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jc w:val="center"/>
        <w:tblCellMar>
          <w:left w:w="70" w:type="dxa"/>
          <w:right w:w="70" w:type="dxa"/>
        </w:tblCellMar>
        <w:tblLook w:val="0000" w:firstRow="0" w:lastRow="0" w:firstColumn="0" w:lastColumn="0" w:noHBand="0" w:noVBand="0"/>
      </w:tblPr>
      <w:tblGrid>
        <w:gridCol w:w="3060"/>
        <w:gridCol w:w="6863"/>
      </w:tblGrid>
      <w:tr w:rsidRPr="00255B5C" w:rsidR="00910AE5" w:rsidTr="2C81054F" w14:paraId="4B30058A" w14:textId="77777777">
        <w:trPr>
          <w:trHeight w:val="255"/>
          <w:jc w:val="center"/>
        </w:trPr>
        <w:tc>
          <w:tcPr>
            <w:tcW w:w="3060" w:type="dxa"/>
            <w:tcBorders>
              <w:top w:val="single" w:color="auto" w:sz="4" w:space="0"/>
              <w:left w:val="single" w:color="auto" w:sz="4" w:space="0"/>
              <w:bottom w:val="single" w:color="auto" w:sz="4" w:space="0"/>
              <w:right w:val="single" w:color="auto" w:sz="4" w:space="0"/>
            </w:tcBorders>
            <w:shd w:val="clear" w:color="auto" w:fill="E2EFD9" w:themeFill="accent6" w:themeFillTint="33"/>
            <w:tcMar/>
            <w:vAlign w:val="bottom"/>
          </w:tcPr>
          <w:p w:rsidRPr="00255B5C" w:rsidR="00910AE5" w:rsidP="2C81054F" w:rsidRDefault="00910AE5" w14:paraId="7903E7A4" w14:textId="77777777" w14:noSpellErr="1">
            <w:pPr>
              <w:spacing w:line="240" w:lineRule="auto"/>
              <w:ind w:left="0" w:right="0"/>
              <w:jc w:val="left"/>
              <w:rPr>
                <w:rFonts w:ascii="Calibri" w:hAnsi="Calibri" w:eastAsia="Calibri" w:cs="Calibri" w:asciiTheme="minorAscii" w:hAnsiTheme="minorAscii" w:eastAsiaTheme="minorAscii" w:cstheme="minorAscii"/>
                <w:b w:val="1"/>
                <w:bCs w:val="1"/>
              </w:rPr>
            </w:pPr>
            <w:r w:rsidRPr="2C81054F" w:rsidR="333A2776">
              <w:rPr>
                <w:rFonts w:ascii="Calibri" w:hAnsi="Calibri" w:eastAsia="Calibri" w:cs="Calibri" w:asciiTheme="minorAscii" w:hAnsiTheme="minorAscii" w:eastAsiaTheme="minorAscii" w:cstheme="minorAscii"/>
                <w:b w:val="1"/>
                <w:bCs w:val="1"/>
              </w:rPr>
              <w:t>CURSO:</w:t>
            </w:r>
          </w:p>
        </w:tc>
        <w:tc>
          <w:tcPr>
            <w:tcW w:w="6863"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55B5C" w:rsidR="00910AE5" w:rsidP="2C81054F" w:rsidRDefault="00910AE5" w14:paraId="25DA8514" w14:textId="77777777" w14:noSpellErr="1">
            <w:pPr>
              <w:spacing w:line="240" w:lineRule="auto"/>
              <w:ind w:left="0" w:right="0"/>
              <w:rPr>
                <w:rFonts w:ascii="Calibri" w:hAnsi="Calibri" w:eastAsia="Calibri" w:cs="Calibri" w:asciiTheme="minorAscii" w:hAnsiTheme="minorAscii" w:eastAsiaTheme="minorAscii" w:cstheme="minorAscii"/>
                <w:b w:val="1"/>
                <w:bCs w:val="1"/>
              </w:rPr>
            </w:pPr>
            <w:r w:rsidRPr="2C81054F" w:rsidR="333A2776">
              <w:rPr>
                <w:rFonts w:ascii="Calibri" w:hAnsi="Calibri" w:eastAsia="Calibri" w:cs="Calibri" w:asciiTheme="minorAscii" w:hAnsiTheme="minorAscii" w:eastAsiaTheme="minorAscii" w:cstheme="minorAscii"/>
                <w:b w:val="1"/>
                <w:bCs w:val="1"/>
              </w:rPr>
              <w:t>Mestrado em Administração</w:t>
            </w:r>
          </w:p>
        </w:tc>
      </w:tr>
      <w:tr w:rsidRPr="00255B5C" w:rsidR="003D231A" w:rsidTr="2C81054F" w14:paraId="1DCB432E" w14:textId="77777777">
        <w:trPr>
          <w:trHeight w:val="255"/>
          <w:jc w:val="center"/>
        </w:trPr>
        <w:tc>
          <w:tcPr>
            <w:tcW w:w="3060" w:type="dxa"/>
            <w:tcBorders>
              <w:top w:val="single" w:color="auto" w:sz="4" w:space="0"/>
              <w:left w:val="single" w:color="auto" w:sz="4" w:space="0"/>
              <w:bottom w:val="single" w:color="auto" w:sz="4" w:space="0"/>
              <w:right w:val="single" w:color="auto" w:sz="4" w:space="0"/>
            </w:tcBorders>
            <w:shd w:val="clear" w:color="auto" w:fill="E2EFD9" w:themeFill="accent6" w:themeFillTint="33"/>
            <w:tcMar/>
            <w:vAlign w:val="bottom"/>
          </w:tcPr>
          <w:p w:rsidRPr="00255B5C" w:rsidR="003D231A" w:rsidP="2C81054F" w:rsidRDefault="003D231A" w14:paraId="0C515E98" w14:textId="77777777" w14:noSpellErr="1">
            <w:pPr>
              <w:spacing w:line="240" w:lineRule="auto"/>
              <w:ind w:left="0" w:right="0"/>
              <w:jc w:val="left"/>
              <w:rPr>
                <w:rFonts w:ascii="Calibri" w:hAnsi="Calibri" w:eastAsia="Calibri" w:cs="Calibri" w:asciiTheme="minorAscii" w:hAnsiTheme="minorAscii" w:eastAsiaTheme="minorAscii" w:cstheme="minorAscii"/>
                <w:b w:val="1"/>
                <w:bCs w:val="1"/>
              </w:rPr>
            </w:pPr>
            <w:r w:rsidRPr="2C81054F" w:rsidR="16361F3A">
              <w:rPr>
                <w:rFonts w:ascii="Calibri" w:hAnsi="Calibri" w:eastAsia="Calibri" w:cs="Calibri" w:asciiTheme="minorAscii" w:hAnsiTheme="minorAscii" w:eastAsiaTheme="minorAscii" w:cstheme="minorAscii"/>
                <w:b w:val="1"/>
                <w:bCs w:val="1"/>
              </w:rPr>
              <w:t>DISCIPLINA:</w:t>
            </w:r>
          </w:p>
        </w:tc>
        <w:tc>
          <w:tcPr>
            <w:tcW w:w="6863"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55B5C" w:rsidR="003D231A" w:rsidP="2C81054F" w:rsidRDefault="00527CA0" w14:paraId="28A6B06E" w14:textId="5AE302C6" w14:noSpellErr="1">
            <w:pPr>
              <w:spacing w:line="240" w:lineRule="auto"/>
              <w:ind w:left="0" w:right="0"/>
              <w:rPr>
                <w:rFonts w:ascii="Calibri" w:hAnsi="Calibri" w:eastAsia="Calibri" w:cs="Calibri" w:asciiTheme="minorAscii" w:hAnsiTheme="minorAscii" w:eastAsiaTheme="minorAscii" w:cstheme="minorAscii"/>
              </w:rPr>
            </w:pPr>
            <w:r w:rsidRPr="2C81054F" w:rsidR="62149DB2">
              <w:rPr>
                <w:rFonts w:ascii="Calibri" w:hAnsi="Calibri" w:eastAsia="Calibri" w:cs="Calibri" w:asciiTheme="minorAscii" w:hAnsiTheme="minorAscii" w:eastAsiaTheme="minorAscii" w:cstheme="minorAscii"/>
              </w:rPr>
              <w:t>Tópicos Especiais: Políticas Públicas</w:t>
            </w:r>
          </w:p>
        </w:tc>
      </w:tr>
      <w:tr w:rsidRPr="00255B5C" w:rsidR="003D231A" w:rsidTr="2C81054F" w14:paraId="6A35C981" w14:textId="77777777">
        <w:trPr>
          <w:trHeight w:val="255"/>
          <w:jc w:val="center"/>
        </w:trPr>
        <w:tc>
          <w:tcPr>
            <w:tcW w:w="3060" w:type="dxa"/>
            <w:tcBorders>
              <w:top w:val="single" w:color="auto" w:sz="4" w:space="0"/>
              <w:left w:val="single" w:color="auto" w:sz="4" w:space="0"/>
              <w:bottom w:val="single" w:color="auto" w:sz="4" w:space="0"/>
              <w:right w:val="single" w:color="auto" w:sz="4" w:space="0"/>
            </w:tcBorders>
            <w:shd w:val="clear" w:color="auto" w:fill="E2EFD9" w:themeFill="accent6" w:themeFillTint="33"/>
            <w:tcMar/>
            <w:vAlign w:val="bottom"/>
          </w:tcPr>
          <w:p w:rsidRPr="00255B5C" w:rsidR="003D231A" w:rsidP="2C81054F" w:rsidRDefault="003D231A" w14:paraId="19DCFFAC" w14:textId="77777777" w14:noSpellErr="1">
            <w:pPr>
              <w:spacing w:line="240" w:lineRule="auto"/>
              <w:ind w:left="0" w:right="0"/>
              <w:jc w:val="left"/>
              <w:rPr>
                <w:rFonts w:ascii="Calibri" w:hAnsi="Calibri" w:eastAsia="Calibri" w:cs="Calibri" w:asciiTheme="minorAscii" w:hAnsiTheme="minorAscii" w:eastAsiaTheme="minorAscii" w:cstheme="minorAscii"/>
                <w:b w:val="1"/>
                <w:bCs w:val="1"/>
              </w:rPr>
            </w:pPr>
            <w:r w:rsidRPr="2C81054F" w:rsidR="16361F3A">
              <w:rPr>
                <w:rFonts w:ascii="Calibri" w:hAnsi="Calibri" w:eastAsia="Calibri" w:cs="Calibri" w:asciiTheme="minorAscii" w:hAnsiTheme="minorAscii" w:eastAsiaTheme="minorAscii" w:cstheme="minorAscii"/>
                <w:b w:val="1"/>
                <w:bCs w:val="1"/>
              </w:rPr>
              <w:t>CARGA HORÁRIA:</w:t>
            </w:r>
          </w:p>
        </w:tc>
        <w:tc>
          <w:tcPr>
            <w:tcW w:w="6863"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55B5C" w:rsidR="003D231A" w:rsidP="2C81054F" w:rsidRDefault="003D231A" w14:paraId="4E4939A8" w14:textId="77777777" w14:noSpellErr="1">
            <w:pPr>
              <w:spacing w:line="240" w:lineRule="auto"/>
              <w:ind w:left="0" w:right="0"/>
              <w:rPr>
                <w:rFonts w:ascii="Calibri" w:hAnsi="Calibri" w:eastAsia="Calibri" w:cs="Calibri" w:asciiTheme="minorAscii" w:hAnsiTheme="minorAscii" w:eastAsiaTheme="minorAscii" w:cstheme="minorAscii"/>
              </w:rPr>
            </w:pPr>
            <w:r w:rsidRPr="2C81054F" w:rsidR="16361F3A">
              <w:rPr>
                <w:rFonts w:ascii="Calibri" w:hAnsi="Calibri" w:eastAsia="Calibri" w:cs="Calibri" w:asciiTheme="minorAscii" w:hAnsiTheme="minorAscii" w:eastAsiaTheme="minorAscii" w:cstheme="minorAscii"/>
              </w:rPr>
              <w:t>30 horas</w:t>
            </w:r>
          </w:p>
        </w:tc>
      </w:tr>
      <w:tr w:rsidRPr="00255B5C" w:rsidR="003D231A" w:rsidTr="2C81054F" w14:paraId="090E23DD" w14:textId="77777777">
        <w:trPr>
          <w:trHeight w:val="255"/>
          <w:jc w:val="center"/>
        </w:trPr>
        <w:tc>
          <w:tcPr>
            <w:tcW w:w="3060" w:type="dxa"/>
            <w:tcBorders>
              <w:top w:val="single" w:color="auto" w:sz="4" w:space="0"/>
              <w:left w:val="single" w:color="auto" w:sz="4" w:space="0"/>
              <w:bottom w:val="single" w:color="auto" w:sz="4" w:space="0"/>
              <w:right w:val="single" w:color="auto" w:sz="4" w:space="0"/>
            </w:tcBorders>
            <w:shd w:val="clear" w:color="auto" w:fill="E2EFD9" w:themeFill="accent6" w:themeFillTint="33"/>
            <w:tcMar/>
            <w:vAlign w:val="bottom"/>
          </w:tcPr>
          <w:p w:rsidRPr="00255B5C" w:rsidR="003D231A" w:rsidP="2C81054F" w:rsidRDefault="00C22DF4" w14:paraId="2C805426" w14:textId="02954C09" w14:noSpellErr="1">
            <w:pPr>
              <w:spacing w:line="240" w:lineRule="auto"/>
              <w:ind w:left="0" w:right="0"/>
              <w:jc w:val="left"/>
              <w:rPr>
                <w:rFonts w:ascii="Calibri" w:hAnsi="Calibri" w:eastAsia="Calibri" w:cs="Calibri" w:asciiTheme="minorAscii" w:hAnsiTheme="minorAscii" w:eastAsiaTheme="minorAscii" w:cstheme="minorAscii"/>
                <w:b w:val="1"/>
                <w:bCs w:val="1"/>
              </w:rPr>
            </w:pPr>
            <w:r w:rsidRPr="2C81054F" w:rsidR="232D6C41">
              <w:rPr>
                <w:rFonts w:ascii="Calibri" w:hAnsi="Calibri" w:eastAsia="Calibri" w:cs="Calibri" w:asciiTheme="minorAscii" w:hAnsiTheme="minorAscii" w:eastAsiaTheme="minorAscii" w:cstheme="minorAscii"/>
                <w:b w:val="1"/>
                <w:bCs w:val="1"/>
              </w:rPr>
              <w:t>DOCENTE:</w:t>
            </w:r>
          </w:p>
        </w:tc>
        <w:tc>
          <w:tcPr>
            <w:tcW w:w="6863" w:type="dxa"/>
            <w:tcBorders>
              <w:top w:val="single" w:color="auto" w:sz="4" w:space="0"/>
              <w:left w:val="single" w:color="auto" w:sz="4" w:space="0"/>
              <w:bottom w:val="single" w:color="auto" w:sz="4" w:space="0"/>
              <w:right w:val="single" w:color="auto" w:sz="4" w:space="0"/>
            </w:tcBorders>
            <w:shd w:val="clear" w:color="auto" w:fill="auto"/>
            <w:tcMar/>
            <w:vAlign w:val="bottom"/>
          </w:tcPr>
          <w:p w:rsidRPr="00255B5C" w:rsidR="003D231A" w:rsidP="2C81054F" w:rsidRDefault="003D231A" w14:paraId="5228FA10" w14:textId="77777777" w14:noSpellErr="1">
            <w:pPr>
              <w:spacing w:line="240" w:lineRule="auto"/>
              <w:ind w:left="0" w:right="0"/>
              <w:rPr>
                <w:rFonts w:ascii="Calibri" w:hAnsi="Calibri" w:eastAsia="Calibri" w:cs="Calibri" w:asciiTheme="minorAscii" w:hAnsiTheme="minorAscii" w:eastAsiaTheme="minorAscii" w:cstheme="minorAscii"/>
              </w:rPr>
            </w:pPr>
          </w:p>
        </w:tc>
      </w:tr>
      <w:tr w:rsidRPr="00255B5C" w:rsidR="003D231A" w:rsidTr="2C81054F" w14:paraId="705837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jc w:val="center"/>
        </w:trPr>
        <w:tc>
          <w:tcPr>
            <w:tcW w:w="9923" w:type="dxa"/>
            <w:gridSpan w:val="2"/>
            <w:tcBorders>
              <w:top w:val="single" w:color="auto" w:sz="4"/>
              <w:left w:val="single" w:color="auto" w:sz="4"/>
              <w:bottom w:val="single" w:color="auto" w:sz="4"/>
              <w:right w:val="single" w:color="auto" w:sz="4"/>
            </w:tcBorders>
            <w:shd w:val="clear" w:color="auto" w:fill="E2EFD9" w:themeFill="accent6" w:themeFillTint="33"/>
            <w:tcMar/>
            <w:vAlign w:val="bottom"/>
          </w:tcPr>
          <w:p w:rsidRPr="00255B5C" w:rsidR="003D231A" w:rsidP="2C81054F" w:rsidRDefault="003D231A" w14:paraId="7E8285E9" w14:textId="77777777" w14:noSpellErr="1">
            <w:pPr>
              <w:spacing w:line="240" w:lineRule="auto"/>
              <w:ind w:left="0" w:right="0"/>
              <w:jc w:val="left"/>
              <w:rPr>
                <w:rFonts w:ascii="Calibri" w:hAnsi="Calibri" w:eastAsia="Calibri" w:cs="Calibri" w:asciiTheme="minorAscii" w:hAnsiTheme="minorAscii" w:eastAsiaTheme="minorAscii" w:cstheme="minorAscii"/>
                <w:b w:val="1"/>
                <w:bCs w:val="1"/>
              </w:rPr>
            </w:pPr>
            <w:r w:rsidRPr="2C81054F" w:rsidR="16361F3A">
              <w:rPr>
                <w:rFonts w:ascii="Calibri" w:hAnsi="Calibri" w:eastAsia="Calibri" w:cs="Calibri" w:asciiTheme="minorAscii" w:hAnsiTheme="minorAscii" w:eastAsiaTheme="minorAscii" w:cstheme="minorAscii"/>
                <w:b w:val="1"/>
                <w:bCs w:val="1"/>
              </w:rPr>
              <w:t>EMENTA:</w:t>
            </w:r>
          </w:p>
        </w:tc>
      </w:tr>
      <w:tr w:rsidRPr="00255B5C" w:rsidR="003D231A" w:rsidTr="2C81054F" w14:paraId="28F757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jc w:val="center"/>
        </w:trPr>
        <w:tc>
          <w:tcPr>
            <w:tcW w:w="9923" w:type="dxa"/>
            <w:gridSpan w:val="2"/>
            <w:tcBorders>
              <w:top w:val="single" w:color="auto" w:sz="4"/>
              <w:left w:val="single" w:color="auto" w:sz="4"/>
              <w:bottom w:val="single" w:color="auto" w:sz="4"/>
              <w:right w:val="single" w:color="auto" w:sz="4"/>
            </w:tcBorders>
            <w:shd w:val="clear" w:color="auto" w:fill="auto"/>
            <w:tcMar/>
            <w:vAlign w:val="bottom"/>
          </w:tcPr>
          <w:p w:rsidR="002C068B" w:rsidP="2C81054F" w:rsidRDefault="002C068B" w14:paraId="2FDAFC04" w14:textId="77777777" w14:noSpellErr="1">
            <w:pPr>
              <w:spacing w:line="240" w:lineRule="auto"/>
              <w:ind w:left="0" w:right="0"/>
              <w:rPr>
                <w:rFonts w:ascii="Calibri" w:hAnsi="Calibri" w:eastAsia="Calibri" w:cs="Calibri" w:asciiTheme="minorAscii" w:hAnsiTheme="minorAscii" w:eastAsiaTheme="minorAscii" w:cstheme="minorAscii"/>
              </w:rPr>
            </w:pPr>
          </w:p>
          <w:p w:rsidR="002C068B" w:rsidP="2C81054F" w:rsidRDefault="000713ED" w14:paraId="0D090348" w14:textId="77777777" w14:noSpellErr="1">
            <w:pPr>
              <w:spacing w:line="276" w:lineRule="auto"/>
              <w:ind w:left="0" w:right="0"/>
              <w:rPr>
                <w:rFonts w:ascii="Calibri" w:hAnsi="Calibri" w:eastAsia="Calibri" w:cs="Calibri" w:asciiTheme="minorAscii" w:hAnsiTheme="minorAscii" w:eastAsiaTheme="minorAscii" w:cstheme="minorAscii"/>
              </w:rPr>
            </w:pPr>
            <w:r w:rsidRPr="2C81054F" w:rsidR="5C922955">
              <w:rPr>
                <w:rFonts w:ascii="Calibri" w:hAnsi="Calibri" w:eastAsia="Calibri" w:cs="Calibri" w:asciiTheme="minorAscii" w:hAnsiTheme="minorAscii" w:eastAsiaTheme="minorAscii" w:cstheme="minorAscii"/>
              </w:rPr>
              <w:t>Conceitos de políticas públicas. Dimensões de análise das políticas públicas: tipos de políticas públicas, atores de políticas públicas, fases do processo de elaboração de políticas públicas (formação da agenda, formulação de alternativas, tomada de decisão, implementação, avaliação, extinção), instituições, estilos de política pública. Avaliação da qualidade dos resultados do Setor Público. Estudo de políticas públicas e avaliação da realidade brasileira</w:t>
            </w:r>
            <w:r w:rsidRPr="2C81054F" w:rsidR="5C922955">
              <w:rPr>
                <w:rFonts w:ascii="Calibri" w:hAnsi="Calibri" w:eastAsia="Calibri" w:cs="Calibri" w:asciiTheme="minorAscii" w:hAnsiTheme="minorAscii" w:eastAsiaTheme="minorAscii" w:cstheme="minorAscii"/>
              </w:rPr>
              <w:t>.</w:t>
            </w:r>
          </w:p>
          <w:p w:rsidRPr="00255B5C" w:rsidR="000713ED" w:rsidP="2C81054F" w:rsidRDefault="000713ED" w14:paraId="03532D23" w14:textId="21BD1C0A" w14:noSpellErr="1">
            <w:pPr>
              <w:spacing w:line="240" w:lineRule="auto"/>
              <w:ind w:left="0" w:right="0"/>
              <w:rPr>
                <w:rFonts w:ascii="Calibri" w:hAnsi="Calibri" w:eastAsia="Calibri" w:cs="Calibri" w:asciiTheme="minorAscii" w:hAnsiTheme="minorAscii" w:eastAsiaTheme="minorAscii" w:cstheme="minorAscii"/>
              </w:rPr>
            </w:pPr>
          </w:p>
        </w:tc>
      </w:tr>
      <w:tr w:rsidRPr="00255B5C" w:rsidR="003D231A" w:rsidTr="2C81054F" w14:paraId="7F4657FA" w14:textId="77777777">
        <w:trPr>
          <w:trHeight w:val="255"/>
          <w:jc w:val="center"/>
        </w:trPr>
        <w:tc>
          <w:tcPr>
            <w:tcW w:w="9923" w:type="dxa"/>
            <w:gridSpan w:val="2"/>
            <w:tcBorders>
              <w:top w:val="single" w:color="auto" w:sz="4" w:space="0"/>
              <w:left w:val="single" w:color="auto" w:sz="4" w:space="0"/>
              <w:bottom w:val="single" w:color="auto" w:sz="4" w:space="0"/>
              <w:right w:val="single" w:color="auto" w:sz="4" w:space="0"/>
            </w:tcBorders>
            <w:shd w:val="clear" w:color="auto" w:fill="E2EFD9" w:themeFill="accent6" w:themeFillTint="33"/>
            <w:tcMar/>
            <w:vAlign w:val="bottom"/>
          </w:tcPr>
          <w:p w:rsidRPr="00255B5C" w:rsidR="003D231A" w:rsidP="2C81054F" w:rsidRDefault="003D231A" w14:paraId="33EF52C0" w14:textId="2FA37DC9" w14:noSpellErr="1">
            <w:pPr>
              <w:spacing w:line="240" w:lineRule="auto"/>
              <w:ind w:left="0" w:right="0"/>
              <w:jc w:val="left"/>
              <w:rPr>
                <w:rFonts w:ascii="Calibri" w:hAnsi="Calibri" w:eastAsia="Calibri" w:cs="Calibri" w:asciiTheme="minorAscii" w:hAnsiTheme="minorAscii" w:eastAsiaTheme="minorAscii" w:cstheme="minorAscii"/>
                <w:b w:val="1"/>
                <w:bCs w:val="1"/>
              </w:rPr>
            </w:pPr>
            <w:r w:rsidRPr="2C81054F" w:rsidR="16361F3A">
              <w:rPr>
                <w:rFonts w:ascii="Calibri" w:hAnsi="Calibri" w:eastAsia="Calibri" w:cs="Calibri" w:asciiTheme="minorAscii" w:hAnsiTheme="minorAscii" w:eastAsiaTheme="minorAscii" w:cstheme="minorAscii"/>
                <w:b w:val="1"/>
                <w:bCs w:val="1"/>
              </w:rPr>
              <w:t>BIBLIOGRAFIA:</w:t>
            </w:r>
          </w:p>
        </w:tc>
      </w:tr>
      <w:tr w:rsidRPr="00255B5C" w:rsidR="003D231A" w:rsidTr="2C81054F" w14:paraId="6FE23352" w14:textId="77777777">
        <w:trPr>
          <w:trHeight w:val="510"/>
          <w:jc w:val="center"/>
        </w:trPr>
        <w:tc>
          <w:tcPr>
            <w:tcW w:w="9923"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B60CC4" w:rsidR="003D231A" w:rsidP="2C81054F" w:rsidRDefault="003D231A" w14:paraId="24D39DDB" w14:textId="77777777" w14:noSpellErr="1">
            <w:pPr>
              <w:spacing w:line="276" w:lineRule="auto"/>
              <w:ind w:left="0"/>
              <w:rPr>
                <w:rFonts w:ascii="Calibri" w:hAnsi="Calibri" w:eastAsia="Calibri" w:cs="Calibri" w:asciiTheme="minorAscii" w:hAnsiTheme="minorAscii" w:eastAsiaTheme="minorAscii" w:cstheme="minorAscii"/>
                <w:color w:val="000000"/>
              </w:rPr>
            </w:pPr>
          </w:p>
          <w:p w:rsidRPr="00B60CC4" w:rsidR="00B60CC4" w:rsidP="2C81054F" w:rsidRDefault="00B60CC4" w14:paraId="020B7F94" w14:textId="5258CA34"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ALIGICA, P.D.; TARKO, V.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Polycentricity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From</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Polanyi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to</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Ostrom</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and</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Beyond</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Governance: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An</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International</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Journal</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of</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Policy</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Administration</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and</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Institutions</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 25, no. 2, </w:t>
            </w:r>
            <w:r w:rsidRPr="2C81054F" w:rsidR="3BC8DC27">
              <w:rPr>
                <w:rFonts w:ascii="Calibri" w:hAnsi="Calibri" w:eastAsia="Calibri" w:cs="Calibri" w:asciiTheme="minorAscii" w:hAnsiTheme="minorAscii" w:eastAsiaTheme="minorAscii" w:cstheme="minorAscii"/>
                <w:kern w:val="2"/>
                <w:lang w:bidi="en-US"/>
                <w14:ligatures w14:val="standardContextual"/>
              </w:rPr>
              <w:t>p. 237–262</w:t>
            </w:r>
            <w:r w:rsidRPr="2C81054F" w:rsidR="3BC8DC27">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abr</w:t>
            </w:r>
            <w:r w:rsidRPr="2C81054F" w:rsidR="2C139421">
              <w:rPr>
                <w:rFonts w:ascii="Calibri" w:hAnsi="Calibri" w:eastAsia="Calibri" w:cs="Calibri" w:asciiTheme="minorAscii" w:hAnsiTheme="minorAscii" w:eastAsiaTheme="minorAscii" w:cstheme="minorAscii"/>
                <w:kern w:val="2"/>
                <w:lang w:bidi="en-US"/>
                <w14:ligatures w14:val="standardContextual"/>
              </w:rPr>
              <w:t>/2012.</w:t>
            </w:r>
          </w:p>
          <w:p w:rsidRPr="00B60CC4" w:rsidR="00B60CC4" w:rsidP="2C81054F" w:rsidRDefault="00B60CC4" w14:paraId="7A17710B" w14:textId="1D2FE24E"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ARAÚJO, Rafael de Paula Aguiar; PENTEADO, Cláudio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Luis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Camargo; SANTOS, Marcelo Burgos Pimentel. Democracia digital e experiências de e-participação: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webativismo</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e políticas públicas.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História, Ciências, Saúde-Manguinhos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v.22, p.1597-1619, 2015. </w:t>
            </w:r>
          </w:p>
          <w:p w:rsidRPr="00B60CC4" w:rsidR="00B60CC4" w:rsidP="2C81054F" w:rsidRDefault="00B60CC4" w14:paraId="1524A5C2" w14:textId="38AA9602"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ARRETCHE, Marta. Mitos da descentralização: mais democracia e eficiência nas políticas públicas?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Revista Brasileira de Ciências Sociais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São Paulo, v. 11, n. 31, p. 44- 66, 1996. </w:t>
            </w:r>
          </w:p>
          <w:p w:rsidRPr="00B60CC4" w:rsidR="00B60CC4" w:rsidP="2C81054F" w:rsidRDefault="00B60CC4" w14:paraId="7120EA11" w14:textId="5984D982"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ARRETCHE, Marta Teresa da Silva</w:t>
            </w:r>
            <w:r w:rsidRPr="2C81054F" w:rsidR="3BC8DC27">
              <w:rPr>
                <w:rFonts w:ascii="Calibri" w:hAnsi="Calibri" w:eastAsia="Calibri" w:cs="Calibri" w:asciiTheme="minorAscii" w:hAnsiTheme="minorAscii" w:eastAsiaTheme="minorAscii" w:cstheme="minorAscii"/>
                <w:kern w:val="2"/>
                <w:lang w:bidi="en-US"/>
                <w14:ligatures w14:val="standardContextual"/>
              </w:rPr>
              <w:t>.</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Tendências no estudo sobre avaliação, in Rico, Elizabeth Melo (Org.)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Avaliação de políticas sociais: uma questão em debate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3. ed. São Paulo: Cortez, 2001. </w:t>
            </w:r>
          </w:p>
          <w:p w:rsidRPr="00B60CC4" w:rsidR="00B60CC4" w:rsidP="2C81054F" w:rsidRDefault="00B60CC4" w14:paraId="52DEE2B1" w14:textId="1802866F"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BACHRACH, Peter; BARATZ,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Morton</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Two</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faces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of</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power</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The American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Political</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Science Review</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 56, n. 4, p. 947-952, 1962. </w:t>
            </w:r>
          </w:p>
          <w:p w:rsidRPr="00B60CC4" w:rsidR="00B60CC4" w:rsidP="2C81054F" w:rsidRDefault="00B60CC4" w14:paraId="71545150" w14:textId="5D56F6CC"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BIANOR,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Scelza</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Cavalcanti; RUEDIGER, Marco Aurélio; SOBREIRA, Rogério.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Desenvolvimento e construção nacional: políticas públicas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Rio de Janeiro: Editora FGV, 2005. </w:t>
            </w:r>
          </w:p>
          <w:p w:rsidRPr="00B60CC4" w:rsidR="00B60CC4" w:rsidP="2C81054F" w:rsidRDefault="00B60CC4" w14:paraId="0FE08191" w14:textId="6D237A9E"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BIRKLAND, Thomas.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Policy</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process</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theories</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concepts</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and</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models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of</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public</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policy</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maki</w:t>
            </w:r>
            <w:r w:rsidRPr="2C81054F" w:rsidR="3BC8DC27">
              <w:rPr>
                <w:rFonts w:ascii="Calibri" w:hAnsi="Calibri" w:eastAsia="Calibri" w:cs="Calibri" w:asciiTheme="minorAscii" w:hAnsiTheme="minorAscii" w:eastAsiaTheme="minorAscii" w:cstheme="minorAscii"/>
                <w:b w:val="1"/>
                <w:bCs w:val="1"/>
                <w:kern w:val="2"/>
                <w:lang w:bidi="en-US"/>
                <w14:ligatures w14:val="standardContextual"/>
              </w:rPr>
              <w:t>n</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g</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2. ed. New York: Sharpe, 2005. </w:t>
            </w:r>
          </w:p>
          <w:p w:rsidRPr="00B60CC4" w:rsidR="00B60CC4" w:rsidP="2C81054F" w:rsidRDefault="00B60CC4" w14:paraId="0AF1ABBF" w14:textId="626DE7A0"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CAPELLA, Ana Cláudia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Niedhardt</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Formulação de Políticas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Brasília: Enap, 2018. </w:t>
            </w:r>
          </w:p>
          <w:p w:rsidRPr="00B60CC4" w:rsidR="00B60CC4" w:rsidP="2C81054F" w:rsidRDefault="00B60CC4" w14:paraId="324FA8FC" w14:textId="29187859"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CARAMANI, Daniele.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Comparative</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politics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Oxford: Oxford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University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Press, 2008. </w:t>
            </w:r>
          </w:p>
          <w:p w:rsidRPr="00B60CC4" w:rsidR="00B60CC4" w:rsidP="2C81054F" w:rsidRDefault="00B60CC4" w14:paraId="445DAC82" w14:textId="43B1F9DC"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CARVALHO, Alysson; SALLES, Fátima; GUIMARÃES, Marília; UDE, Walter.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Políticas públicas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Belo Horizonte: Editora UGMG, 2002. </w:t>
            </w:r>
          </w:p>
          <w:p w:rsidRPr="00B60CC4" w:rsidR="00B60CC4" w:rsidP="2C81054F" w:rsidRDefault="00B60CC4" w14:paraId="2742D9EF" w14:textId="79083904"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CHAEBO, G.; Medeiros, J. J.</w:t>
            </w:r>
            <w:r w:rsidRPr="2C81054F" w:rsidR="3BC8DC27">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Reflexões conceituais em coprodução de políticas públicas e apontamentos para uma agenda de pesquisa.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CADERNOS EBAPE.BR (FGV),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v. 15, p. 1, 2017. </w:t>
            </w:r>
          </w:p>
          <w:p w:rsidRPr="00B60CC4" w:rsidR="00B60CC4" w:rsidP="2C81054F" w:rsidRDefault="00B60CC4" w14:paraId="695F2897" w14:textId="0DA947A7"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CUMMINS, Robert; LAND, Kenneth.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Capabilities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Subjective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Wellbeing</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and</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Public</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A Response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to</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Austin.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Social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Indicators</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Research</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v.140, n. 1, p.157-173, 2018. </w:t>
            </w:r>
          </w:p>
          <w:p w:rsidRPr="00B37CE7" w:rsidR="00B37CE7" w:rsidP="2C81054F" w:rsidRDefault="00B60CC4" w14:paraId="5453F492" w14:textId="5E9798E1"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DIAS, Reinaldo; MATOS, Fernanda.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Políticas Públicas, Princípios, Propósitos e Processos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São Paulo, Atlas, 2012. </w:t>
            </w:r>
          </w:p>
          <w:p w:rsidRPr="00B37CE7" w:rsidR="00B37CE7" w:rsidP="2C81054F" w:rsidRDefault="00B60CC4" w14:paraId="5FA11F6E" w14:textId="08D7E502"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DYE, Thomas.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Understanding</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public</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13. ed. New York: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Longman</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2009. </w:t>
            </w:r>
          </w:p>
          <w:p w:rsidRPr="00B37CE7" w:rsidR="00B37CE7" w:rsidP="2C81054F" w:rsidRDefault="00B60CC4" w14:paraId="7A9C1938" w14:textId="1D264643"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GARCIA, A. V.; HILLESHEIM, J. Pobreza e desigualdades educacionais: uma análise com base nos Planos Nacionais de Educação e nos Planos Plurianuais Federais.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Educar em Revista</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 0, n. spe.2, p. 131-147, 2017. </w:t>
            </w:r>
          </w:p>
          <w:p w:rsidRPr="00B37CE7" w:rsidR="00B37CE7" w:rsidP="2C81054F" w:rsidRDefault="00B60CC4" w14:paraId="4653FDBF" w14:textId="6DA26EFA"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GUERRINI, Christi J; MAJUMDER, Mary A; LEWELLYN,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Meaganne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J;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Mcguire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AMY L. Citizen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science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public</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Science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(New York, N.Y.), v. 361, p.134-136, 2018. </w:t>
            </w:r>
          </w:p>
          <w:p w:rsidRPr="00B37CE7" w:rsidR="00B37CE7" w:rsidP="2C81054F" w:rsidRDefault="00B60CC4" w14:paraId="1BE5D31E" w14:textId="00A94280">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FARIA, Carlos Aurélio Pimenta. Id</w:t>
            </w:r>
            <w:r w:rsidRPr="2C81054F" w:rsidR="42BF2731">
              <w:rPr>
                <w:rFonts w:ascii="Calibri" w:hAnsi="Calibri" w:eastAsia="Calibri" w:cs="Calibri" w:asciiTheme="minorAscii" w:hAnsiTheme="minorAscii" w:eastAsiaTheme="minorAscii" w:cstheme="minorAscii"/>
                <w:kern w:val="2"/>
                <w:lang w:bidi="en-US"/>
                <w14:ligatures w14:val="standardContextual"/>
              </w:rPr>
              <w:t xml:space="preserve">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ias, conhecimento e políticas públicas: um inventário sucinto das principais vertentes analíticas recentes.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Rev. Bras.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Ci</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Soc.</w:t>
            </w:r>
            <w:r w:rsidRPr="2C81054F" w:rsidR="2C139421">
              <w:rPr>
                <w:rFonts w:ascii="Calibri" w:hAnsi="Calibri" w:eastAsia="Calibri" w:cs="Calibri" w:asciiTheme="minorAscii" w:hAnsiTheme="minorAscii" w:eastAsiaTheme="minorAscii" w:cstheme="minorAscii"/>
                <w:kern w:val="2"/>
                <w:lang w:bidi="en-US"/>
                <w14:ligatures w14:val="standardContextual"/>
              </w:rPr>
              <w:t>,</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v.18, n. 51, p. 21-30, 2003. </w:t>
            </w:r>
          </w:p>
          <w:p w:rsidRPr="00B37CE7" w:rsidR="00B37CE7" w:rsidP="2C81054F" w:rsidRDefault="00B60CC4" w14:paraId="024A43A9" w14:textId="73522559"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HAU, Do Phu; ROIG-DOBÓN, Salvador; SÁNCHEZ GARCIA, José L.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Innovative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governance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from</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public</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unities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Journal</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of</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Business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Research</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v.69, n. 4, p.1524- 1528, 2016. </w:t>
            </w:r>
          </w:p>
          <w:p w:rsidRPr="00B37CE7" w:rsidR="00B37CE7" w:rsidP="2C81054F" w:rsidRDefault="00B60CC4" w14:paraId="36DC45E4" w14:textId="0FEAD591"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HOCHMAN, G; ARRETCHE, M.; MARQUES, 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Orgs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Políticas públicas no Brasil</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Rio de Janeiro: Fiocruz, 2010. </w:t>
            </w:r>
          </w:p>
          <w:p w:rsidRPr="00B37CE7" w:rsidR="00B37CE7" w:rsidP="2C81054F" w:rsidRDefault="00B60CC4" w14:paraId="1EE4BEC4" w14:textId="4852F406"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HOWLETT, Michael; MUKHERJEE,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Ishani</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Woo, J.J.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From</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tools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to</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toolkits in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design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studies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The new design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orientation</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towards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formulation</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research</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Policy</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&amp;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Politics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 43, 2015. </w:t>
            </w:r>
          </w:p>
          <w:p w:rsidRPr="00B37CE7" w:rsidR="00B37CE7" w:rsidP="2C81054F" w:rsidRDefault="00B60CC4" w14:paraId="1EEBBB00" w14:textId="7811BDD5"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LINDBLOM, Charles. The Science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of</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muddling</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thought</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In: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McCOOL</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Daniel.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Public</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policy</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theories</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models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and</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concepts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New Jersey: Prentice Hall, 1995. </w:t>
            </w:r>
          </w:p>
          <w:p w:rsidRPr="00B37CE7" w:rsidR="00B37CE7" w:rsidP="2C81054F" w:rsidRDefault="00B60CC4" w14:paraId="2B4CBC20" w14:textId="32F4B715"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LOTTA, Gabriela; ARILSON,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Favareto</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Desafios da integração nos novos arranjos institucionais de políticas públicas no Brasil.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Revista de Sociologia e Política</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 24, n.57, 2016. </w:t>
            </w:r>
          </w:p>
          <w:p w:rsidRPr="00B37CE7" w:rsidR="00B37CE7" w:rsidP="2C81054F" w:rsidRDefault="00B60CC4" w14:paraId="76AA0F93" w14:textId="0FBD21CA"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MORAN, Michael; REIN, Martin; GOODIN, Robert. The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oxford</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handbook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of</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public</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Oxford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University</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Press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2008. </w:t>
            </w:r>
          </w:p>
          <w:p w:rsidRPr="00B37CE7" w:rsidR="00B37CE7" w:rsidP="2C81054F" w:rsidRDefault="00B60CC4" w14:paraId="38233FF5" w14:textId="54E52EAF"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OLLAIK, L G.; MEDEIROS, J. J. Instrumentos governamentais: reflexões para uma agenda de pesquisas sobre implementação de políticas públicas no Brasil.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Rev. Adm. Pública</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[on-line], v. 45, n. 6, p. 1.943-1.967, 2011. </w:t>
            </w:r>
          </w:p>
          <w:p w:rsidRPr="00B37CE7" w:rsidR="00B37CE7" w:rsidP="2C81054F" w:rsidRDefault="00B60CC4" w14:paraId="135DDF9C" w14:textId="04139778"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OLIVEIRA, OSMANY PORTO DE; FARIA, CARLOS AURÉLIO PIMENTA DE. Transferência, difusão e circulação de políticas públicas: tradições analíticas e o estado da disciplina no Brasil.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Novos estudos CEBRAP</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 36, n.1, p. 13-32, 2017. </w:t>
            </w:r>
          </w:p>
          <w:p w:rsidRPr="00AC13B9" w:rsidR="00AC13B9" w:rsidP="2C81054F" w:rsidRDefault="00B60CC4" w14:paraId="2C132480" w14:textId="059CD570"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OLIVEIRA, J. A. P. Desafios do planejamento em políticas públicas: diferentes visões e práticas.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Revista de Administração Pública</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Rio de Janeiro, v. 40, n. 2, p. 273-88, mar./abr. 2006. </w:t>
            </w:r>
          </w:p>
          <w:p w:rsidRPr="00AC13B9" w:rsidR="00AC13B9" w:rsidP="2C81054F" w:rsidRDefault="00B60CC4" w14:paraId="4EE42EA6" w14:textId="5CC90927"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PETERS, Guy; PIEERE, Jon.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Handbook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of</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public</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 xml:space="preserve">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policy</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London: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Sage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2006. </w:t>
            </w:r>
          </w:p>
          <w:p w:rsidRPr="00AC13B9" w:rsidR="00AC13B9" w:rsidP="2C81054F" w:rsidRDefault="00B60CC4" w14:paraId="4B27C59D" w14:textId="288537CD"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SECCHI, Leonardo.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Análise de Políticas Públicas: Diagnóstico de Problemas, Recomendação de Soluções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São Paulo: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Cengage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Learning, 2016. </w:t>
            </w:r>
          </w:p>
          <w:p w:rsidRPr="00AC13B9" w:rsidR="00AC13B9" w:rsidP="2C81054F" w:rsidRDefault="00B60CC4" w14:paraId="35EB8016" w14:textId="4E287E29"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SECCHI, Leonardo.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Políticas Públicas: Conceitos, Casos Práticos</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São Paulo: </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Cengage</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Learning, 2019. </w:t>
            </w:r>
          </w:p>
          <w:p w:rsidRPr="00AC13B9" w:rsidR="00AC13B9" w:rsidP="2C81054F" w:rsidRDefault="00B60CC4" w14:paraId="04F61BD6" w14:textId="1B1D774B"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SOUZA, C. Coordenação, uniformidade e autonomia na formulação de políticas públicas: experiências federativas no cenário internacional e nacional. </w:t>
            </w:r>
            <w:r w:rsidRPr="2C81054F" w:rsidR="62149DB2">
              <w:rPr>
                <w:rFonts w:ascii="Calibri" w:hAnsi="Calibri" w:eastAsia="Calibri" w:cs="Calibri" w:asciiTheme="minorAscii" w:hAnsiTheme="minorAscii" w:eastAsiaTheme="minorAscii" w:cstheme="minorAscii"/>
                <w:b w:val="1"/>
                <w:bCs w:val="1"/>
                <w:kern w:val="2"/>
                <w:lang w:bidi="en-US"/>
                <w14:ligatures w14:val="standardContextual"/>
              </w:rPr>
              <w:t xml:space="preserve">Cadernos </w:t>
            </w:r>
            <w:r w:rsidRPr="2C81054F" w:rsidR="62149DB2">
              <w:rPr>
                <w:rFonts w:ascii="Calibri" w:hAnsi="Calibri" w:eastAsia="Calibri" w:cs="Calibri" w:asciiTheme="minorAscii" w:hAnsiTheme="minorAscii" w:eastAsiaTheme="minorAscii" w:cstheme="minorAscii"/>
                <w:b w:val="1"/>
                <w:bCs w:val="1"/>
                <w:kern w:val="2"/>
                <w:lang w:bidi="en-US"/>
                <w14:ligatures w14:val="standardContextual"/>
              </w:rPr>
              <w:t>d</w:t>
            </w:r>
            <w:r w:rsidRPr="2C81054F" w:rsidR="62149DB2">
              <w:rPr>
                <w:rFonts w:ascii="Calibri" w:hAnsi="Calibri" w:eastAsia="Calibri" w:cs="Calibri" w:asciiTheme="minorAscii" w:hAnsiTheme="minorAscii" w:eastAsiaTheme="minorAscii" w:cstheme="minorAscii"/>
                <w:b w:val="1"/>
                <w:bCs w:val="1"/>
                <w:kern w:val="2"/>
                <w:lang w:bidi="en-US"/>
                <w14:ligatures w14:val="standardContextual"/>
              </w:rPr>
              <w:t>e Saúde Pública</w:t>
            </w: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 v. 35, p. 2-14, 2019. </w:t>
            </w:r>
          </w:p>
          <w:p w:rsidRPr="00B37CE7" w:rsidR="003D231A" w:rsidP="2C81054F" w:rsidRDefault="00B60CC4" w14:paraId="584C2433" w14:textId="7E9C34F5" w14:noSpellErr="1">
            <w:pPr>
              <w:pStyle w:val="paragraph"/>
              <w:numPr>
                <w:ilvl w:val="0"/>
                <w:numId w:val="19"/>
              </w:numPr>
              <w:spacing w:before="0" w:beforeAutospacing="off" w:after="0" w:afterAutospacing="off" w:line="276" w:lineRule="auto"/>
              <w:ind w:left="1077" w:hanging="357"/>
              <w:jc w:val="both"/>
              <w:textAlignment w:val="baseline"/>
              <w:rPr>
                <w:rFonts w:ascii="Calibri" w:hAnsi="Calibri" w:eastAsia="Calibri" w:cs="Calibri" w:asciiTheme="minorAscii" w:hAnsiTheme="minorAscii" w:eastAsiaTheme="minorAscii" w:cstheme="minorAscii"/>
                <w:lang w:val="en-US"/>
              </w:rPr>
            </w:pPr>
            <w:r w:rsidRPr="2C81054F" w:rsidR="2C139421">
              <w:rPr>
                <w:rFonts w:ascii="Calibri" w:hAnsi="Calibri" w:eastAsia="Calibri" w:cs="Calibri" w:asciiTheme="minorAscii" w:hAnsiTheme="minorAscii" w:eastAsiaTheme="minorAscii" w:cstheme="minorAscii"/>
                <w:kern w:val="2"/>
                <w:lang w:bidi="en-US"/>
                <w14:ligatures w14:val="standardContextual"/>
              </w:rPr>
              <w:t xml:space="preserve">TINOCO, Dinah dos Santos. Análise sequencial de políticas públicas nas abordagens da ciência política e da gestão (Management). </w:t>
            </w:r>
            <w:r w:rsidRPr="2C81054F" w:rsidR="2C139421">
              <w:rPr>
                <w:rFonts w:ascii="Calibri" w:hAnsi="Calibri" w:eastAsia="Calibri" w:cs="Calibri" w:asciiTheme="minorAscii" w:hAnsiTheme="minorAscii" w:eastAsiaTheme="minorAscii" w:cstheme="minorAscii"/>
                <w:b w:val="1"/>
                <w:bCs w:val="1"/>
                <w:kern w:val="2"/>
                <w:lang w:bidi="en-US"/>
                <w14:ligatures w14:val="standardContextual"/>
              </w:rPr>
              <w:t>Cadernos EBAPE.BR</w:t>
            </w:r>
            <w:r w:rsidRPr="2C81054F" w:rsidR="2C139421">
              <w:rPr>
                <w:rFonts w:ascii="Calibri" w:hAnsi="Calibri" w:eastAsia="Calibri" w:cs="Calibri" w:asciiTheme="minorAscii" w:hAnsiTheme="minorAscii" w:eastAsiaTheme="minorAscii" w:cstheme="minorAscii"/>
                <w:kern w:val="2"/>
                <w:lang w:bidi="en-US"/>
                <w14:ligatures w14:val="standardContextual"/>
              </w:rPr>
              <w:t>, v.8, n.1, p. 184-197, 2010</w:t>
            </w:r>
            <w:r w:rsidRPr="2C81054F" w:rsidR="3DDFF97B">
              <w:rPr>
                <w:rFonts w:ascii="Calibri" w:hAnsi="Calibri" w:eastAsia="Calibri" w:cs="Calibri" w:asciiTheme="minorAscii" w:hAnsiTheme="minorAscii" w:eastAsiaTheme="minorAscii" w:cstheme="minorAscii"/>
              </w:rPr>
              <w:t>.</w:t>
            </w:r>
          </w:p>
          <w:p w:rsidRPr="00255B5C" w:rsidR="00427E4D" w:rsidP="2C81054F" w:rsidRDefault="00427E4D" w14:paraId="74CCCD05" w14:textId="0F9E5E3B" w14:noSpellErr="1">
            <w:pPr>
              <w:pStyle w:val="paragraph"/>
              <w:spacing w:before="0" w:beforeAutospacing="off" w:after="0" w:afterAutospacing="off" w:line="276" w:lineRule="auto"/>
              <w:jc w:val="both"/>
              <w:textAlignment w:val="baseline"/>
              <w:rPr>
                <w:rFonts w:ascii="Calibri" w:hAnsi="Calibri" w:eastAsia="Calibri" w:cs="Calibri" w:asciiTheme="minorAscii" w:hAnsiTheme="minorAscii" w:eastAsiaTheme="minorAscii" w:cstheme="minorAscii"/>
                <w:lang w:val="en-US"/>
              </w:rPr>
            </w:pPr>
          </w:p>
        </w:tc>
      </w:tr>
    </w:tbl>
    <w:p w:rsidRPr="00D4623A" w:rsidR="00B97F79" w:rsidP="00D4623A" w:rsidRDefault="00B97F79" w14:paraId="1E51A07C" w14:textId="3A223FE3"/>
    <w:sectPr w:rsidRPr="00D4623A" w:rsidR="00B97F79" w:rsidSect="003A7A8E">
      <w:headerReference w:type="even" r:id="rId7"/>
      <w:headerReference w:type="default" r:id="rId8"/>
      <w:footerReference w:type="even" r:id="rId9"/>
      <w:footerReference w:type="default" r:id="rId10"/>
      <w:headerReference w:type="first" r:id="rId11"/>
      <w:footerReference w:type="first" r:id="rId12"/>
      <w:pgSz w:w="11906" w:h="16838" w:orient="portrait"/>
      <w:pgMar w:top="1701" w:right="1134" w:bottom="1134" w:left="1701" w:header="284"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55AC" w:rsidP="00255E24" w:rsidRDefault="00A655AC" w14:paraId="4E2828CD" w14:textId="77777777">
      <w:pPr>
        <w:spacing w:line="240" w:lineRule="auto"/>
      </w:pPr>
      <w:r>
        <w:separator/>
      </w:r>
    </w:p>
  </w:endnote>
  <w:endnote w:type="continuationSeparator" w:id="0">
    <w:p w:rsidR="00A655AC" w:rsidP="00255E24" w:rsidRDefault="00A655AC" w14:paraId="4AC5567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undrySterling-Book">
    <w:altName w:val="Calibri"/>
    <w:charset w:val="00"/>
    <w:family w:val="auto"/>
    <w:pitch w:val="variable"/>
    <w:sig w:usb0="800000A7" w:usb1="00000040" w:usb2="00000000" w:usb3="00000000" w:csb0="00000009" w:csb1="00000000"/>
  </w:font>
  <w:font w:name="Abadi">
    <w:panose1 w:val="020B0604020104020204"/>
    <w:charset w:val="00"/>
    <w:family w:val="swiss"/>
    <w:pitch w:val="variable"/>
    <w:sig w:usb0="8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656" w:rsidRDefault="001F4656" w14:paraId="089C66D3" w14:textId="7777777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C47D40" w:rsidR="00A22EBC" w:rsidP="00A22EBC" w:rsidRDefault="00A22EBC" w14:paraId="23AEDA54" w14:textId="77777777">
    <w:pPr>
      <w:pStyle w:val="Rodap"/>
      <w:spacing w:line="360" w:lineRule="auto"/>
      <w:jc w:val="center"/>
      <w:rPr>
        <w:rFonts w:ascii="Abadi" w:hAnsi="Abadi" w:cs="Arial"/>
        <w:color w:val="000000"/>
      </w:rPr>
    </w:pPr>
  </w:p>
  <w:p w:rsidRPr="00A44885" w:rsidR="00255E24" w:rsidP="00F965FF" w:rsidRDefault="00255E24" w14:paraId="3B00B57F" w14:textId="6B14694B">
    <w:pPr>
      <w:pStyle w:val="Rodap"/>
      <w:spacing w:line="360" w:lineRule="auto"/>
      <w:jc w:val="right"/>
      <w:rPr>
        <w:rFonts w:cstheme="minorHAnsi"/>
        <w:color w:val="000000"/>
        <w:sz w:val="16"/>
        <w:szCs w:val="16"/>
      </w:rPr>
    </w:pPr>
    <w:r w:rsidRPr="00A44885">
      <w:rPr>
        <w:rFonts w:cstheme="minorHAnsi"/>
        <w:color w:val="000000"/>
        <w:sz w:val="16"/>
        <w:szCs w:val="16"/>
      </w:rPr>
      <w:t xml:space="preserve">Rua Paracatu, 600 </w:t>
    </w:r>
    <w:r w:rsidRPr="00A44885" w:rsidR="00A22EBC">
      <w:rPr>
        <w:rFonts w:cstheme="minorHAnsi"/>
        <w:color w:val="000000"/>
        <w:sz w:val="16"/>
        <w:szCs w:val="16"/>
      </w:rPr>
      <w:t xml:space="preserve">| </w:t>
    </w:r>
    <w:r w:rsidRPr="00A44885">
      <w:rPr>
        <w:rFonts w:cstheme="minorHAnsi"/>
        <w:color w:val="000000"/>
        <w:sz w:val="16"/>
        <w:szCs w:val="16"/>
      </w:rPr>
      <w:t xml:space="preserve">Barro Preto </w:t>
    </w:r>
    <w:r w:rsidRPr="00A44885" w:rsidR="00A22EBC">
      <w:rPr>
        <w:rFonts w:cstheme="minorHAnsi"/>
        <w:color w:val="000000"/>
        <w:sz w:val="16"/>
        <w:szCs w:val="16"/>
      </w:rPr>
      <w:t>|</w:t>
    </w:r>
    <w:r w:rsidRPr="00A44885">
      <w:rPr>
        <w:rFonts w:cstheme="minorHAnsi"/>
        <w:color w:val="000000"/>
        <w:sz w:val="16"/>
        <w:szCs w:val="16"/>
      </w:rPr>
      <w:t xml:space="preserve"> CEP: 30</w:t>
    </w:r>
    <w:r w:rsidRPr="00A44885" w:rsidR="00840930">
      <w:rPr>
        <w:rFonts w:cstheme="minorHAnsi"/>
        <w:color w:val="000000"/>
        <w:sz w:val="16"/>
        <w:szCs w:val="16"/>
      </w:rPr>
      <w:t>.</w:t>
    </w:r>
    <w:r w:rsidRPr="00A44885">
      <w:rPr>
        <w:rFonts w:cstheme="minorHAnsi"/>
        <w:color w:val="000000"/>
        <w:sz w:val="16"/>
        <w:szCs w:val="16"/>
      </w:rPr>
      <w:t>180-090</w:t>
    </w:r>
  </w:p>
  <w:p w:rsidRPr="00A44885" w:rsidR="00A22EBC" w:rsidP="00F965FF" w:rsidRDefault="00A22EBC" w14:paraId="6C7BD3EA" w14:textId="787387CA">
    <w:pPr>
      <w:pStyle w:val="Rodap"/>
      <w:tabs>
        <w:tab w:val="left" w:pos="1560"/>
        <w:tab w:val="center" w:pos="4819"/>
      </w:tabs>
      <w:spacing w:line="360" w:lineRule="auto"/>
      <w:jc w:val="right"/>
      <w:rPr>
        <w:rFonts w:cstheme="minorHAnsi"/>
        <w:color w:val="000000"/>
        <w:sz w:val="16"/>
        <w:szCs w:val="16"/>
      </w:rPr>
    </w:pPr>
    <w:r w:rsidRPr="00A44885">
      <w:rPr>
        <w:rFonts w:cstheme="minorHAnsi"/>
        <w:color w:val="000000"/>
        <w:sz w:val="16"/>
        <w:szCs w:val="16"/>
      </w:rPr>
      <w:t>Belo Horizonte</w:t>
    </w:r>
    <w:r w:rsidRPr="00A44885" w:rsidR="00F965FF">
      <w:rPr>
        <w:rFonts w:cstheme="minorHAnsi"/>
        <w:color w:val="000000"/>
        <w:sz w:val="16"/>
        <w:szCs w:val="16"/>
      </w:rPr>
      <w:t xml:space="preserve"> </w:t>
    </w:r>
    <w:r w:rsidRPr="00A44885">
      <w:rPr>
        <w:rFonts w:cstheme="minorHAnsi"/>
        <w:color w:val="000000"/>
        <w:sz w:val="16"/>
        <w:szCs w:val="16"/>
      </w:rPr>
      <w:t>- MG</w:t>
    </w:r>
  </w:p>
  <w:p w:rsidRPr="00A44885" w:rsidR="00255E24" w:rsidP="00C22DF4" w:rsidRDefault="00255E24" w14:paraId="3B00B581" w14:textId="6CB7EA36">
    <w:pPr>
      <w:pStyle w:val="Rodap"/>
      <w:tabs>
        <w:tab w:val="left" w:pos="1560"/>
        <w:tab w:val="center" w:pos="4819"/>
      </w:tabs>
      <w:spacing w:line="360" w:lineRule="auto"/>
      <w:jc w:val="right"/>
      <w:rPr>
        <w:rFonts w:cstheme="minorHAnsi"/>
        <w:color w:val="000000"/>
        <w:sz w:val="16"/>
        <w:szCs w:val="16"/>
      </w:rPr>
    </w:pPr>
    <w:r w:rsidRPr="00A44885">
      <w:rPr>
        <w:rFonts w:cstheme="minorHAnsi"/>
        <w:color w:val="000000"/>
        <w:sz w:val="16"/>
        <w:szCs w:val="16"/>
      </w:rPr>
      <w:t xml:space="preserve"> (31)</w:t>
    </w:r>
    <w:r w:rsidRPr="00A44885" w:rsidR="00D628E9">
      <w:rPr>
        <w:rFonts w:cstheme="minorHAnsi"/>
        <w:color w:val="000000"/>
        <w:sz w:val="16"/>
        <w:szCs w:val="16"/>
      </w:rPr>
      <w:t xml:space="preserve"> </w:t>
    </w:r>
    <w:r w:rsidRPr="00A44885">
      <w:rPr>
        <w:rFonts w:cstheme="minorHAnsi"/>
        <w:color w:val="000000"/>
        <w:sz w:val="16"/>
        <w:szCs w:val="16"/>
      </w:rPr>
      <w:t>3349-2</w:t>
    </w:r>
    <w:r w:rsidRPr="00A44885" w:rsidR="00442C0E">
      <w:rPr>
        <w:rFonts w:cstheme="minorHAnsi"/>
        <w:color w:val="000000"/>
        <w:sz w:val="16"/>
        <w:szCs w:val="16"/>
      </w:rPr>
      <w:t>916</w:t>
    </w:r>
    <w:r w:rsidRPr="00A44885" w:rsidR="007F1B92">
      <w:rPr>
        <w:rFonts w:cstheme="minorHAnsi"/>
        <w:color w:val="000000"/>
        <w:sz w:val="16"/>
        <w:szCs w:val="16"/>
      </w:rPr>
      <w:t xml:space="preserve"> </w:t>
    </w:r>
    <w:r w:rsidR="00C22DF4">
      <w:rPr>
        <w:rFonts w:cstheme="minorHAnsi"/>
        <w:color w:val="000000"/>
        <w:sz w:val="16"/>
        <w:szCs w:val="16"/>
      </w:rPr>
      <w:t xml:space="preserve">| </w:t>
    </w:r>
    <w:hyperlink w:history="1" r:id="rId1">
      <w:r w:rsidRPr="0000244C" w:rsidR="00C22DF4">
        <w:rPr>
          <w:rStyle w:val="Hiperligao"/>
          <w:rFonts w:cstheme="minorHAnsi"/>
          <w:sz w:val="16"/>
          <w:szCs w:val="16"/>
        </w:rPr>
        <w:t>www.unihorizontes.br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656" w:rsidRDefault="001F4656" w14:paraId="56617A66" w14:textId="7777777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55AC" w:rsidP="00255E24" w:rsidRDefault="00A655AC" w14:paraId="6ED816C6" w14:textId="77777777">
      <w:pPr>
        <w:spacing w:line="240" w:lineRule="auto"/>
      </w:pPr>
      <w:r>
        <w:separator/>
      </w:r>
    </w:p>
  </w:footnote>
  <w:footnote w:type="continuationSeparator" w:id="0">
    <w:p w:rsidR="00A655AC" w:rsidP="00255E24" w:rsidRDefault="00A655AC" w14:paraId="47470004"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656" w:rsidRDefault="001F4656" w14:paraId="3649E34A"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22EBC" w:rsidP="00E628D5" w:rsidRDefault="00E628D5" w14:paraId="0CD08EF3" w14:textId="30575BFC">
    <w:pPr>
      <w:pStyle w:val="Cabealho"/>
      <w:jc w:val="center"/>
      <w:rPr>
        <w:rFonts w:ascii="FoundrySterling-Book" w:hAnsi="FoundrySterling-Book"/>
        <w:noProof/>
      </w:rPr>
    </w:pPr>
    <w:r>
      <w:rPr>
        <w:rFonts w:ascii="FoundrySterling-Book" w:hAnsi="FoundrySterling-Book"/>
        <w:noProof/>
        <w:lang w:eastAsia="pt-BR"/>
      </w:rPr>
      <w:drawing>
        <wp:inline distT="0" distB="0" distL="0" distR="0" wp14:anchorId="2193C465" wp14:editId="3ABFE3FD">
          <wp:extent cx="2339339" cy="922020"/>
          <wp:effectExtent l="0" t="0" r="0" b="0"/>
          <wp:docPr id="1020657171" name="Imagem 102065717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919215" name="Imagem 1" descr="Uma imagem contendo Texto&#10;&#10;Descrição gerada automaticamente"/>
                  <pic:cNvPicPr/>
                </pic:nvPicPr>
                <pic:blipFill rotWithShape="1">
                  <a:blip r:embed="rId1">
                    <a:extLst>
                      <a:ext uri="{28A0092B-C50C-407E-A947-70E740481C1C}">
                        <a14:useLocalDpi xmlns:a14="http://schemas.microsoft.com/office/drawing/2010/main" val="0"/>
                      </a:ext>
                    </a:extLst>
                  </a:blip>
                  <a:srcRect l="12038" t="16751" r="7623" b="26949"/>
                  <a:stretch/>
                </pic:blipFill>
                <pic:spPr bwMode="auto">
                  <a:xfrm>
                    <a:off x="0" y="0"/>
                    <a:ext cx="2339818" cy="922209"/>
                  </a:xfrm>
                  <a:prstGeom prst="rect">
                    <a:avLst/>
                  </a:prstGeom>
                  <a:ln>
                    <a:noFill/>
                  </a:ln>
                  <a:extLst>
                    <a:ext uri="{53640926-AAD7-44D8-BBD7-CCE9431645EC}">
                      <a14:shadowObscured xmlns:a14="http://schemas.microsoft.com/office/drawing/2010/main"/>
                    </a:ext>
                  </a:extLst>
                </pic:spPr>
              </pic:pic>
            </a:graphicData>
          </a:graphic>
        </wp:inline>
      </w:drawing>
    </w:r>
  </w:p>
  <w:p w:rsidRPr="001F4656" w:rsidR="00307073" w:rsidP="2C81054F" w:rsidRDefault="00307073" w14:paraId="2A15343B" w14:textId="10092495" w14:noSpellErr="1">
    <w:pPr>
      <w:pStyle w:val="Cabealho"/>
      <w:jc w:val="center"/>
      <w:rPr>
        <w:rFonts w:ascii="Calibri" w:hAnsi="Calibri" w:eastAsia="Calibri" w:cs="Calibri" w:asciiTheme="minorAscii" w:hAnsiTheme="minorAscii" w:eastAsiaTheme="minorAscii" w:cstheme="minorAscii"/>
        <w:b w:val="1"/>
        <w:bCs w:val="1"/>
        <w:noProof/>
        <w:sz w:val="28"/>
        <w:szCs w:val="28"/>
      </w:rPr>
    </w:pPr>
    <w:r w:rsidRPr="2C81054F" w:rsidR="2C81054F">
      <w:rPr>
        <w:rFonts w:ascii="Calibri" w:hAnsi="Calibri" w:eastAsia="Calibri" w:cs="Calibri" w:asciiTheme="minorAscii" w:hAnsiTheme="minorAscii" w:eastAsiaTheme="minorAscii" w:cstheme="minorAscii"/>
        <w:b w:val="1"/>
        <w:bCs w:val="1"/>
        <w:noProof/>
        <w:sz w:val="28"/>
        <w:szCs w:val="28"/>
      </w:rPr>
      <w:t>PLANO DE ENSINO</w:t>
    </w:r>
  </w:p>
  <w:p w:rsidRPr="00307073" w:rsidR="00307073" w:rsidP="00E628D5" w:rsidRDefault="00307073" w14:paraId="12E72AD1" w14:textId="77777777">
    <w:pPr>
      <w:pStyle w:val="Cabealho"/>
      <w:jc w:val="center"/>
      <w:rPr>
        <w:rFonts w:ascii="Arial" w:hAnsi="Arial" w:cs="Arial"/>
        <w:b/>
        <w:bCs/>
        <w:noProof/>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4656" w:rsidRDefault="001F4656" w14:paraId="62CABFA6"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F46D2"/>
    <w:multiLevelType w:val="hybridMultilevel"/>
    <w:tmpl w:val="555629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884BB0"/>
    <w:multiLevelType w:val="hybridMultilevel"/>
    <w:tmpl w:val="EAA8AC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452875"/>
    <w:multiLevelType w:val="hybridMultilevel"/>
    <w:tmpl w:val="7ADC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5EB"/>
    <w:multiLevelType w:val="hybridMultilevel"/>
    <w:tmpl w:val="E3F4BDC4"/>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4" w15:restartNumberingAfterBreak="0">
    <w:nsid w:val="15093110"/>
    <w:multiLevelType w:val="hybridMultilevel"/>
    <w:tmpl w:val="368CE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B5B72"/>
    <w:multiLevelType w:val="multilevel"/>
    <w:tmpl w:val="CDF0F732"/>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7235C"/>
    <w:multiLevelType w:val="multilevel"/>
    <w:tmpl w:val="88709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35BD0"/>
    <w:multiLevelType w:val="hybridMultilevel"/>
    <w:tmpl w:val="E9E6C7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8297950"/>
    <w:multiLevelType w:val="hybridMultilevel"/>
    <w:tmpl w:val="A07415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D6252C9"/>
    <w:multiLevelType w:val="hybridMultilevel"/>
    <w:tmpl w:val="47E82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87606"/>
    <w:multiLevelType w:val="hybridMultilevel"/>
    <w:tmpl w:val="A398A4FA"/>
    <w:lvl w:ilvl="0" w:tplc="8A12602A">
      <w:start w:val="1"/>
      <w:numFmt w:val="decimal"/>
      <w:lvlText w:val="%1."/>
      <w:lvlJc w:val="left"/>
      <w:pPr>
        <w:ind w:left="502" w:hanging="360"/>
      </w:pPr>
      <w:rPr>
        <w:sz w:val="24"/>
        <w:szCs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35792DB1"/>
    <w:multiLevelType w:val="hybridMultilevel"/>
    <w:tmpl w:val="175A59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D73DED"/>
    <w:multiLevelType w:val="hybridMultilevel"/>
    <w:tmpl w:val="368CE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9D629B"/>
    <w:multiLevelType w:val="hybridMultilevel"/>
    <w:tmpl w:val="2078F1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F2B0C87"/>
    <w:multiLevelType w:val="hybridMultilevel"/>
    <w:tmpl w:val="8B0CEF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0C0EEF"/>
    <w:multiLevelType w:val="hybridMultilevel"/>
    <w:tmpl w:val="368CE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11D88"/>
    <w:multiLevelType w:val="hybridMultilevel"/>
    <w:tmpl w:val="368CE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4D41672"/>
    <w:multiLevelType w:val="hybridMultilevel"/>
    <w:tmpl w:val="368CE2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392E2C"/>
    <w:multiLevelType w:val="hybridMultilevel"/>
    <w:tmpl w:val="0EEE0F92"/>
    <w:lvl w:ilvl="0" w:tplc="0416000F">
      <w:start w:val="1"/>
      <w:numFmt w:val="decimal"/>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583C3433"/>
    <w:multiLevelType w:val="hybridMultilevel"/>
    <w:tmpl w:val="B100CDD4"/>
    <w:lvl w:ilvl="0" w:tplc="0416000F">
      <w:start w:val="1"/>
      <w:numFmt w:val="decimal"/>
      <w:lvlText w:val="%1."/>
      <w:lvlJc w:val="left"/>
      <w:pPr>
        <w:ind w:left="945" w:hanging="360"/>
      </w:pPr>
    </w:lvl>
    <w:lvl w:ilvl="1" w:tplc="04160019" w:tentative="1">
      <w:start w:val="1"/>
      <w:numFmt w:val="lowerLetter"/>
      <w:lvlText w:val="%2."/>
      <w:lvlJc w:val="left"/>
      <w:pPr>
        <w:ind w:left="1665" w:hanging="360"/>
      </w:pPr>
    </w:lvl>
    <w:lvl w:ilvl="2" w:tplc="0416001B" w:tentative="1">
      <w:start w:val="1"/>
      <w:numFmt w:val="lowerRoman"/>
      <w:lvlText w:val="%3."/>
      <w:lvlJc w:val="right"/>
      <w:pPr>
        <w:ind w:left="2385" w:hanging="180"/>
      </w:pPr>
    </w:lvl>
    <w:lvl w:ilvl="3" w:tplc="0416000F" w:tentative="1">
      <w:start w:val="1"/>
      <w:numFmt w:val="decimal"/>
      <w:lvlText w:val="%4."/>
      <w:lvlJc w:val="left"/>
      <w:pPr>
        <w:ind w:left="3105" w:hanging="360"/>
      </w:pPr>
    </w:lvl>
    <w:lvl w:ilvl="4" w:tplc="04160019" w:tentative="1">
      <w:start w:val="1"/>
      <w:numFmt w:val="lowerLetter"/>
      <w:lvlText w:val="%5."/>
      <w:lvlJc w:val="left"/>
      <w:pPr>
        <w:ind w:left="3825" w:hanging="360"/>
      </w:pPr>
    </w:lvl>
    <w:lvl w:ilvl="5" w:tplc="0416001B" w:tentative="1">
      <w:start w:val="1"/>
      <w:numFmt w:val="lowerRoman"/>
      <w:lvlText w:val="%6."/>
      <w:lvlJc w:val="right"/>
      <w:pPr>
        <w:ind w:left="4545" w:hanging="180"/>
      </w:pPr>
    </w:lvl>
    <w:lvl w:ilvl="6" w:tplc="0416000F" w:tentative="1">
      <w:start w:val="1"/>
      <w:numFmt w:val="decimal"/>
      <w:lvlText w:val="%7."/>
      <w:lvlJc w:val="left"/>
      <w:pPr>
        <w:ind w:left="5265" w:hanging="360"/>
      </w:pPr>
    </w:lvl>
    <w:lvl w:ilvl="7" w:tplc="04160019" w:tentative="1">
      <w:start w:val="1"/>
      <w:numFmt w:val="lowerLetter"/>
      <w:lvlText w:val="%8."/>
      <w:lvlJc w:val="left"/>
      <w:pPr>
        <w:ind w:left="5985" w:hanging="360"/>
      </w:pPr>
    </w:lvl>
    <w:lvl w:ilvl="8" w:tplc="0416001B" w:tentative="1">
      <w:start w:val="1"/>
      <w:numFmt w:val="lowerRoman"/>
      <w:lvlText w:val="%9."/>
      <w:lvlJc w:val="right"/>
      <w:pPr>
        <w:ind w:left="6705" w:hanging="180"/>
      </w:pPr>
    </w:lvl>
  </w:abstractNum>
  <w:abstractNum w:abstractNumId="20" w15:restartNumberingAfterBreak="0">
    <w:nsid w:val="5A566126"/>
    <w:multiLevelType w:val="hybridMultilevel"/>
    <w:tmpl w:val="6F0A4E8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5DA42281"/>
    <w:multiLevelType w:val="hybridMultilevel"/>
    <w:tmpl w:val="D00857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6C033A"/>
    <w:multiLevelType w:val="hybridMultilevel"/>
    <w:tmpl w:val="EB72FF0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16cid:durableId="898324759">
    <w:abstractNumId w:val="3"/>
  </w:num>
  <w:num w:numId="2" w16cid:durableId="1431505044">
    <w:abstractNumId w:val="22"/>
  </w:num>
  <w:num w:numId="3" w16cid:durableId="3768977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7774282">
    <w:abstractNumId w:val="14"/>
  </w:num>
  <w:num w:numId="5" w16cid:durableId="1064524890">
    <w:abstractNumId w:val="8"/>
  </w:num>
  <w:num w:numId="6" w16cid:durableId="2063868768">
    <w:abstractNumId w:val="19"/>
  </w:num>
  <w:num w:numId="7" w16cid:durableId="909343281">
    <w:abstractNumId w:val="0"/>
  </w:num>
  <w:num w:numId="8" w16cid:durableId="1675717183">
    <w:abstractNumId w:val="21"/>
  </w:num>
  <w:num w:numId="9" w16cid:durableId="117456203">
    <w:abstractNumId w:val="2"/>
  </w:num>
  <w:num w:numId="10" w16cid:durableId="1999653244">
    <w:abstractNumId w:val="7"/>
  </w:num>
  <w:num w:numId="11" w16cid:durableId="1752847671">
    <w:abstractNumId w:val="15"/>
  </w:num>
  <w:num w:numId="12" w16cid:durableId="1472359375">
    <w:abstractNumId w:val="1"/>
  </w:num>
  <w:num w:numId="13" w16cid:durableId="874005224">
    <w:abstractNumId w:val="16"/>
  </w:num>
  <w:num w:numId="14" w16cid:durableId="2066374099">
    <w:abstractNumId w:val="12"/>
  </w:num>
  <w:num w:numId="15" w16cid:durableId="1431508677">
    <w:abstractNumId w:val="4"/>
  </w:num>
  <w:num w:numId="16" w16cid:durableId="1016539580">
    <w:abstractNumId w:val="17"/>
  </w:num>
  <w:num w:numId="17" w16cid:durableId="1221790707">
    <w:abstractNumId w:val="11"/>
  </w:num>
  <w:num w:numId="18" w16cid:durableId="1963992572">
    <w:abstractNumId w:val="6"/>
  </w:num>
  <w:num w:numId="19" w16cid:durableId="1250970607">
    <w:abstractNumId w:val="18"/>
  </w:num>
  <w:num w:numId="20" w16cid:durableId="14816575">
    <w:abstractNumId w:val="20"/>
  </w:num>
  <w:num w:numId="21" w16cid:durableId="25642842">
    <w:abstractNumId w:val="13"/>
  </w:num>
  <w:num w:numId="22" w16cid:durableId="2123915309">
    <w:abstractNumId w:val="10"/>
  </w:num>
  <w:num w:numId="23" w16cid:durableId="753094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767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E24"/>
    <w:rsid w:val="00015AAF"/>
    <w:rsid w:val="0003146F"/>
    <w:rsid w:val="00033B30"/>
    <w:rsid w:val="000712BB"/>
    <w:rsid w:val="000713ED"/>
    <w:rsid w:val="000816AA"/>
    <w:rsid w:val="00081F00"/>
    <w:rsid w:val="00097CAD"/>
    <w:rsid w:val="000B61EA"/>
    <w:rsid w:val="000C5294"/>
    <w:rsid w:val="000E1E8E"/>
    <w:rsid w:val="000F327F"/>
    <w:rsid w:val="00101567"/>
    <w:rsid w:val="00113F03"/>
    <w:rsid w:val="00117F80"/>
    <w:rsid w:val="0014428B"/>
    <w:rsid w:val="00160D3F"/>
    <w:rsid w:val="001672F6"/>
    <w:rsid w:val="0017337F"/>
    <w:rsid w:val="00173DE0"/>
    <w:rsid w:val="001935CE"/>
    <w:rsid w:val="001B3E29"/>
    <w:rsid w:val="001B511B"/>
    <w:rsid w:val="001E0F22"/>
    <w:rsid w:val="001F4656"/>
    <w:rsid w:val="00212926"/>
    <w:rsid w:val="002340EF"/>
    <w:rsid w:val="00255B5C"/>
    <w:rsid w:val="00255E24"/>
    <w:rsid w:val="00262B0B"/>
    <w:rsid w:val="0026737C"/>
    <w:rsid w:val="00285B06"/>
    <w:rsid w:val="00296389"/>
    <w:rsid w:val="002B159F"/>
    <w:rsid w:val="002C068B"/>
    <w:rsid w:val="002F11F9"/>
    <w:rsid w:val="002F1392"/>
    <w:rsid w:val="00302D20"/>
    <w:rsid w:val="00307073"/>
    <w:rsid w:val="003164B3"/>
    <w:rsid w:val="00341D44"/>
    <w:rsid w:val="00344A79"/>
    <w:rsid w:val="00350F8A"/>
    <w:rsid w:val="00381606"/>
    <w:rsid w:val="003A7A8E"/>
    <w:rsid w:val="003B42FF"/>
    <w:rsid w:val="003B62AE"/>
    <w:rsid w:val="003C1F1B"/>
    <w:rsid w:val="003D231A"/>
    <w:rsid w:val="003E31CA"/>
    <w:rsid w:val="003E4BF2"/>
    <w:rsid w:val="004042DD"/>
    <w:rsid w:val="00422B61"/>
    <w:rsid w:val="00427E4D"/>
    <w:rsid w:val="00430527"/>
    <w:rsid w:val="00431867"/>
    <w:rsid w:val="00434C9B"/>
    <w:rsid w:val="00442C0E"/>
    <w:rsid w:val="00467752"/>
    <w:rsid w:val="00491014"/>
    <w:rsid w:val="0049480F"/>
    <w:rsid w:val="00495FB2"/>
    <w:rsid w:val="004C0B09"/>
    <w:rsid w:val="004D1571"/>
    <w:rsid w:val="004D4FE1"/>
    <w:rsid w:val="004E0CAA"/>
    <w:rsid w:val="004E5B74"/>
    <w:rsid w:val="005046BA"/>
    <w:rsid w:val="0051240B"/>
    <w:rsid w:val="00525647"/>
    <w:rsid w:val="005273C9"/>
    <w:rsid w:val="00527CA0"/>
    <w:rsid w:val="00531853"/>
    <w:rsid w:val="00550FAE"/>
    <w:rsid w:val="00575A69"/>
    <w:rsid w:val="0059201F"/>
    <w:rsid w:val="005C0B48"/>
    <w:rsid w:val="005C33CE"/>
    <w:rsid w:val="005E05CE"/>
    <w:rsid w:val="005E6390"/>
    <w:rsid w:val="005F5046"/>
    <w:rsid w:val="00605572"/>
    <w:rsid w:val="00606872"/>
    <w:rsid w:val="00623C80"/>
    <w:rsid w:val="00625049"/>
    <w:rsid w:val="006279F7"/>
    <w:rsid w:val="0063587A"/>
    <w:rsid w:val="006410BF"/>
    <w:rsid w:val="006962EC"/>
    <w:rsid w:val="006A1F1D"/>
    <w:rsid w:val="006A5DFB"/>
    <w:rsid w:val="006B22D0"/>
    <w:rsid w:val="006D3201"/>
    <w:rsid w:val="006D33F1"/>
    <w:rsid w:val="006F52B7"/>
    <w:rsid w:val="0070148E"/>
    <w:rsid w:val="00707603"/>
    <w:rsid w:val="00720363"/>
    <w:rsid w:val="0074651A"/>
    <w:rsid w:val="0075487C"/>
    <w:rsid w:val="0078166A"/>
    <w:rsid w:val="0078365F"/>
    <w:rsid w:val="00785A9C"/>
    <w:rsid w:val="00794781"/>
    <w:rsid w:val="007A3A22"/>
    <w:rsid w:val="007B42E5"/>
    <w:rsid w:val="007E45A5"/>
    <w:rsid w:val="007F1B92"/>
    <w:rsid w:val="007F531B"/>
    <w:rsid w:val="00817348"/>
    <w:rsid w:val="00834932"/>
    <w:rsid w:val="00840930"/>
    <w:rsid w:val="008434E8"/>
    <w:rsid w:val="00867DA1"/>
    <w:rsid w:val="008E2009"/>
    <w:rsid w:val="008E68BB"/>
    <w:rsid w:val="008F3E9F"/>
    <w:rsid w:val="008F5952"/>
    <w:rsid w:val="00910AE5"/>
    <w:rsid w:val="00911F3C"/>
    <w:rsid w:val="00940E8A"/>
    <w:rsid w:val="00950E7B"/>
    <w:rsid w:val="00953532"/>
    <w:rsid w:val="009B67CC"/>
    <w:rsid w:val="009C0682"/>
    <w:rsid w:val="009D0B63"/>
    <w:rsid w:val="009D30C7"/>
    <w:rsid w:val="00A13961"/>
    <w:rsid w:val="00A22128"/>
    <w:rsid w:val="00A22EBC"/>
    <w:rsid w:val="00A400BE"/>
    <w:rsid w:val="00A44885"/>
    <w:rsid w:val="00A55A2E"/>
    <w:rsid w:val="00A655AC"/>
    <w:rsid w:val="00A77533"/>
    <w:rsid w:val="00A81634"/>
    <w:rsid w:val="00A92906"/>
    <w:rsid w:val="00AC13B9"/>
    <w:rsid w:val="00AC1BE9"/>
    <w:rsid w:val="00AE6C6C"/>
    <w:rsid w:val="00B02226"/>
    <w:rsid w:val="00B106FE"/>
    <w:rsid w:val="00B16520"/>
    <w:rsid w:val="00B35E92"/>
    <w:rsid w:val="00B37CE7"/>
    <w:rsid w:val="00B558CE"/>
    <w:rsid w:val="00B57C4E"/>
    <w:rsid w:val="00B60CC4"/>
    <w:rsid w:val="00B808CE"/>
    <w:rsid w:val="00B96B52"/>
    <w:rsid w:val="00B97F79"/>
    <w:rsid w:val="00BA1B93"/>
    <w:rsid w:val="00BA536E"/>
    <w:rsid w:val="00BD0F48"/>
    <w:rsid w:val="00BE3AE2"/>
    <w:rsid w:val="00BF5369"/>
    <w:rsid w:val="00C22DF4"/>
    <w:rsid w:val="00C27440"/>
    <w:rsid w:val="00C31456"/>
    <w:rsid w:val="00C36761"/>
    <w:rsid w:val="00C40A56"/>
    <w:rsid w:val="00C47D40"/>
    <w:rsid w:val="00C901D6"/>
    <w:rsid w:val="00CF1E98"/>
    <w:rsid w:val="00D07662"/>
    <w:rsid w:val="00D30335"/>
    <w:rsid w:val="00D306E0"/>
    <w:rsid w:val="00D4623A"/>
    <w:rsid w:val="00D628E9"/>
    <w:rsid w:val="00D67780"/>
    <w:rsid w:val="00D85BB8"/>
    <w:rsid w:val="00DA2887"/>
    <w:rsid w:val="00DA341A"/>
    <w:rsid w:val="00DB4DD6"/>
    <w:rsid w:val="00DC4E3B"/>
    <w:rsid w:val="00DC655D"/>
    <w:rsid w:val="00DD0D12"/>
    <w:rsid w:val="00DE6639"/>
    <w:rsid w:val="00E04491"/>
    <w:rsid w:val="00E26E99"/>
    <w:rsid w:val="00E325FC"/>
    <w:rsid w:val="00E42658"/>
    <w:rsid w:val="00E628D5"/>
    <w:rsid w:val="00E9198B"/>
    <w:rsid w:val="00EA33DC"/>
    <w:rsid w:val="00EA3691"/>
    <w:rsid w:val="00ED2B30"/>
    <w:rsid w:val="00EE26E9"/>
    <w:rsid w:val="00F10410"/>
    <w:rsid w:val="00F26635"/>
    <w:rsid w:val="00F35E48"/>
    <w:rsid w:val="00F965FF"/>
    <w:rsid w:val="16361F3A"/>
    <w:rsid w:val="232D6C41"/>
    <w:rsid w:val="2C139421"/>
    <w:rsid w:val="2C81054F"/>
    <w:rsid w:val="333A2776"/>
    <w:rsid w:val="3BC8DC27"/>
    <w:rsid w:val="3DDFF97B"/>
    <w:rsid w:val="42BF2731"/>
    <w:rsid w:val="5C922955"/>
    <w:rsid w:val="62149DB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0B579"/>
  <w15:chartTrackingRefBased/>
  <w15:docId w15:val="{16E4D9B5-28E8-4B26-92E6-1321F8CF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06872"/>
    <w:pPr>
      <w:spacing w:after="0" w:line="249" w:lineRule="auto"/>
      <w:ind w:left="225" w:right="-45"/>
      <w:jc w:val="both"/>
    </w:pPr>
    <w:rPr>
      <w:rFonts w:ascii="Verdana" w:hAnsi="Verdana" w:eastAsia="Verdana" w:cs="Verdana"/>
      <w:sz w:val="24"/>
      <w:szCs w:val="24"/>
    </w:rPr>
  </w:style>
  <w:style w:type="paragraph" w:styleId="Ttulo1">
    <w:name w:val="heading 1"/>
    <w:basedOn w:val="Normal"/>
    <w:next w:val="Normal"/>
    <w:link w:val="Ttulo1Carter"/>
    <w:qFormat/>
    <w:rsid w:val="003E4BF2"/>
    <w:pPr>
      <w:keepNext/>
      <w:spacing w:line="240" w:lineRule="auto"/>
      <w:ind w:left="0" w:right="0"/>
      <w:jc w:val="center"/>
      <w:outlineLvl w:val="0"/>
    </w:pPr>
    <w:rPr>
      <w:rFonts w:ascii="Arial" w:hAnsi="Arial" w:eastAsia="Times New Roman" w:cs="Arial"/>
      <w:b/>
      <w:bCs/>
      <w:sz w:val="20"/>
      <w:lang w:val="pt-PT" w:eastAsia="pt-BR"/>
    </w:rPr>
  </w:style>
  <w:style w:type="paragraph" w:styleId="Ttulo4">
    <w:name w:val="heading 4"/>
    <w:basedOn w:val="Normal"/>
    <w:next w:val="Normal"/>
    <w:link w:val="Ttulo4Carter"/>
    <w:uiPriority w:val="9"/>
    <w:semiHidden/>
    <w:unhideWhenUsed/>
    <w:qFormat/>
    <w:rsid w:val="002340EF"/>
    <w:pPr>
      <w:keepNext/>
      <w:keepLines/>
      <w:spacing w:before="40"/>
      <w:outlineLvl w:val="3"/>
    </w:pPr>
    <w:rPr>
      <w:rFonts w:asciiTheme="majorHAnsi" w:hAnsiTheme="majorHAnsi" w:eastAsiaTheme="majorEastAsia" w:cstheme="majorBidi"/>
      <w:i/>
      <w:iCs/>
      <w:color w:val="2E74B5" w:themeColor="accent1" w:themeShade="BF"/>
    </w:rPr>
  </w:style>
  <w:style w:type="character" w:styleId="Tipodeletrapredefinidodopargraf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arter"/>
    <w:uiPriority w:val="99"/>
    <w:unhideWhenUsed/>
    <w:rsid w:val="00255E24"/>
    <w:pPr>
      <w:tabs>
        <w:tab w:val="center" w:pos="4252"/>
        <w:tab w:val="right" w:pos="8504"/>
      </w:tabs>
      <w:spacing w:line="240" w:lineRule="auto"/>
      <w:ind w:left="0" w:right="0"/>
      <w:jc w:val="left"/>
    </w:pPr>
    <w:rPr>
      <w:rFonts w:asciiTheme="minorHAnsi" w:hAnsiTheme="minorHAnsi" w:eastAsiaTheme="minorHAnsi" w:cstheme="minorBidi"/>
      <w:sz w:val="22"/>
      <w:szCs w:val="22"/>
    </w:rPr>
  </w:style>
  <w:style w:type="character" w:styleId="CabealhoCarter" w:customStyle="1">
    <w:name w:val="Cabeçalho Caráter"/>
    <w:basedOn w:val="Tipodeletrapredefinidodopargrafo"/>
    <w:link w:val="Cabealho"/>
    <w:uiPriority w:val="99"/>
    <w:rsid w:val="00255E24"/>
  </w:style>
  <w:style w:type="paragraph" w:styleId="Rodap">
    <w:name w:val="footer"/>
    <w:basedOn w:val="Normal"/>
    <w:link w:val="RodapCarter"/>
    <w:unhideWhenUsed/>
    <w:rsid w:val="00255E24"/>
    <w:pPr>
      <w:tabs>
        <w:tab w:val="center" w:pos="4252"/>
        <w:tab w:val="right" w:pos="8504"/>
      </w:tabs>
      <w:spacing w:line="240" w:lineRule="auto"/>
      <w:ind w:left="0" w:right="0"/>
      <w:jc w:val="left"/>
    </w:pPr>
    <w:rPr>
      <w:rFonts w:asciiTheme="minorHAnsi" w:hAnsiTheme="minorHAnsi" w:eastAsiaTheme="minorHAnsi" w:cstheme="minorBidi"/>
      <w:sz w:val="22"/>
      <w:szCs w:val="22"/>
    </w:rPr>
  </w:style>
  <w:style w:type="character" w:styleId="RodapCarter" w:customStyle="1">
    <w:name w:val="Rodapé Caráter"/>
    <w:basedOn w:val="Tipodeletrapredefinidodopargrafo"/>
    <w:link w:val="Rodap"/>
    <w:uiPriority w:val="99"/>
    <w:rsid w:val="00255E24"/>
  </w:style>
  <w:style w:type="character" w:styleId="Hiperligao">
    <w:name w:val="Hyperlink"/>
    <w:rsid w:val="00255E24"/>
    <w:rPr>
      <w:color w:val="0000FF"/>
      <w:u w:val="single"/>
    </w:rPr>
  </w:style>
  <w:style w:type="table" w:styleId="TabelacomGrelha">
    <w:name w:val="Table Grid"/>
    <w:basedOn w:val="Tabelanormal"/>
    <w:uiPriority w:val="39"/>
    <w:rsid w:val="006F52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5273C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3146F"/>
    <w:pPr>
      <w:spacing w:before="100" w:beforeAutospacing="1" w:after="100" w:afterAutospacing="1" w:line="240" w:lineRule="auto"/>
      <w:ind w:left="0" w:right="0"/>
      <w:jc w:val="left"/>
    </w:pPr>
    <w:rPr>
      <w:rFonts w:ascii="Times New Roman" w:hAnsi="Times New Roman" w:eastAsia="Times New Roman" w:cs="Times New Roman"/>
      <w:lang w:eastAsia="pt-BR"/>
    </w:rPr>
  </w:style>
  <w:style w:type="character" w:styleId="MenoPendente1" w:customStyle="1">
    <w:name w:val="Menção Pendente1"/>
    <w:basedOn w:val="Tipodeletrapredefinidodopargrafo"/>
    <w:uiPriority w:val="99"/>
    <w:semiHidden/>
    <w:unhideWhenUsed/>
    <w:rsid w:val="00A22EBC"/>
    <w:rPr>
      <w:color w:val="605E5C"/>
      <w:shd w:val="clear" w:color="auto" w:fill="E1DFDD"/>
    </w:rPr>
  </w:style>
  <w:style w:type="paragraph" w:styleId="PargrafodaLista">
    <w:name w:val="List Paragraph"/>
    <w:aliases w:val="02 - Parágrafo da Lista"/>
    <w:basedOn w:val="Normal"/>
    <w:link w:val="PargrafodaListaCarter"/>
    <w:uiPriority w:val="34"/>
    <w:qFormat/>
    <w:rsid w:val="00E628D5"/>
    <w:pPr>
      <w:spacing w:after="160" w:line="259" w:lineRule="auto"/>
      <w:ind w:left="720" w:right="0"/>
      <w:contextualSpacing/>
      <w:jc w:val="left"/>
    </w:pPr>
    <w:rPr>
      <w:rFonts w:asciiTheme="minorHAnsi" w:hAnsiTheme="minorHAnsi" w:eastAsiaTheme="minorHAnsi" w:cstheme="minorBidi"/>
      <w:kern w:val="2"/>
      <w:sz w:val="22"/>
      <w:szCs w:val="22"/>
      <w14:ligatures w14:val="standardContextual"/>
    </w:rPr>
  </w:style>
  <w:style w:type="paragraph" w:styleId="tese" w:customStyle="1">
    <w:name w:val="tese"/>
    <w:basedOn w:val="Normal"/>
    <w:rsid w:val="00307073"/>
    <w:pPr>
      <w:widowControl w:val="0"/>
      <w:spacing w:line="360" w:lineRule="auto"/>
      <w:ind w:left="0" w:right="0"/>
    </w:pPr>
    <w:rPr>
      <w:rFonts w:ascii="Times New Roman" w:hAnsi="Times New Roman" w:eastAsia="Times New Roman" w:cs="Times New Roman"/>
      <w:lang w:eastAsia="ar-SA"/>
    </w:rPr>
  </w:style>
  <w:style w:type="paragraph" w:styleId="Corpodetexto22" w:customStyle="1">
    <w:name w:val="Corpo de texto 22"/>
    <w:basedOn w:val="Normal"/>
    <w:rsid w:val="00307073"/>
    <w:pPr>
      <w:suppressAutoHyphens/>
      <w:spacing w:after="120" w:line="480" w:lineRule="auto"/>
      <w:ind w:left="0" w:right="0"/>
      <w:jc w:val="left"/>
    </w:pPr>
    <w:rPr>
      <w:rFonts w:ascii="Arial" w:hAnsi="Arial" w:eastAsia="Times New Roman" w:cs="Arial"/>
      <w:lang w:eastAsia="ar-SA"/>
    </w:rPr>
  </w:style>
  <w:style w:type="paragraph" w:styleId="Corpodetexto32" w:customStyle="1">
    <w:name w:val="Corpo de texto 32"/>
    <w:basedOn w:val="Normal"/>
    <w:rsid w:val="00307073"/>
    <w:pPr>
      <w:suppressAutoHyphens/>
      <w:spacing w:after="120" w:line="240" w:lineRule="auto"/>
      <w:ind w:left="0" w:right="0"/>
      <w:jc w:val="left"/>
    </w:pPr>
    <w:rPr>
      <w:rFonts w:ascii="Arial" w:hAnsi="Arial" w:eastAsia="Times New Roman" w:cs="Arial"/>
      <w:sz w:val="16"/>
      <w:szCs w:val="16"/>
      <w:lang w:eastAsia="ar-SA"/>
    </w:rPr>
  </w:style>
  <w:style w:type="character" w:styleId="reference-text" w:customStyle="1">
    <w:name w:val="reference-text"/>
    <w:rsid w:val="00307073"/>
  </w:style>
  <w:style w:type="character" w:styleId="CitaoHTML">
    <w:name w:val="HTML Cite"/>
    <w:basedOn w:val="Tipodeletrapredefinidodopargrafo"/>
    <w:uiPriority w:val="99"/>
    <w:semiHidden/>
    <w:unhideWhenUsed/>
    <w:rsid w:val="00307073"/>
    <w:rPr>
      <w:i/>
      <w:iCs/>
    </w:rPr>
  </w:style>
  <w:style w:type="character" w:styleId="apple-style-span" w:customStyle="1">
    <w:name w:val="apple-style-span"/>
    <w:basedOn w:val="Tipodeletrapredefinidodopargrafo"/>
    <w:rsid w:val="00DC4E3B"/>
  </w:style>
  <w:style w:type="character" w:styleId="nfase">
    <w:name w:val="Emphasis"/>
    <w:uiPriority w:val="20"/>
    <w:qFormat/>
    <w:rsid w:val="00DC4E3B"/>
    <w:rPr>
      <w:i/>
      <w:iCs/>
    </w:rPr>
  </w:style>
  <w:style w:type="character" w:styleId="apple-converted-space" w:customStyle="1">
    <w:name w:val="apple-converted-space"/>
    <w:basedOn w:val="Tipodeletrapredefinidodopargrafo"/>
    <w:rsid w:val="00BF5369"/>
  </w:style>
  <w:style w:type="character" w:styleId="string-name" w:customStyle="1">
    <w:name w:val="string-name"/>
    <w:basedOn w:val="Tipodeletrapredefinidodopargrafo"/>
    <w:rsid w:val="00BF5369"/>
  </w:style>
  <w:style w:type="character" w:styleId="surname" w:customStyle="1">
    <w:name w:val="surname"/>
    <w:basedOn w:val="Tipodeletrapredefinidodopargrafo"/>
    <w:rsid w:val="00BF5369"/>
  </w:style>
  <w:style w:type="character" w:styleId="given-names" w:customStyle="1">
    <w:name w:val="given-names"/>
    <w:basedOn w:val="Tipodeletrapredefinidodopargrafo"/>
    <w:rsid w:val="00BF5369"/>
  </w:style>
  <w:style w:type="character" w:styleId="article-title" w:customStyle="1">
    <w:name w:val="article-title"/>
    <w:basedOn w:val="Tipodeletrapredefinidodopargrafo"/>
    <w:rsid w:val="00BF5369"/>
  </w:style>
  <w:style w:type="character" w:styleId="source" w:customStyle="1">
    <w:name w:val="source"/>
    <w:basedOn w:val="Tipodeletrapredefinidodopargrafo"/>
    <w:rsid w:val="00BF5369"/>
  </w:style>
  <w:style w:type="character" w:styleId="volume" w:customStyle="1">
    <w:name w:val="volume"/>
    <w:basedOn w:val="Tipodeletrapredefinidodopargrafo"/>
    <w:rsid w:val="00BF5369"/>
  </w:style>
  <w:style w:type="character" w:styleId="year" w:customStyle="1">
    <w:name w:val="year"/>
    <w:basedOn w:val="Tipodeletrapredefinidodopargrafo"/>
    <w:rsid w:val="00BF5369"/>
  </w:style>
  <w:style w:type="character" w:styleId="fpage" w:customStyle="1">
    <w:name w:val="fpage"/>
    <w:basedOn w:val="Tipodeletrapredefinidodopargrafo"/>
    <w:rsid w:val="00BF5369"/>
  </w:style>
  <w:style w:type="character" w:styleId="lpage" w:customStyle="1">
    <w:name w:val="lpage"/>
    <w:basedOn w:val="Tipodeletrapredefinidodopargrafo"/>
    <w:rsid w:val="00BF5369"/>
  </w:style>
  <w:style w:type="character" w:styleId="Ttulo10" w:customStyle="1">
    <w:name w:val="Título1"/>
    <w:basedOn w:val="Tipodeletrapredefinidodopargrafo"/>
    <w:rsid w:val="00BF5369"/>
  </w:style>
  <w:style w:type="character" w:styleId="journal" w:customStyle="1">
    <w:name w:val="journal"/>
    <w:basedOn w:val="Tipodeletrapredefinidodopargrafo"/>
    <w:rsid w:val="00BF5369"/>
  </w:style>
  <w:style w:type="character" w:styleId="vol" w:customStyle="1">
    <w:name w:val="vol"/>
    <w:basedOn w:val="Tipodeletrapredefinidodopargrafo"/>
    <w:rsid w:val="00BF5369"/>
  </w:style>
  <w:style w:type="character" w:styleId="pages" w:customStyle="1">
    <w:name w:val="pages"/>
    <w:basedOn w:val="Tipodeletrapredefinidodopargrafo"/>
    <w:rsid w:val="00BF5369"/>
  </w:style>
  <w:style w:type="character" w:styleId="subtitle1" w:customStyle="1">
    <w:name w:val="subtitle1"/>
    <w:basedOn w:val="Tipodeletrapredefinidodopargrafo"/>
    <w:rsid w:val="00D4623A"/>
  </w:style>
  <w:style w:type="character" w:styleId="Ttulo1Carter" w:customStyle="1">
    <w:name w:val="Título 1 Caráter"/>
    <w:basedOn w:val="Tipodeletrapredefinidodopargrafo"/>
    <w:link w:val="Ttulo1"/>
    <w:rsid w:val="003E4BF2"/>
    <w:rPr>
      <w:rFonts w:ascii="Arial" w:hAnsi="Arial" w:eastAsia="Times New Roman" w:cs="Arial"/>
      <w:b/>
      <w:bCs/>
      <w:sz w:val="20"/>
      <w:szCs w:val="24"/>
      <w:lang w:val="pt-PT" w:eastAsia="pt-BR"/>
    </w:rPr>
  </w:style>
  <w:style w:type="character" w:styleId="a-size-large" w:customStyle="1">
    <w:name w:val="a-size-large"/>
    <w:basedOn w:val="Tipodeletrapredefinidodopargrafo"/>
    <w:rsid w:val="003E4BF2"/>
  </w:style>
  <w:style w:type="character" w:styleId="a-size-extra-large" w:customStyle="1">
    <w:name w:val="a-size-extra-large"/>
    <w:basedOn w:val="Tipodeletrapredefinidodopargrafo"/>
    <w:rsid w:val="003E4BF2"/>
  </w:style>
  <w:style w:type="character" w:styleId="Forte">
    <w:name w:val="Strong"/>
    <w:basedOn w:val="Tipodeletrapredefinidodopargrafo"/>
    <w:uiPriority w:val="22"/>
    <w:qFormat/>
    <w:rsid w:val="003E4BF2"/>
    <w:rPr>
      <w:b/>
      <w:bCs/>
    </w:rPr>
  </w:style>
  <w:style w:type="character" w:styleId="Ttulo4Carter" w:customStyle="1">
    <w:name w:val="Título 4 Caráter"/>
    <w:basedOn w:val="Tipodeletrapredefinidodopargrafo"/>
    <w:link w:val="Ttulo4"/>
    <w:uiPriority w:val="9"/>
    <w:semiHidden/>
    <w:rsid w:val="002340EF"/>
    <w:rPr>
      <w:rFonts w:asciiTheme="majorHAnsi" w:hAnsiTheme="majorHAnsi" w:eastAsiaTheme="majorEastAsia" w:cstheme="majorBidi"/>
      <w:i/>
      <w:iCs/>
      <w:color w:val="2E74B5" w:themeColor="accent1" w:themeShade="BF"/>
      <w:sz w:val="24"/>
      <w:szCs w:val="24"/>
    </w:rPr>
  </w:style>
  <w:style w:type="character" w:styleId="typography-modulelvnit" w:customStyle="1">
    <w:name w:val="typography-module__lvnit"/>
    <w:basedOn w:val="Tipodeletrapredefinidodopargrafo"/>
    <w:rsid w:val="00AE6C6C"/>
  </w:style>
  <w:style w:type="character" w:styleId="PargrafodaListaCarter" w:customStyle="1">
    <w:name w:val="Parágrafo da Lista Caráter"/>
    <w:aliases w:val="02 - Parágrafo da Lista Caráter"/>
    <w:link w:val="PargrafodaLista"/>
    <w:uiPriority w:val="34"/>
    <w:locked/>
    <w:rsid w:val="001935CE"/>
    <w:rPr>
      <w:kern w:val="2"/>
      <w14:ligatures w14:val="standardContextual"/>
    </w:rPr>
  </w:style>
  <w:style w:type="character" w:styleId="MenoNoResolvida">
    <w:name w:val="Unresolved Mention"/>
    <w:basedOn w:val="Tipodeletrapredefinidodopargrafo"/>
    <w:uiPriority w:val="99"/>
    <w:semiHidden/>
    <w:unhideWhenUsed/>
    <w:rsid w:val="004042DD"/>
    <w:rPr>
      <w:color w:val="605E5C"/>
      <w:shd w:val="clear" w:color="auto" w:fill="E1DFDD"/>
    </w:rPr>
  </w:style>
  <w:style w:type="character" w:styleId="normaltextrun" w:customStyle="1">
    <w:name w:val="normaltextrun"/>
    <w:basedOn w:val="Tipodeletrapredefinidodopargrafo"/>
    <w:rsid w:val="00950E7B"/>
  </w:style>
  <w:style w:type="character" w:styleId="eop" w:customStyle="1">
    <w:name w:val="eop"/>
    <w:basedOn w:val="Tipodeletrapredefinidodopargrafo"/>
    <w:rsid w:val="00950E7B"/>
  </w:style>
  <w:style w:type="paragraph" w:styleId="paragraph" w:customStyle="1">
    <w:name w:val="paragraph"/>
    <w:basedOn w:val="Normal"/>
    <w:rsid w:val="00950E7B"/>
    <w:pPr>
      <w:spacing w:before="100" w:beforeAutospacing="1" w:after="100" w:afterAutospacing="1" w:line="240" w:lineRule="auto"/>
      <w:ind w:left="0" w:right="0"/>
      <w:jc w:val="left"/>
    </w:pPr>
    <w:rPr>
      <w:rFonts w:ascii="Times New Roman" w:hAnsi="Times New Roman" w:eastAsia="Times New Roman" w:cs="Times New Roman"/>
      <w:lang w:eastAsia="pt-BR"/>
    </w:rPr>
  </w:style>
  <w:style w:type="paragraph" w:styleId="Corpodetexto">
    <w:name w:val="Body Text"/>
    <w:basedOn w:val="Normal"/>
    <w:link w:val="CorpodetextoCarter"/>
    <w:rsid w:val="00255B5C"/>
    <w:pPr>
      <w:spacing w:after="200" w:line="276" w:lineRule="auto"/>
      <w:ind w:left="0" w:right="0"/>
      <w:jc w:val="left"/>
    </w:pPr>
    <w:rPr>
      <w:rFonts w:ascii="Calibri" w:hAnsi="Calibri" w:eastAsia="Times New Roman" w:cs="Times New Roman"/>
      <w:sz w:val="28"/>
      <w:szCs w:val="22"/>
      <w:lang w:val="en-US" w:eastAsia="pt-BR" w:bidi="en-US"/>
    </w:rPr>
  </w:style>
  <w:style w:type="character" w:styleId="CorpodetextoCarter" w:customStyle="1">
    <w:name w:val="Corpo de texto Caráter"/>
    <w:basedOn w:val="Tipodeletrapredefinidodopargrafo"/>
    <w:link w:val="Corpodetexto"/>
    <w:rsid w:val="00255B5C"/>
    <w:rPr>
      <w:rFonts w:ascii="Calibri" w:hAnsi="Calibri" w:eastAsia="Times New Roman" w:cs="Times New Roman"/>
      <w:sz w:val="28"/>
      <w:lang w:val="en-US" w:eastAsia="pt-B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4583">
      <w:bodyDiv w:val="1"/>
      <w:marLeft w:val="0"/>
      <w:marRight w:val="0"/>
      <w:marTop w:val="0"/>
      <w:marBottom w:val="0"/>
      <w:divBdr>
        <w:top w:val="none" w:sz="0" w:space="0" w:color="auto"/>
        <w:left w:val="none" w:sz="0" w:space="0" w:color="auto"/>
        <w:bottom w:val="none" w:sz="0" w:space="0" w:color="auto"/>
        <w:right w:val="none" w:sz="0" w:space="0" w:color="auto"/>
      </w:divBdr>
      <w:divsChild>
        <w:div w:id="113911517">
          <w:marLeft w:val="0"/>
          <w:marRight w:val="0"/>
          <w:marTop w:val="0"/>
          <w:marBottom w:val="0"/>
          <w:divBdr>
            <w:top w:val="none" w:sz="0" w:space="0" w:color="auto"/>
            <w:left w:val="none" w:sz="0" w:space="0" w:color="auto"/>
            <w:bottom w:val="none" w:sz="0" w:space="0" w:color="auto"/>
            <w:right w:val="none" w:sz="0" w:space="0" w:color="auto"/>
          </w:divBdr>
          <w:divsChild>
            <w:div w:id="10202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1960">
      <w:bodyDiv w:val="1"/>
      <w:marLeft w:val="0"/>
      <w:marRight w:val="0"/>
      <w:marTop w:val="0"/>
      <w:marBottom w:val="0"/>
      <w:divBdr>
        <w:top w:val="none" w:sz="0" w:space="0" w:color="auto"/>
        <w:left w:val="none" w:sz="0" w:space="0" w:color="auto"/>
        <w:bottom w:val="none" w:sz="0" w:space="0" w:color="auto"/>
        <w:right w:val="none" w:sz="0" w:space="0" w:color="auto"/>
      </w:divBdr>
      <w:divsChild>
        <w:div w:id="2002155997">
          <w:marLeft w:val="0"/>
          <w:marRight w:val="0"/>
          <w:marTop w:val="0"/>
          <w:marBottom w:val="0"/>
          <w:divBdr>
            <w:top w:val="none" w:sz="0" w:space="0" w:color="auto"/>
            <w:left w:val="none" w:sz="0" w:space="0" w:color="auto"/>
            <w:bottom w:val="none" w:sz="0" w:space="0" w:color="auto"/>
            <w:right w:val="none" w:sz="0" w:space="0" w:color="auto"/>
          </w:divBdr>
          <w:divsChild>
            <w:div w:id="168096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7119">
      <w:bodyDiv w:val="1"/>
      <w:marLeft w:val="0"/>
      <w:marRight w:val="0"/>
      <w:marTop w:val="0"/>
      <w:marBottom w:val="0"/>
      <w:divBdr>
        <w:top w:val="none" w:sz="0" w:space="0" w:color="auto"/>
        <w:left w:val="none" w:sz="0" w:space="0" w:color="auto"/>
        <w:bottom w:val="none" w:sz="0" w:space="0" w:color="auto"/>
        <w:right w:val="none" w:sz="0" w:space="0" w:color="auto"/>
      </w:divBdr>
      <w:divsChild>
        <w:div w:id="1960604160">
          <w:marLeft w:val="0"/>
          <w:marRight w:val="0"/>
          <w:marTop w:val="0"/>
          <w:marBottom w:val="0"/>
          <w:divBdr>
            <w:top w:val="none" w:sz="0" w:space="0" w:color="auto"/>
            <w:left w:val="none" w:sz="0" w:space="0" w:color="auto"/>
            <w:bottom w:val="none" w:sz="0" w:space="0" w:color="auto"/>
            <w:right w:val="none" w:sz="0" w:space="0" w:color="auto"/>
          </w:divBdr>
          <w:divsChild>
            <w:div w:id="11653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7607">
      <w:bodyDiv w:val="1"/>
      <w:marLeft w:val="0"/>
      <w:marRight w:val="0"/>
      <w:marTop w:val="0"/>
      <w:marBottom w:val="0"/>
      <w:divBdr>
        <w:top w:val="none" w:sz="0" w:space="0" w:color="auto"/>
        <w:left w:val="none" w:sz="0" w:space="0" w:color="auto"/>
        <w:bottom w:val="none" w:sz="0" w:space="0" w:color="auto"/>
        <w:right w:val="none" w:sz="0" w:space="0" w:color="auto"/>
      </w:divBdr>
      <w:divsChild>
        <w:div w:id="1556164702">
          <w:marLeft w:val="0"/>
          <w:marRight w:val="0"/>
          <w:marTop w:val="0"/>
          <w:marBottom w:val="0"/>
          <w:divBdr>
            <w:top w:val="none" w:sz="0" w:space="0" w:color="auto"/>
            <w:left w:val="none" w:sz="0" w:space="0" w:color="auto"/>
            <w:bottom w:val="none" w:sz="0" w:space="0" w:color="auto"/>
            <w:right w:val="none" w:sz="0" w:space="0" w:color="auto"/>
          </w:divBdr>
          <w:divsChild>
            <w:div w:id="1223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3905">
      <w:bodyDiv w:val="1"/>
      <w:marLeft w:val="0"/>
      <w:marRight w:val="0"/>
      <w:marTop w:val="0"/>
      <w:marBottom w:val="0"/>
      <w:divBdr>
        <w:top w:val="none" w:sz="0" w:space="0" w:color="auto"/>
        <w:left w:val="none" w:sz="0" w:space="0" w:color="auto"/>
        <w:bottom w:val="none" w:sz="0" w:space="0" w:color="auto"/>
        <w:right w:val="none" w:sz="0" w:space="0" w:color="auto"/>
      </w:divBdr>
      <w:divsChild>
        <w:div w:id="1766724917">
          <w:marLeft w:val="0"/>
          <w:marRight w:val="0"/>
          <w:marTop w:val="0"/>
          <w:marBottom w:val="0"/>
          <w:divBdr>
            <w:top w:val="none" w:sz="0" w:space="0" w:color="auto"/>
            <w:left w:val="none" w:sz="0" w:space="0" w:color="auto"/>
            <w:bottom w:val="none" w:sz="0" w:space="0" w:color="auto"/>
            <w:right w:val="none" w:sz="0" w:space="0" w:color="auto"/>
          </w:divBdr>
          <w:divsChild>
            <w:div w:id="12858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5111">
      <w:bodyDiv w:val="1"/>
      <w:marLeft w:val="0"/>
      <w:marRight w:val="0"/>
      <w:marTop w:val="0"/>
      <w:marBottom w:val="0"/>
      <w:divBdr>
        <w:top w:val="none" w:sz="0" w:space="0" w:color="auto"/>
        <w:left w:val="none" w:sz="0" w:space="0" w:color="auto"/>
        <w:bottom w:val="none" w:sz="0" w:space="0" w:color="auto"/>
        <w:right w:val="none" w:sz="0" w:space="0" w:color="auto"/>
      </w:divBdr>
      <w:divsChild>
        <w:div w:id="2102797298">
          <w:marLeft w:val="0"/>
          <w:marRight w:val="0"/>
          <w:marTop w:val="0"/>
          <w:marBottom w:val="0"/>
          <w:divBdr>
            <w:top w:val="none" w:sz="0" w:space="0" w:color="auto"/>
            <w:left w:val="none" w:sz="0" w:space="0" w:color="auto"/>
            <w:bottom w:val="none" w:sz="0" w:space="0" w:color="auto"/>
            <w:right w:val="none" w:sz="0" w:space="0" w:color="auto"/>
          </w:divBdr>
          <w:divsChild>
            <w:div w:id="1615286474">
              <w:marLeft w:val="0"/>
              <w:marRight w:val="0"/>
              <w:marTop w:val="0"/>
              <w:marBottom w:val="0"/>
              <w:divBdr>
                <w:top w:val="none" w:sz="0" w:space="0" w:color="auto"/>
                <w:left w:val="none" w:sz="0" w:space="0" w:color="auto"/>
                <w:bottom w:val="none" w:sz="0" w:space="0" w:color="auto"/>
                <w:right w:val="none" w:sz="0" w:space="0" w:color="auto"/>
              </w:divBdr>
              <w:divsChild>
                <w:div w:id="18707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92156">
      <w:bodyDiv w:val="1"/>
      <w:marLeft w:val="0"/>
      <w:marRight w:val="0"/>
      <w:marTop w:val="0"/>
      <w:marBottom w:val="0"/>
      <w:divBdr>
        <w:top w:val="none" w:sz="0" w:space="0" w:color="auto"/>
        <w:left w:val="none" w:sz="0" w:space="0" w:color="auto"/>
        <w:bottom w:val="none" w:sz="0" w:space="0" w:color="auto"/>
        <w:right w:val="none" w:sz="0" w:space="0" w:color="auto"/>
      </w:divBdr>
    </w:div>
    <w:div w:id="604001738">
      <w:bodyDiv w:val="1"/>
      <w:marLeft w:val="0"/>
      <w:marRight w:val="0"/>
      <w:marTop w:val="0"/>
      <w:marBottom w:val="0"/>
      <w:divBdr>
        <w:top w:val="none" w:sz="0" w:space="0" w:color="auto"/>
        <w:left w:val="none" w:sz="0" w:space="0" w:color="auto"/>
        <w:bottom w:val="none" w:sz="0" w:space="0" w:color="auto"/>
        <w:right w:val="none" w:sz="0" w:space="0" w:color="auto"/>
      </w:divBdr>
      <w:divsChild>
        <w:div w:id="1877817519">
          <w:marLeft w:val="0"/>
          <w:marRight w:val="0"/>
          <w:marTop w:val="0"/>
          <w:marBottom w:val="0"/>
          <w:divBdr>
            <w:top w:val="none" w:sz="0" w:space="0" w:color="auto"/>
            <w:left w:val="none" w:sz="0" w:space="0" w:color="auto"/>
            <w:bottom w:val="none" w:sz="0" w:space="0" w:color="auto"/>
            <w:right w:val="none" w:sz="0" w:space="0" w:color="auto"/>
          </w:divBdr>
          <w:divsChild>
            <w:div w:id="1442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2120">
      <w:bodyDiv w:val="1"/>
      <w:marLeft w:val="0"/>
      <w:marRight w:val="0"/>
      <w:marTop w:val="0"/>
      <w:marBottom w:val="0"/>
      <w:divBdr>
        <w:top w:val="none" w:sz="0" w:space="0" w:color="auto"/>
        <w:left w:val="none" w:sz="0" w:space="0" w:color="auto"/>
        <w:bottom w:val="none" w:sz="0" w:space="0" w:color="auto"/>
        <w:right w:val="none" w:sz="0" w:space="0" w:color="auto"/>
      </w:divBdr>
    </w:div>
    <w:div w:id="821389182">
      <w:bodyDiv w:val="1"/>
      <w:marLeft w:val="0"/>
      <w:marRight w:val="0"/>
      <w:marTop w:val="0"/>
      <w:marBottom w:val="0"/>
      <w:divBdr>
        <w:top w:val="none" w:sz="0" w:space="0" w:color="auto"/>
        <w:left w:val="none" w:sz="0" w:space="0" w:color="auto"/>
        <w:bottom w:val="none" w:sz="0" w:space="0" w:color="auto"/>
        <w:right w:val="none" w:sz="0" w:space="0" w:color="auto"/>
      </w:divBdr>
      <w:divsChild>
        <w:div w:id="136459141">
          <w:marLeft w:val="0"/>
          <w:marRight w:val="0"/>
          <w:marTop w:val="0"/>
          <w:marBottom w:val="0"/>
          <w:divBdr>
            <w:top w:val="none" w:sz="0" w:space="0" w:color="auto"/>
            <w:left w:val="none" w:sz="0" w:space="0" w:color="auto"/>
            <w:bottom w:val="none" w:sz="0" w:space="0" w:color="auto"/>
            <w:right w:val="none" w:sz="0" w:space="0" w:color="auto"/>
          </w:divBdr>
          <w:divsChild>
            <w:div w:id="19842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2796">
      <w:bodyDiv w:val="1"/>
      <w:marLeft w:val="0"/>
      <w:marRight w:val="0"/>
      <w:marTop w:val="0"/>
      <w:marBottom w:val="0"/>
      <w:divBdr>
        <w:top w:val="none" w:sz="0" w:space="0" w:color="auto"/>
        <w:left w:val="none" w:sz="0" w:space="0" w:color="auto"/>
        <w:bottom w:val="none" w:sz="0" w:space="0" w:color="auto"/>
        <w:right w:val="none" w:sz="0" w:space="0" w:color="auto"/>
      </w:divBdr>
      <w:divsChild>
        <w:div w:id="692191323">
          <w:marLeft w:val="0"/>
          <w:marRight w:val="0"/>
          <w:marTop w:val="0"/>
          <w:marBottom w:val="0"/>
          <w:divBdr>
            <w:top w:val="none" w:sz="0" w:space="0" w:color="auto"/>
            <w:left w:val="none" w:sz="0" w:space="0" w:color="auto"/>
            <w:bottom w:val="none" w:sz="0" w:space="0" w:color="auto"/>
            <w:right w:val="none" w:sz="0" w:space="0" w:color="auto"/>
          </w:divBdr>
          <w:divsChild>
            <w:div w:id="1195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49396">
      <w:bodyDiv w:val="1"/>
      <w:marLeft w:val="0"/>
      <w:marRight w:val="0"/>
      <w:marTop w:val="0"/>
      <w:marBottom w:val="0"/>
      <w:divBdr>
        <w:top w:val="none" w:sz="0" w:space="0" w:color="auto"/>
        <w:left w:val="none" w:sz="0" w:space="0" w:color="auto"/>
        <w:bottom w:val="none" w:sz="0" w:space="0" w:color="auto"/>
        <w:right w:val="none" w:sz="0" w:space="0" w:color="auto"/>
      </w:divBdr>
      <w:divsChild>
        <w:div w:id="835414780">
          <w:marLeft w:val="0"/>
          <w:marRight w:val="0"/>
          <w:marTop w:val="0"/>
          <w:marBottom w:val="0"/>
          <w:divBdr>
            <w:top w:val="none" w:sz="0" w:space="0" w:color="auto"/>
            <w:left w:val="none" w:sz="0" w:space="0" w:color="auto"/>
            <w:bottom w:val="none" w:sz="0" w:space="0" w:color="auto"/>
            <w:right w:val="none" w:sz="0" w:space="0" w:color="auto"/>
          </w:divBdr>
          <w:divsChild>
            <w:div w:id="168744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6734">
      <w:bodyDiv w:val="1"/>
      <w:marLeft w:val="0"/>
      <w:marRight w:val="0"/>
      <w:marTop w:val="0"/>
      <w:marBottom w:val="0"/>
      <w:divBdr>
        <w:top w:val="none" w:sz="0" w:space="0" w:color="auto"/>
        <w:left w:val="none" w:sz="0" w:space="0" w:color="auto"/>
        <w:bottom w:val="none" w:sz="0" w:space="0" w:color="auto"/>
        <w:right w:val="none" w:sz="0" w:space="0" w:color="auto"/>
      </w:divBdr>
      <w:divsChild>
        <w:div w:id="1329792977">
          <w:marLeft w:val="0"/>
          <w:marRight w:val="0"/>
          <w:marTop w:val="0"/>
          <w:marBottom w:val="0"/>
          <w:divBdr>
            <w:top w:val="none" w:sz="0" w:space="0" w:color="auto"/>
            <w:left w:val="none" w:sz="0" w:space="0" w:color="auto"/>
            <w:bottom w:val="none" w:sz="0" w:space="0" w:color="auto"/>
            <w:right w:val="none" w:sz="0" w:space="0" w:color="auto"/>
          </w:divBdr>
          <w:divsChild>
            <w:div w:id="84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71168">
      <w:bodyDiv w:val="1"/>
      <w:marLeft w:val="0"/>
      <w:marRight w:val="0"/>
      <w:marTop w:val="0"/>
      <w:marBottom w:val="0"/>
      <w:divBdr>
        <w:top w:val="none" w:sz="0" w:space="0" w:color="auto"/>
        <w:left w:val="none" w:sz="0" w:space="0" w:color="auto"/>
        <w:bottom w:val="none" w:sz="0" w:space="0" w:color="auto"/>
        <w:right w:val="none" w:sz="0" w:space="0" w:color="auto"/>
      </w:divBdr>
      <w:divsChild>
        <w:div w:id="125204200">
          <w:marLeft w:val="0"/>
          <w:marRight w:val="0"/>
          <w:marTop w:val="0"/>
          <w:marBottom w:val="0"/>
          <w:divBdr>
            <w:top w:val="none" w:sz="0" w:space="0" w:color="auto"/>
            <w:left w:val="none" w:sz="0" w:space="0" w:color="auto"/>
            <w:bottom w:val="none" w:sz="0" w:space="0" w:color="auto"/>
            <w:right w:val="none" w:sz="0" w:space="0" w:color="auto"/>
          </w:divBdr>
          <w:divsChild>
            <w:div w:id="19273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127">
      <w:bodyDiv w:val="1"/>
      <w:marLeft w:val="0"/>
      <w:marRight w:val="0"/>
      <w:marTop w:val="0"/>
      <w:marBottom w:val="0"/>
      <w:divBdr>
        <w:top w:val="none" w:sz="0" w:space="0" w:color="auto"/>
        <w:left w:val="none" w:sz="0" w:space="0" w:color="auto"/>
        <w:bottom w:val="none" w:sz="0" w:space="0" w:color="auto"/>
        <w:right w:val="none" w:sz="0" w:space="0" w:color="auto"/>
      </w:divBdr>
      <w:divsChild>
        <w:div w:id="1723744502">
          <w:marLeft w:val="0"/>
          <w:marRight w:val="0"/>
          <w:marTop w:val="0"/>
          <w:marBottom w:val="0"/>
          <w:divBdr>
            <w:top w:val="none" w:sz="0" w:space="0" w:color="auto"/>
            <w:left w:val="none" w:sz="0" w:space="0" w:color="auto"/>
            <w:bottom w:val="none" w:sz="0" w:space="0" w:color="auto"/>
            <w:right w:val="none" w:sz="0" w:space="0" w:color="auto"/>
          </w:divBdr>
          <w:divsChild>
            <w:div w:id="5915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6938">
      <w:bodyDiv w:val="1"/>
      <w:marLeft w:val="0"/>
      <w:marRight w:val="0"/>
      <w:marTop w:val="0"/>
      <w:marBottom w:val="0"/>
      <w:divBdr>
        <w:top w:val="none" w:sz="0" w:space="0" w:color="auto"/>
        <w:left w:val="none" w:sz="0" w:space="0" w:color="auto"/>
        <w:bottom w:val="none" w:sz="0" w:space="0" w:color="auto"/>
        <w:right w:val="none" w:sz="0" w:space="0" w:color="auto"/>
      </w:divBdr>
      <w:divsChild>
        <w:div w:id="1662150846">
          <w:marLeft w:val="0"/>
          <w:marRight w:val="0"/>
          <w:marTop w:val="0"/>
          <w:marBottom w:val="0"/>
          <w:divBdr>
            <w:top w:val="none" w:sz="0" w:space="0" w:color="auto"/>
            <w:left w:val="none" w:sz="0" w:space="0" w:color="auto"/>
            <w:bottom w:val="none" w:sz="0" w:space="0" w:color="auto"/>
            <w:right w:val="none" w:sz="0" w:space="0" w:color="auto"/>
          </w:divBdr>
          <w:divsChild>
            <w:div w:id="46131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2931">
      <w:bodyDiv w:val="1"/>
      <w:marLeft w:val="0"/>
      <w:marRight w:val="0"/>
      <w:marTop w:val="0"/>
      <w:marBottom w:val="0"/>
      <w:divBdr>
        <w:top w:val="none" w:sz="0" w:space="0" w:color="auto"/>
        <w:left w:val="none" w:sz="0" w:space="0" w:color="auto"/>
        <w:bottom w:val="none" w:sz="0" w:space="0" w:color="auto"/>
        <w:right w:val="none" w:sz="0" w:space="0" w:color="auto"/>
      </w:divBdr>
      <w:divsChild>
        <w:div w:id="1427769407">
          <w:marLeft w:val="0"/>
          <w:marRight w:val="0"/>
          <w:marTop w:val="0"/>
          <w:marBottom w:val="0"/>
          <w:divBdr>
            <w:top w:val="none" w:sz="0" w:space="0" w:color="auto"/>
            <w:left w:val="none" w:sz="0" w:space="0" w:color="auto"/>
            <w:bottom w:val="none" w:sz="0" w:space="0" w:color="auto"/>
            <w:right w:val="none" w:sz="0" w:space="0" w:color="auto"/>
          </w:divBdr>
          <w:divsChild>
            <w:div w:id="1189219778">
              <w:marLeft w:val="0"/>
              <w:marRight w:val="0"/>
              <w:marTop w:val="0"/>
              <w:marBottom w:val="0"/>
              <w:divBdr>
                <w:top w:val="none" w:sz="0" w:space="0" w:color="auto"/>
                <w:left w:val="none" w:sz="0" w:space="0" w:color="auto"/>
                <w:bottom w:val="none" w:sz="0" w:space="0" w:color="auto"/>
                <w:right w:val="none" w:sz="0" w:space="0" w:color="auto"/>
              </w:divBdr>
              <w:divsChild>
                <w:div w:id="2979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228071">
      <w:bodyDiv w:val="1"/>
      <w:marLeft w:val="0"/>
      <w:marRight w:val="0"/>
      <w:marTop w:val="0"/>
      <w:marBottom w:val="0"/>
      <w:divBdr>
        <w:top w:val="none" w:sz="0" w:space="0" w:color="auto"/>
        <w:left w:val="none" w:sz="0" w:space="0" w:color="auto"/>
        <w:bottom w:val="none" w:sz="0" w:space="0" w:color="auto"/>
        <w:right w:val="none" w:sz="0" w:space="0" w:color="auto"/>
      </w:divBdr>
      <w:divsChild>
        <w:div w:id="946153992">
          <w:marLeft w:val="0"/>
          <w:marRight w:val="0"/>
          <w:marTop w:val="0"/>
          <w:marBottom w:val="0"/>
          <w:divBdr>
            <w:top w:val="none" w:sz="0" w:space="0" w:color="auto"/>
            <w:left w:val="none" w:sz="0" w:space="0" w:color="auto"/>
            <w:bottom w:val="none" w:sz="0" w:space="0" w:color="auto"/>
            <w:right w:val="none" w:sz="0" w:space="0" w:color="auto"/>
          </w:divBdr>
          <w:divsChild>
            <w:div w:id="8295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2999">
      <w:bodyDiv w:val="1"/>
      <w:marLeft w:val="0"/>
      <w:marRight w:val="0"/>
      <w:marTop w:val="0"/>
      <w:marBottom w:val="0"/>
      <w:divBdr>
        <w:top w:val="none" w:sz="0" w:space="0" w:color="auto"/>
        <w:left w:val="none" w:sz="0" w:space="0" w:color="auto"/>
        <w:bottom w:val="none" w:sz="0" w:space="0" w:color="auto"/>
        <w:right w:val="none" w:sz="0" w:space="0" w:color="auto"/>
      </w:divBdr>
      <w:divsChild>
        <w:div w:id="29690585">
          <w:marLeft w:val="0"/>
          <w:marRight w:val="0"/>
          <w:marTop w:val="0"/>
          <w:marBottom w:val="0"/>
          <w:divBdr>
            <w:top w:val="none" w:sz="0" w:space="0" w:color="auto"/>
            <w:left w:val="none" w:sz="0" w:space="0" w:color="auto"/>
            <w:bottom w:val="none" w:sz="0" w:space="0" w:color="auto"/>
            <w:right w:val="none" w:sz="0" w:space="0" w:color="auto"/>
          </w:divBdr>
          <w:divsChild>
            <w:div w:id="1682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99306">
      <w:bodyDiv w:val="1"/>
      <w:marLeft w:val="0"/>
      <w:marRight w:val="0"/>
      <w:marTop w:val="0"/>
      <w:marBottom w:val="0"/>
      <w:divBdr>
        <w:top w:val="none" w:sz="0" w:space="0" w:color="auto"/>
        <w:left w:val="none" w:sz="0" w:space="0" w:color="auto"/>
        <w:bottom w:val="none" w:sz="0" w:space="0" w:color="auto"/>
        <w:right w:val="none" w:sz="0" w:space="0" w:color="auto"/>
      </w:divBdr>
      <w:divsChild>
        <w:div w:id="1959288563">
          <w:marLeft w:val="0"/>
          <w:marRight w:val="0"/>
          <w:marTop w:val="0"/>
          <w:marBottom w:val="0"/>
          <w:divBdr>
            <w:top w:val="none" w:sz="0" w:space="0" w:color="auto"/>
            <w:left w:val="none" w:sz="0" w:space="0" w:color="auto"/>
            <w:bottom w:val="none" w:sz="0" w:space="0" w:color="auto"/>
            <w:right w:val="none" w:sz="0" w:space="0" w:color="auto"/>
          </w:divBdr>
          <w:divsChild>
            <w:div w:id="11024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7404">
      <w:bodyDiv w:val="1"/>
      <w:marLeft w:val="0"/>
      <w:marRight w:val="0"/>
      <w:marTop w:val="0"/>
      <w:marBottom w:val="0"/>
      <w:divBdr>
        <w:top w:val="none" w:sz="0" w:space="0" w:color="auto"/>
        <w:left w:val="none" w:sz="0" w:space="0" w:color="auto"/>
        <w:bottom w:val="none" w:sz="0" w:space="0" w:color="auto"/>
        <w:right w:val="none" w:sz="0" w:space="0" w:color="auto"/>
      </w:divBdr>
      <w:divsChild>
        <w:div w:id="853610058">
          <w:marLeft w:val="0"/>
          <w:marRight w:val="0"/>
          <w:marTop w:val="0"/>
          <w:marBottom w:val="0"/>
          <w:divBdr>
            <w:top w:val="none" w:sz="0" w:space="0" w:color="auto"/>
            <w:left w:val="none" w:sz="0" w:space="0" w:color="auto"/>
            <w:bottom w:val="none" w:sz="0" w:space="0" w:color="auto"/>
            <w:right w:val="none" w:sz="0" w:space="0" w:color="auto"/>
          </w:divBdr>
          <w:divsChild>
            <w:div w:id="1540168947">
              <w:marLeft w:val="0"/>
              <w:marRight w:val="0"/>
              <w:marTop w:val="0"/>
              <w:marBottom w:val="0"/>
              <w:divBdr>
                <w:top w:val="none" w:sz="0" w:space="0" w:color="auto"/>
                <w:left w:val="none" w:sz="0" w:space="0" w:color="auto"/>
                <w:bottom w:val="none" w:sz="0" w:space="0" w:color="auto"/>
                <w:right w:val="none" w:sz="0" w:space="0" w:color="auto"/>
              </w:divBdr>
            </w:div>
          </w:divsChild>
        </w:div>
        <w:div w:id="1229998738">
          <w:marLeft w:val="0"/>
          <w:marRight w:val="0"/>
          <w:marTop w:val="0"/>
          <w:marBottom w:val="0"/>
          <w:divBdr>
            <w:top w:val="none" w:sz="0" w:space="0" w:color="auto"/>
            <w:left w:val="none" w:sz="0" w:space="0" w:color="auto"/>
            <w:bottom w:val="none" w:sz="0" w:space="0" w:color="auto"/>
            <w:right w:val="none" w:sz="0" w:space="0" w:color="auto"/>
          </w:divBdr>
          <w:divsChild>
            <w:div w:id="792016872">
              <w:marLeft w:val="0"/>
              <w:marRight w:val="0"/>
              <w:marTop w:val="0"/>
              <w:marBottom w:val="0"/>
              <w:divBdr>
                <w:top w:val="none" w:sz="0" w:space="0" w:color="auto"/>
                <w:left w:val="none" w:sz="0" w:space="0" w:color="auto"/>
                <w:bottom w:val="none" w:sz="0" w:space="0" w:color="auto"/>
                <w:right w:val="none" w:sz="0" w:space="0" w:color="auto"/>
              </w:divBdr>
            </w:div>
          </w:divsChild>
        </w:div>
        <w:div w:id="126053558">
          <w:marLeft w:val="0"/>
          <w:marRight w:val="0"/>
          <w:marTop w:val="0"/>
          <w:marBottom w:val="0"/>
          <w:divBdr>
            <w:top w:val="none" w:sz="0" w:space="0" w:color="auto"/>
            <w:left w:val="none" w:sz="0" w:space="0" w:color="auto"/>
            <w:bottom w:val="none" w:sz="0" w:space="0" w:color="auto"/>
            <w:right w:val="none" w:sz="0" w:space="0" w:color="auto"/>
          </w:divBdr>
          <w:divsChild>
            <w:div w:id="1565215773">
              <w:marLeft w:val="0"/>
              <w:marRight w:val="0"/>
              <w:marTop w:val="0"/>
              <w:marBottom w:val="0"/>
              <w:divBdr>
                <w:top w:val="none" w:sz="0" w:space="0" w:color="auto"/>
                <w:left w:val="none" w:sz="0" w:space="0" w:color="auto"/>
                <w:bottom w:val="none" w:sz="0" w:space="0" w:color="auto"/>
                <w:right w:val="none" w:sz="0" w:space="0" w:color="auto"/>
              </w:divBdr>
            </w:div>
          </w:divsChild>
        </w:div>
        <w:div w:id="700011817">
          <w:marLeft w:val="0"/>
          <w:marRight w:val="0"/>
          <w:marTop w:val="0"/>
          <w:marBottom w:val="0"/>
          <w:divBdr>
            <w:top w:val="none" w:sz="0" w:space="0" w:color="auto"/>
            <w:left w:val="none" w:sz="0" w:space="0" w:color="auto"/>
            <w:bottom w:val="none" w:sz="0" w:space="0" w:color="auto"/>
            <w:right w:val="none" w:sz="0" w:space="0" w:color="auto"/>
          </w:divBdr>
        </w:div>
        <w:div w:id="880169566">
          <w:marLeft w:val="0"/>
          <w:marRight w:val="0"/>
          <w:marTop w:val="0"/>
          <w:marBottom w:val="0"/>
          <w:divBdr>
            <w:top w:val="none" w:sz="0" w:space="0" w:color="auto"/>
            <w:left w:val="none" w:sz="0" w:space="0" w:color="auto"/>
            <w:bottom w:val="none" w:sz="0" w:space="0" w:color="auto"/>
            <w:right w:val="none" w:sz="0" w:space="0" w:color="auto"/>
          </w:divBdr>
        </w:div>
        <w:div w:id="1559197307">
          <w:marLeft w:val="0"/>
          <w:marRight w:val="0"/>
          <w:marTop w:val="0"/>
          <w:marBottom w:val="0"/>
          <w:divBdr>
            <w:top w:val="none" w:sz="0" w:space="0" w:color="auto"/>
            <w:left w:val="none" w:sz="0" w:space="0" w:color="auto"/>
            <w:bottom w:val="none" w:sz="0" w:space="0" w:color="auto"/>
            <w:right w:val="none" w:sz="0" w:space="0" w:color="auto"/>
          </w:divBdr>
          <w:divsChild>
            <w:div w:id="2377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0414">
      <w:bodyDiv w:val="1"/>
      <w:marLeft w:val="0"/>
      <w:marRight w:val="0"/>
      <w:marTop w:val="0"/>
      <w:marBottom w:val="0"/>
      <w:divBdr>
        <w:top w:val="none" w:sz="0" w:space="0" w:color="auto"/>
        <w:left w:val="none" w:sz="0" w:space="0" w:color="auto"/>
        <w:bottom w:val="none" w:sz="0" w:space="0" w:color="auto"/>
        <w:right w:val="none" w:sz="0" w:space="0" w:color="auto"/>
      </w:divBdr>
      <w:divsChild>
        <w:div w:id="896820515">
          <w:marLeft w:val="0"/>
          <w:marRight w:val="0"/>
          <w:marTop w:val="0"/>
          <w:marBottom w:val="0"/>
          <w:divBdr>
            <w:top w:val="none" w:sz="0" w:space="0" w:color="auto"/>
            <w:left w:val="none" w:sz="0" w:space="0" w:color="auto"/>
            <w:bottom w:val="none" w:sz="0" w:space="0" w:color="auto"/>
            <w:right w:val="none" w:sz="0" w:space="0" w:color="auto"/>
          </w:divBdr>
          <w:divsChild>
            <w:div w:id="3682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6198">
      <w:bodyDiv w:val="1"/>
      <w:marLeft w:val="0"/>
      <w:marRight w:val="0"/>
      <w:marTop w:val="0"/>
      <w:marBottom w:val="0"/>
      <w:divBdr>
        <w:top w:val="none" w:sz="0" w:space="0" w:color="auto"/>
        <w:left w:val="none" w:sz="0" w:space="0" w:color="auto"/>
        <w:bottom w:val="none" w:sz="0" w:space="0" w:color="auto"/>
        <w:right w:val="none" w:sz="0" w:space="0" w:color="auto"/>
      </w:divBdr>
      <w:divsChild>
        <w:div w:id="75908647">
          <w:marLeft w:val="0"/>
          <w:marRight w:val="0"/>
          <w:marTop w:val="0"/>
          <w:marBottom w:val="0"/>
          <w:divBdr>
            <w:top w:val="none" w:sz="0" w:space="0" w:color="auto"/>
            <w:left w:val="none" w:sz="0" w:space="0" w:color="auto"/>
            <w:bottom w:val="none" w:sz="0" w:space="0" w:color="auto"/>
            <w:right w:val="none" w:sz="0" w:space="0" w:color="auto"/>
          </w:divBdr>
        </w:div>
      </w:divsChild>
    </w:div>
    <w:div w:id="1929267848">
      <w:bodyDiv w:val="1"/>
      <w:marLeft w:val="0"/>
      <w:marRight w:val="0"/>
      <w:marTop w:val="0"/>
      <w:marBottom w:val="0"/>
      <w:divBdr>
        <w:top w:val="none" w:sz="0" w:space="0" w:color="auto"/>
        <w:left w:val="none" w:sz="0" w:space="0" w:color="auto"/>
        <w:bottom w:val="none" w:sz="0" w:space="0" w:color="auto"/>
        <w:right w:val="none" w:sz="0" w:space="0" w:color="auto"/>
      </w:divBdr>
      <w:divsChild>
        <w:div w:id="1574315436">
          <w:marLeft w:val="0"/>
          <w:marRight w:val="0"/>
          <w:marTop w:val="0"/>
          <w:marBottom w:val="0"/>
          <w:divBdr>
            <w:top w:val="none" w:sz="0" w:space="0" w:color="auto"/>
            <w:left w:val="none" w:sz="0" w:space="0" w:color="auto"/>
            <w:bottom w:val="none" w:sz="0" w:space="0" w:color="auto"/>
            <w:right w:val="none" w:sz="0" w:space="0" w:color="auto"/>
          </w:divBdr>
          <w:divsChild>
            <w:div w:id="14115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9279">
      <w:bodyDiv w:val="1"/>
      <w:marLeft w:val="0"/>
      <w:marRight w:val="0"/>
      <w:marTop w:val="0"/>
      <w:marBottom w:val="0"/>
      <w:divBdr>
        <w:top w:val="none" w:sz="0" w:space="0" w:color="auto"/>
        <w:left w:val="none" w:sz="0" w:space="0" w:color="auto"/>
        <w:bottom w:val="none" w:sz="0" w:space="0" w:color="auto"/>
        <w:right w:val="none" w:sz="0" w:space="0" w:color="auto"/>
      </w:divBdr>
      <w:divsChild>
        <w:div w:id="972057073">
          <w:marLeft w:val="0"/>
          <w:marRight w:val="0"/>
          <w:marTop w:val="0"/>
          <w:marBottom w:val="0"/>
          <w:divBdr>
            <w:top w:val="none" w:sz="0" w:space="0" w:color="auto"/>
            <w:left w:val="none" w:sz="0" w:space="0" w:color="auto"/>
            <w:bottom w:val="none" w:sz="0" w:space="0" w:color="auto"/>
            <w:right w:val="none" w:sz="0" w:space="0" w:color="auto"/>
          </w:divBdr>
          <w:divsChild>
            <w:div w:id="141474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3666">
      <w:bodyDiv w:val="1"/>
      <w:marLeft w:val="0"/>
      <w:marRight w:val="0"/>
      <w:marTop w:val="0"/>
      <w:marBottom w:val="0"/>
      <w:divBdr>
        <w:top w:val="none" w:sz="0" w:space="0" w:color="auto"/>
        <w:left w:val="none" w:sz="0" w:space="0" w:color="auto"/>
        <w:bottom w:val="none" w:sz="0" w:space="0" w:color="auto"/>
        <w:right w:val="none" w:sz="0" w:space="0" w:color="auto"/>
      </w:divBdr>
      <w:divsChild>
        <w:div w:id="986738519">
          <w:marLeft w:val="0"/>
          <w:marRight w:val="0"/>
          <w:marTop w:val="0"/>
          <w:marBottom w:val="0"/>
          <w:divBdr>
            <w:top w:val="none" w:sz="0" w:space="0" w:color="auto"/>
            <w:left w:val="none" w:sz="0" w:space="0" w:color="auto"/>
            <w:bottom w:val="none" w:sz="0" w:space="0" w:color="auto"/>
            <w:right w:val="none" w:sz="0" w:space="0" w:color="auto"/>
          </w:divBdr>
        </w:div>
        <w:div w:id="1168984880">
          <w:marLeft w:val="0"/>
          <w:marRight w:val="0"/>
          <w:marTop w:val="0"/>
          <w:marBottom w:val="0"/>
          <w:divBdr>
            <w:top w:val="none" w:sz="0" w:space="0" w:color="auto"/>
            <w:left w:val="none" w:sz="0" w:space="0" w:color="auto"/>
            <w:bottom w:val="none" w:sz="0" w:space="0" w:color="auto"/>
            <w:right w:val="none" w:sz="0" w:space="0" w:color="auto"/>
          </w:divBdr>
          <w:divsChild>
            <w:div w:id="3071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8418">
      <w:bodyDiv w:val="1"/>
      <w:marLeft w:val="0"/>
      <w:marRight w:val="0"/>
      <w:marTop w:val="0"/>
      <w:marBottom w:val="0"/>
      <w:divBdr>
        <w:top w:val="none" w:sz="0" w:space="0" w:color="auto"/>
        <w:left w:val="none" w:sz="0" w:space="0" w:color="auto"/>
        <w:bottom w:val="none" w:sz="0" w:space="0" w:color="auto"/>
        <w:right w:val="none" w:sz="0" w:space="0" w:color="auto"/>
      </w:divBdr>
      <w:divsChild>
        <w:div w:id="604077728">
          <w:marLeft w:val="0"/>
          <w:marRight w:val="0"/>
          <w:marTop w:val="0"/>
          <w:marBottom w:val="0"/>
          <w:divBdr>
            <w:top w:val="none" w:sz="0" w:space="0" w:color="auto"/>
            <w:left w:val="none" w:sz="0" w:space="0" w:color="auto"/>
            <w:bottom w:val="none" w:sz="0" w:space="0" w:color="auto"/>
            <w:right w:val="none" w:sz="0" w:space="0" w:color="auto"/>
          </w:divBdr>
          <w:divsChild>
            <w:div w:id="6026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er2.xml.rels><?xml version="1.0" encoding="UTF-8" standalone="yes"?>
<Relationships xmlns="http://schemas.openxmlformats.org/package/2006/relationships"><Relationship Id="rId1" Type="http://schemas.openxmlformats.org/officeDocument/2006/relationships/hyperlink" Target="http://www.unihorizontes.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9224e4a-ce5c-4d7b-a8bb-2670e73f9e89}" enabled="1" method="Standard" siteId="{3aa7d09f-66d6-477e-a4f8-10c5f179ac5a}"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Miriam Amaral</dc:creator>
  <keywords/>
  <dc:description/>
  <lastModifiedBy>Secretaria Acadêmica de Pós-Graduação e Mestrado</lastModifiedBy>
  <revision>13</revision>
  <lastPrinted>2023-09-27T17:30:00.0000000Z</lastPrinted>
  <dcterms:created xsi:type="dcterms:W3CDTF">2025-04-01T21:28:00.0000000Z</dcterms:created>
  <dcterms:modified xsi:type="dcterms:W3CDTF">2025-04-01T21:28:33.2757010Z</dcterms:modified>
</coreProperties>
</file>