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0F089D" w:rsidR="00910AE5" w:rsidTr="7856BA29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F089D" w:rsidR="00910AE5" w:rsidP="7856BA29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6BA29" w:rsidR="5330F4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F089D" w:rsidR="00910AE5" w:rsidP="7856BA29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6BA29" w:rsidR="5330F46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0F089D" w:rsidR="003D231A" w:rsidTr="7856BA29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F089D" w:rsidR="003D231A" w:rsidP="7856BA29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6BA29" w:rsidR="12C073B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F089D" w:rsidR="003D231A" w:rsidP="7856BA29" w:rsidRDefault="00CD38D2" w14:paraId="28A6B06E" w14:textId="16AC0D7C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856BA29" w:rsidR="7FC81004">
              <w:rPr>
                <w:rFonts w:ascii="Calibri" w:hAnsi="Calibri" w:eastAsia="Calibri" w:cs="Calibri" w:asciiTheme="minorAscii" w:hAnsiTheme="minorAscii" w:eastAsiaTheme="minorAscii" w:cstheme="minorAscii"/>
              </w:rPr>
              <w:t>Métodos Qualitativos</w:t>
            </w:r>
          </w:p>
        </w:tc>
      </w:tr>
      <w:tr w:rsidRPr="000F089D" w:rsidR="003D231A" w:rsidTr="7856BA29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F089D" w:rsidR="003D231A" w:rsidP="7856BA29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6BA29" w:rsidR="12C073B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F089D" w:rsidR="003D231A" w:rsidP="7856BA29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856BA29" w:rsidR="12C073B8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0F089D" w:rsidR="003D231A" w:rsidTr="7856BA29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F089D" w:rsidR="003D231A" w:rsidP="7856BA29" w:rsidRDefault="00705FE3" w14:paraId="2C805426" w14:textId="0BAFC8BE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6BA29" w:rsidR="45FE100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F089D" w:rsidR="003D231A" w:rsidP="7856BA29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0F089D" w:rsidR="003D231A" w:rsidTr="7856BA29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0F089D" w:rsidR="003D231A" w:rsidP="7856BA29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6BA29" w:rsidR="12C073B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0F089D" w:rsidR="003D231A" w:rsidTr="7856BA29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705FE3" w:rsidP="7856BA29" w:rsidRDefault="00705FE3" w14:paraId="7EF694B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3B42FF" w:rsidP="7856BA29" w:rsidRDefault="002A32D8" w14:paraId="22C7785A" w14:textId="77777777">
            <w:pPr>
              <w:spacing w:line="276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856BA29" w:rsidR="20F12BA8">
              <w:rPr>
                <w:rFonts w:ascii="Calibri" w:hAnsi="Calibri" w:eastAsia="Calibri" w:cs="Calibri" w:asciiTheme="minorAscii" w:hAnsiTheme="minorAscii" w:eastAsiaTheme="minorAscii" w:cstheme="minorAscii"/>
              </w:rPr>
              <w:t>Natureza da pesquisa qualitativa. Compreender os procedimentos de pesquisa mais utilizados na administração quanto aos tipos de pesquisa, aos métodos de pesquisa, as técnicas de coleta de dados e as estratégias de análise dos dados. Tratamento de informações: fundamentos, conceitos e práticas. Aspectos éticos da pesquisa qualitativa.</w:t>
            </w:r>
          </w:p>
          <w:p w:rsidRPr="000F089D" w:rsidR="00705FE3" w:rsidP="7856BA29" w:rsidRDefault="00705FE3" w14:paraId="03532D23" w14:textId="4A06B911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0F089D" w:rsidR="003D231A" w:rsidTr="7856BA29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0F089D" w:rsidR="003D231A" w:rsidP="7856BA29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6BA29" w:rsidR="12C073B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0F089D" w:rsidR="003D231A" w:rsidTr="7856BA29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0F089D" w:rsidR="003D231A" w:rsidP="7856BA29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0F089D" w:rsidR="003D231A" w:rsidP="7856BA29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7856BA29" w:rsidR="12C073B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0F089D" w:rsidR="003D231A" w:rsidP="7856BA29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401D8C" w:rsidR="00401D8C" w:rsidP="7856BA29" w:rsidRDefault="00401D8C" w14:paraId="5F884E47" w14:textId="7777777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BARDIN, L.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Análise de conteúdo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Lisboa: Edições 70, 2008.</w:t>
            </w:r>
          </w:p>
          <w:p w:rsidRPr="000F089D" w:rsidR="00401D8C" w:rsidP="7856BA29" w:rsidRDefault="00401D8C" w14:paraId="489F73F1" w14:textId="14F98B6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HARRISON, Helena et al. Case Study Research: Foundations and Methodological Orientations.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Forum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Qualitative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Sozialforschung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/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Forum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: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Qualitative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Social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Research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, [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S.l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.], v. 18, n. 1, jan. 2017.</w:t>
            </w:r>
          </w:p>
          <w:p w:rsidRPr="000F089D" w:rsidR="00401D8C" w:rsidP="7856BA29" w:rsidRDefault="009938D3" w14:paraId="496E8219" w14:textId="457E22B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</w:pPr>
            <w:r w:rsidRPr="7856BA29" w:rsidR="2F1DFC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CRESWELL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J. CRESWELL, D.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Métodos qualitativos, quantitativos e misto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Porto Alegre: Penso, 2021.</w:t>
            </w:r>
          </w:p>
          <w:p w:rsidRPr="000F089D" w:rsidR="00401D8C" w:rsidP="7856BA29" w:rsidRDefault="009938D3" w14:paraId="52B28AFD" w14:textId="2CDE652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7856BA29" w:rsidR="2F1DFC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KLEIN, S. B.; COLLA, P. E. B.; WALTER, S. A.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O caso da abordagem de Estudos de Casos: elementos, convergências e divergências entre Yin,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Eisenhardt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 e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Stake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.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Revista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Administração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em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Diálogo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 –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RAD, v. .23, n. 1, 2021. </w:t>
            </w:r>
          </w:p>
          <w:p w:rsidRPr="000F089D" w:rsidR="003D231A" w:rsidP="7856BA29" w:rsidRDefault="009938D3" w14:paraId="0A7F971F" w14:textId="7E6E4EE9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7856BA29" w:rsidR="2F1DFC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MINAYO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MCS; </w:t>
            </w:r>
            <w:r w:rsidRPr="7856BA29" w:rsidR="2F1DFC1E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COSTA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, AP. Fundamentos Teóricos das Técnicas de Investigação Qualitativa.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Revista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Lusófona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 xml:space="preserve"> de 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Educação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 w:eastAsia="pt-BR" w:bidi="en-US"/>
              </w:rPr>
              <w:t>,</w:t>
            </w:r>
            <w:r w:rsidRPr="7856BA29" w:rsidR="0A85707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 xml:space="preserve"> v.40, n.40, 2018.</w:t>
            </w:r>
          </w:p>
          <w:p w:rsidRPr="000F089D" w:rsidR="00401D8C" w:rsidP="7856BA29" w:rsidRDefault="00401D8C" w14:paraId="2D2156C7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0F089D" w:rsidR="003D231A" w:rsidP="7856BA29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7856BA29" w:rsidR="12C073B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0F089D" w:rsidR="003D231A" w:rsidP="7856BA29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0F089D" w:rsidR="000F089D" w:rsidP="7856BA29" w:rsidRDefault="000F089D" w14:paraId="545AE6FC" w14:textId="5375B759">
            <w:pPr>
              <w:pStyle w:val="Corpodetexto22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lang w:eastAsia="pt-BR"/>
              </w:rPr>
              <w:t xml:space="preserve">Alam, MK.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Um estudo de caso qualitativo sistemático: perguntas, coleta de dados, análise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>NVivo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 e saturação,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Qualitative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Research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 xml:space="preserve"> in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Organizations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and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eastAsia="pt-BR"/>
              </w:rPr>
              <w:t>Management,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lang w:eastAsia="pt-BR"/>
              </w:rPr>
              <w:t xml:space="preserve"> vol. 16 No. 1, pp. 1-31, 2021.</w:t>
            </w:r>
          </w:p>
          <w:p w:rsidRPr="000F089D" w:rsidR="000F089D" w:rsidP="7856BA29" w:rsidRDefault="000F089D" w14:paraId="3E5C3521" w14:textId="77777777">
            <w:pPr>
              <w:pStyle w:val="Corpodetexto22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EISENHARDT, K. M., GRAEBNER, M. E., SONENSHEIN, S. Grand challenges and inductive methods: Rigor without rigor mortis.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 w:eastAsia="pt-BR"/>
              </w:rPr>
              <w:t>Academy of Management Journal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>, 59: 1113–1123, 2016.</w:t>
            </w:r>
          </w:p>
          <w:p w:rsidRPr="00705FE3" w:rsidR="000F089D" w:rsidP="7856BA29" w:rsidRDefault="000F089D" w14:paraId="25D97A64" w14:textId="281B015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HEAD, G. Ethics in educational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research:Review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boards, ethical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issues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and researcher development.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European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Educational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Research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v.19, n. 1, p. 72-83, 2020.</w:t>
            </w:r>
          </w:p>
          <w:p w:rsidRPr="00705FE3" w:rsidR="000F089D" w:rsidP="7856BA29" w:rsidRDefault="000F089D" w14:paraId="6298CD5C" w14:textId="14DE941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HAYASHI JR.; P., ABIB, G.; HOPPEN, N. Validade em Pesquisa Qualitativa: Uma Abordagem Processual.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 Relatório Qualitativo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v. 24, n. 1, pág. 98-112, 2019.</w:t>
            </w:r>
          </w:p>
          <w:p w:rsidRPr="00705FE3" w:rsidR="000F089D" w:rsidP="7856BA29" w:rsidRDefault="000F089D" w14:paraId="18589933" w14:textId="037BBB05">
            <w:pPr>
              <w:pStyle w:val="tese"/>
              <w:widowControl w:val="1"/>
              <w:numPr>
                <w:ilvl w:val="0"/>
                <w:numId w:val="19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CALLEFI, J. S.; ICHIKAWA, E. Y. A Memória na História Oral de Vida dos Idosos.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Revista Interdisciplinar de Gestão Social,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</w:rPr>
              <w:t>v. 8, n. 1, p. 85-99, 2019.</w:t>
            </w:r>
          </w:p>
          <w:p w:rsidRPr="00705FE3" w:rsidR="000F089D" w:rsidP="7856BA29" w:rsidRDefault="000F089D" w14:paraId="249B8A50" w14:textId="48D57E0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CHARMAZ, K.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Constructing grounded theory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 London/UK: Sage Publications, 2006.</w:t>
            </w:r>
          </w:p>
          <w:p w:rsidRPr="00705FE3" w:rsidR="000F089D" w:rsidP="7856BA29" w:rsidRDefault="000F089D" w14:paraId="288AEF2A" w14:textId="57EB7433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56BA29" w:rsidR="3322C34B">
              <w:rPr>
                <w:rStyle w:val="reference-text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GILL, M. J. The Possibilities of Phenomenology for Organizational Research. </w:t>
            </w:r>
            <w:r w:rsidRPr="7856BA29" w:rsidR="3322C34B">
              <w:rPr>
                <w:rStyle w:val="reference-text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Organizational Research Methods,</w:t>
            </w:r>
            <w:r w:rsidRPr="7856BA29" w:rsidR="3322C34B">
              <w:rPr>
                <w:rStyle w:val="reference-text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v. 17, n. 2, p. 118-137, 2014.</w:t>
            </w:r>
          </w:p>
          <w:p w:rsidRPr="00705FE3" w:rsidR="000F089D" w:rsidP="7856BA29" w:rsidRDefault="000F089D" w14:paraId="003CB212" w14:textId="7E93C23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JOHNSON, JL; ADKINS, D.; CHAUVIN, S. Uma revisão dos indicadores de qualidade de rigor em Pesquisa Qualitativa.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American Journal of Pharmaceutical Education,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 v. 84, n.1, p. 138-146, 2020.</w:t>
            </w:r>
          </w:p>
          <w:p w:rsidRPr="00705FE3" w:rsidR="000F089D" w:rsidP="7856BA29" w:rsidRDefault="000F089D" w14:paraId="0448CD3C" w14:textId="7A0E108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KALPOKAS, N.; RADIVOJEVIC, Ivana. Bridging the gap between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>methodology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  <w:lang w:val="en-US"/>
              </w:rPr>
              <w:t xml:space="preserve"> and qualitative data analysis software: A practical guide for educators and qualitative researchers.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Sociological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Research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 xml:space="preserve"> Online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olor w:val="000000" w:themeColor="text1" w:themeTint="FF" w:themeShade="FF"/>
                <w:sz w:val="24"/>
                <w:szCs w:val="24"/>
              </w:rPr>
              <w:t>, v. 27, n. 2, p. 313-341, 2022.</w:t>
            </w:r>
          </w:p>
          <w:p w:rsidRPr="00705FE3" w:rsidR="000F089D" w:rsidP="7856BA29" w:rsidRDefault="000F089D" w14:paraId="3C10B676" w14:textId="7F6FAB32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shd w:val="clear" w:color="auto" w:fill="FFFFFF"/>
              </w:rPr>
              <w:t>King, N.; Brooks, J.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</w:rPr>
              <w:t>Análise temática em pesquisa organizacional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  <w:t>. O manual SAGE de métodos qualitativos de pesquisa em negócios e gestão: métodos e desafio, 2018.</w:t>
            </w:r>
          </w:p>
          <w:p w:rsidRPr="00705FE3" w:rsidR="000F089D" w:rsidP="7856BA29" w:rsidRDefault="000F089D" w14:paraId="461D48BD" w14:textId="6D4637D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shd w:val="clear" w:color="auto" w:fill="FFFFFF"/>
                <w:lang w:val="en-US"/>
              </w:rPr>
              <w:t xml:space="preserve">Lester, J. N.; Cho, Y.;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shd w:val="clear" w:color="auto" w:fill="FFFFFF"/>
                <w:lang w:val="en-US"/>
              </w:rPr>
              <w:t>Lochmiller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shd w:val="clear" w:color="auto" w:fill="FFFFFF"/>
                <w:lang w:val="en-US"/>
              </w:rPr>
              <w:t>, C. R.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 Learning to Do Qualitative Data Analysis: A Starting Point.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 xml:space="preserve">Human Resource Development Review,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v. 19, n. 1, p.94-106, 2020.</w:t>
            </w:r>
          </w:p>
          <w:p w:rsidRPr="00705FE3" w:rsidR="000F089D" w:rsidP="7856BA29" w:rsidRDefault="000F089D" w14:paraId="772A5688" w14:textId="365FFED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shd w:val="clear" w:color="auto" w:fill="FFFFFF"/>
                <w:lang w:val="en-US"/>
              </w:rPr>
              <w:t>Meyer, C.B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aps w:val="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 xml:space="preserve">A case in case study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methodology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Fleld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 Methods, v. 13, n. 4, pp. 329-352, 2001.</w:t>
            </w:r>
          </w:p>
          <w:p w:rsidRPr="00705FE3" w:rsidR="000F089D" w:rsidP="7856BA29" w:rsidRDefault="000F089D" w14:paraId="67CA6561" w14:textId="542AE0B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NIEDBALSKI, Jakub; ŚLĘZAK, Izabela. Encounters with CAQDAS: advice for beginner users of computer software for qualitative research.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Encounters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4, p. 22-2022, 2022.</w:t>
            </w:r>
          </w:p>
          <w:p w:rsidRPr="00705FE3" w:rsidR="000F089D" w:rsidP="7856BA29" w:rsidRDefault="000F089D" w14:paraId="4F117CAE" w14:textId="3DCFAD08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PAULUS, Trena M. Using qualitative data analysis software to support digital research workflows.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Human Resource Development Review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 22, n. 1, p. 139-148, 2023.</w:t>
            </w:r>
          </w:p>
          <w:p w:rsidRPr="000F089D" w:rsidR="000F089D" w:rsidP="7856BA29" w:rsidRDefault="000F089D" w14:paraId="6CE90303" w14:textId="77777777">
            <w:pPr>
              <w:pStyle w:val="tese"/>
              <w:widowControl w:val="1"/>
              <w:numPr>
                <w:ilvl w:val="0"/>
                <w:numId w:val="19"/>
              </w:numPr>
              <w:spacing w:line="276" w:lineRule="auto"/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PETERSON, J.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 w:eastAsia="pt-BR"/>
              </w:rPr>
              <w:t>Presenting a Qualitative Study: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lang w:val="en-US" w:eastAsia="pt-BR"/>
              </w:rPr>
              <w:t xml:space="preserve"> A Reviewer’s Perspective. Gifted Child Quarterly, v. 63, n. 3, p. 147-158, 2019.</w:t>
            </w:r>
          </w:p>
          <w:p w:rsidRPr="00705FE3" w:rsidR="000F089D" w:rsidP="7856BA29" w:rsidRDefault="000F089D" w14:paraId="34E6B49D" w14:textId="49075988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</w:pP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PÊCHEUX, M.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O discurso: estrutura ou acontecimento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 xml:space="preserve">. Trad.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Eni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 xml:space="preserve"> P. Orlandi. Campinas: Pontes.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>Edição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 original 1983, 1997.</w:t>
            </w:r>
          </w:p>
          <w:p w:rsidRPr="00705FE3" w:rsidR="000F089D" w:rsidP="7856BA29" w:rsidRDefault="000F089D" w14:paraId="06B22B48" w14:textId="549F1A05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</w:pP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aps w:val="1"/>
                <w:sz w:val="24"/>
                <w:szCs w:val="24"/>
                <w:lang w:val="en-US"/>
              </w:rPr>
              <w:t>Santos, K. S., Ribeiro, M. C., Queiroga, D. E. U., Silva, I. A. P.; Ferreira, S. M. S.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i w:val="1"/>
                <w:iCs w:val="1"/>
                <w:sz w:val="24"/>
                <w:szCs w:val="24"/>
                <w:lang w:val="en-US"/>
              </w:rPr>
              <w:t xml:space="preserve">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The use of multiple triangulations as a validation strategy in a qualitative study.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Ciênc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.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saúde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coletiva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,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 v.25, n.2, p. 655–664, 2020.</w:t>
            </w:r>
          </w:p>
          <w:p w:rsidRPr="00705FE3" w:rsidR="000F089D" w:rsidP="7856BA29" w:rsidRDefault="000F089D" w14:paraId="5117966D" w14:textId="67B51A32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</w:pP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SMIT, Brigitte; SCHERMAN, Vanessa. Computer-assisted qualitative data analysis software for scoping reviews: A case of ATLAS.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>ti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.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International Journal of Qualitative Methods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>, v. 20, p. 16094069211019140, 2021.</w:t>
            </w:r>
          </w:p>
          <w:p w:rsidRPr="00705FE3" w:rsidR="000F089D" w:rsidP="7856BA29" w:rsidRDefault="000F089D" w14:paraId="4A9260BC" w14:textId="11C45235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</w:pP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 xml:space="preserve">SOARES, Samira Silva Santos et al.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Teaching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>Iramuteq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 for use in qualitative research according to YouTube videos: an exploratory-descriptive study.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</w:rPr>
              <w:t>Revista da Escola de Enfermagem da USP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>, v. 56, p. e20210396, 2022.</w:t>
            </w:r>
          </w:p>
          <w:p w:rsidRPr="00705FE3" w:rsidR="000F089D" w:rsidP="7856BA29" w:rsidRDefault="000F089D" w14:paraId="50A73BFC" w14:textId="68C86813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</w:rPr>
            </w:pP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caps w:val="1"/>
                <w:sz w:val="24"/>
                <w:szCs w:val="24"/>
              </w:rPr>
              <w:t>Sousa, J. R.; Santos, S. C. M.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</w:rPr>
              <w:t xml:space="preserve"> Análise de conteúdo em pesquisa qualitativa: modo de pensar e de fazer.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 xml:space="preserve">Pesquisa E Debate Em 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Educação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,</w:t>
            </w:r>
            <w:r w:rsidRPr="7856BA29" w:rsidR="3322C34B">
              <w:rPr>
                <w:rStyle w:val="CitaoHTML"/>
                <w:rFonts w:ascii="Calibri" w:hAnsi="Calibri" w:eastAsia="Calibri" w:cs="Calibri" w:asciiTheme="minorAscii" w:hAnsiTheme="minorAscii" w:eastAsiaTheme="minorAscii" w:cstheme="minorAscii"/>
                <w:i w:val="0"/>
                <w:iCs w:val="0"/>
                <w:sz w:val="24"/>
                <w:szCs w:val="24"/>
                <w:lang w:val="en-US"/>
              </w:rPr>
              <w:t xml:space="preserve"> 10(2), 1396–1416, 2020. </w:t>
            </w:r>
          </w:p>
          <w:p w:rsidRPr="00705FE3" w:rsidR="000F089D" w:rsidP="7856BA29" w:rsidRDefault="000F089D" w14:paraId="510A6838" w14:textId="136D5F5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  <w:shd w:val="clear" w:color="auto" w:fill="FFFFFF"/>
                <w:lang w:val="en-US"/>
              </w:rPr>
              <w:t>Sim, J., Saunders, B., Waterfield, J.; Kingstone, T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. Can sample size in qualitative research be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determined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 xml:space="preserve"> a priori?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 xml:space="preserve">International Journal of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>Social,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shd w:val="clear" w:color="auto" w:fill="FFFFFF"/>
                <w:lang w:val="en-US"/>
              </w:rPr>
              <w:t xml:space="preserve"> Research Methodology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shd w:val="clear" w:color="auto" w:fill="FFFFFF"/>
                <w:lang w:val="en-US"/>
              </w:rPr>
              <w:t>, v.21, n.5, p. 619–634, 2018.</w:t>
            </w:r>
          </w:p>
          <w:p w:rsidRPr="00705FE3" w:rsidR="000F089D" w:rsidP="7856BA29" w:rsidRDefault="000F089D" w14:paraId="022F3C86" w14:textId="085C488E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SOUZA NETO, R. A.; DIAS, G. F.; SILVA, R. R.; RAMOS, A. S. M. Efeitos dos Softwares de Análise de Dados Qualitativos na Qualidade de Pesquisas.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Revista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de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Administração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Contemporânea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,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v. 23, n. 3, p. 373-394, 2019.</w:t>
            </w:r>
          </w:p>
          <w:p w:rsidRPr="00705FE3" w:rsidR="000F089D" w:rsidP="7856BA29" w:rsidRDefault="000F089D" w14:paraId="2F0A88D3" w14:textId="1A28C049">
            <w:pPr>
              <w:pStyle w:val="PargrafodaLista"/>
              <w:numPr>
                <w:ilvl w:val="0"/>
                <w:numId w:val="19"/>
              </w:numPr>
              <w:shd w:val="clear" w:color="auto" w:fill="FFFFFF" w:themeFill="background1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  <w:sz w:val="24"/>
                <w:szCs w:val="24"/>
              </w:rPr>
              <w:t xml:space="preserve">Teixeira, R., Lemos, A. H. C.; Lopes, F. T.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A história de vida na pesquisa em administração.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Revista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Pensamento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Contemporâneo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em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Administração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,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v.15, n.4, p.101-118, 2021. </w:t>
            </w:r>
          </w:p>
          <w:p w:rsidRPr="000F089D" w:rsidR="003D231A" w:rsidP="7856BA29" w:rsidRDefault="000F089D" w14:paraId="584C2433" w14:textId="422FE5A9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caps w:val="1"/>
              </w:rPr>
              <w:t xml:space="preserve">YIN, R. K. 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Estudo de Caso: Planejamento e Métodos.</w:t>
            </w:r>
            <w:r w:rsidRPr="7856BA29" w:rsidR="3322C34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Porto Alegre: Bookman, 2015</w:t>
            </w:r>
            <w:r w:rsidRPr="7856BA29" w:rsidR="34B5A1D5">
              <w:rPr>
                <w:rFonts w:ascii="Calibri" w:hAnsi="Calibri" w:eastAsia="Calibri" w:cs="Calibri" w:asciiTheme="minorAscii" w:hAnsiTheme="minorAscii" w:eastAsiaTheme="minorAscii" w:cstheme="minorAscii"/>
              </w:rPr>
              <w:t>.</w:t>
            </w:r>
          </w:p>
          <w:p w:rsidRPr="000F089D" w:rsidR="00427E4D" w:rsidP="7856BA29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655AC" w:rsidP="00255E24" w:rsidRDefault="00A655AC" w14:paraId="4E2828CD" w14:textId="77777777">
      <w:pPr>
        <w:spacing w:line="240" w:lineRule="auto"/>
      </w:pPr>
      <w:r>
        <w:separator/>
      </w:r>
    </w:p>
  </w:endnote>
  <w:endnote w:type="continuationSeparator" w:id="0">
    <w:p w:rsidR="00A655AC" w:rsidP="00255E24" w:rsidRDefault="00A655AC" w14:paraId="4AC5567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C2E" w:rsidRDefault="00A35C2E" w14:paraId="34AB4D17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705FE3" w:rsidRDefault="00255E24" w14:paraId="3B00B581" w14:textId="266F0DA6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705FE3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E34439" w:rsidR="00705FE3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C2E" w:rsidRDefault="00A35C2E" w14:paraId="28004C66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655AC" w:rsidP="00255E24" w:rsidRDefault="00A655AC" w14:paraId="6ED816C6" w14:textId="77777777">
      <w:pPr>
        <w:spacing w:line="240" w:lineRule="auto"/>
      </w:pPr>
      <w:r>
        <w:separator/>
      </w:r>
    </w:p>
  </w:footnote>
  <w:footnote w:type="continuationSeparator" w:id="0">
    <w:p w:rsidR="00A655AC" w:rsidP="00255E24" w:rsidRDefault="00A655AC" w14:paraId="47470004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C2E" w:rsidRDefault="00A35C2E" w14:paraId="6182D2E0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A35C2E" w:rsidR="00307073" w:rsidP="7856BA29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7856BA29" w:rsidR="7856BA29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35C2E" w:rsidRDefault="00A35C2E" w14:paraId="1D75C54F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9350D054"/>
    <w:lvl w:ilvl="0" w:tplc="A83C7276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089D"/>
    <w:rsid w:val="000F327F"/>
    <w:rsid w:val="00101567"/>
    <w:rsid w:val="00113F03"/>
    <w:rsid w:val="00117F80"/>
    <w:rsid w:val="0014428B"/>
    <w:rsid w:val="00147114"/>
    <w:rsid w:val="00160D3F"/>
    <w:rsid w:val="001672F6"/>
    <w:rsid w:val="0017337F"/>
    <w:rsid w:val="001935CE"/>
    <w:rsid w:val="001B043B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67BE7"/>
    <w:rsid w:val="00285B06"/>
    <w:rsid w:val="00296389"/>
    <w:rsid w:val="002A32D8"/>
    <w:rsid w:val="002B159F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1D8C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0EC5"/>
    <w:rsid w:val="0051240B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6390"/>
    <w:rsid w:val="005F5046"/>
    <w:rsid w:val="00605572"/>
    <w:rsid w:val="00606872"/>
    <w:rsid w:val="006150B1"/>
    <w:rsid w:val="00623C80"/>
    <w:rsid w:val="00625049"/>
    <w:rsid w:val="006279F7"/>
    <w:rsid w:val="0063587A"/>
    <w:rsid w:val="006410BF"/>
    <w:rsid w:val="006A1F1D"/>
    <w:rsid w:val="006A5DFB"/>
    <w:rsid w:val="006B22D0"/>
    <w:rsid w:val="006D3201"/>
    <w:rsid w:val="006F52B7"/>
    <w:rsid w:val="0070148E"/>
    <w:rsid w:val="00705FE3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40930"/>
    <w:rsid w:val="008434E8"/>
    <w:rsid w:val="00867DA1"/>
    <w:rsid w:val="008E2009"/>
    <w:rsid w:val="008E68BB"/>
    <w:rsid w:val="008F3E9F"/>
    <w:rsid w:val="00910AE5"/>
    <w:rsid w:val="00911F3C"/>
    <w:rsid w:val="00940E8A"/>
    <w:rsid w:val="00950E7B"/>
    <w:rsid w:val="00953532"/>
    <w:rsid w:val="009938D3"/>
    <w:rsid w:val="009B67CC"/>
    <w:rsid w:val="009C0682"/>
    <w:rsid w:val="009D0B63"/>
    <w:rsid w:val="009D30C7"/>
    <w:rsid w:val="00A13961"/>
    <w:rsid w:val="00A22128"/>
    <w:rsid w:val="00A22B68"/>
    <w:rsid w:val="00A22EBC"/>
    <w:rsid w:val="00A35C2E"/>
    <w:rsid w:val="00A400BE"/>
    <w:rsid w:val="00A423BE"/>
    <w:rsid w:val="00A44885"/>
    <w:rsid w:val="00A55A2E"/>
    <w:rsid w:val="00A655AC"/>
    <w:rsid w:val="00A81634"/>
    <w:rsid w:val="00A92906"/>
    <w:rsid w:val="00AC1BE9"/>
    <w:rsid w:val="00AE6C6C"/>
    <w:rsid w:val="00B02226"/>
    <w:rsid w:val="00B16520"/>
    <w:rsid w:val="00B35E92"/>
    <w:rsid w:val="00B558CE"/>
    <w:rsid w:val="00B57C4E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901D6"/>
    <w:rsid w:val="00CD38D2"/>
    <w:rsid w:val="00CF1E98"/>
    <w:rsid w:val="00D07662"/>
    <w:rsid w:val="00D30335"/>
    <w:rsid w:val="00D306E0"/>
    <w:rsid w:val="00D4623A"/>
    <w:rsid w:val="00D628E9"/>
    <w:rsid w:val="00D67780"/>
    <w:rsid w:val="00D85BB8"/>
    <w:rsid w:val="00DA341A"/>
    <w:rsid w:val="00DB4DD6"/>
    <w:rsid w:val="00DC34F7"/>
    <w:rsid w:val="00DC4E3B"/>
    <w:rsid w:val="00DC655D"/>
    <w:rsid w:val="00DE6639"/>
    <w:rsid w:val="00E04491"/>
    <w:rsid w:val="00E26E99"/>
    <w:rsid w:val="00E325FC"/>
    <w:rsid w:val="00E42658"/>
    <w:rsid w:val="00E628D5"/>
    <w:rsid w:val="00E9198B"/>
    <w:rsid w:val="00EA33DC"/>
    <w:rsid w:val="00EA3691"/>
    <w:rsid w:val="00ED2B30"/>
    <w:rsid w:val="00EE26E9"/>
    <w:rsid w:val="00F10410"/>
    <w:rsid w:val="00F26635"/>
    <w:rsid w:val="00F35E48"/>
    <w:rsid w:val="00F965FF"/>
    <w:rsid w:val="0A85707B"/>
    <w:rsid w:val="12C073B8"/>
    <w:rsid w:val="20F12BA8"/>
    <w:rsid w:val="2F1DFC1E"/>
    <w:rsid w:val="3322C34B"/>
    <w:rsid w:val="34B5A1D5"/>
    <w:rsid w:val="45FE1005"/>
    <w:rsid w:val="5330F46C"/>
    <w:rsid w:val="7856BA29"/>
    <w:rsid w:val="7FC8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11</revision>
  <lastPrinted>2023-09-27T17:30:00.0000000Z</lastPrinted>
  <dcterms:created xsi:type="dcterms:W3CDTF">2025-04-01T21:15:00.0000000Z</dcterms:created>
  <dcterms:modified xsi:type="dcterms:W3CDTF">2025-04-01T21:16:18.2428905Z</dcterms:modified>
</coreProperties>
</file>