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1E3EF4" w:rsidR="00910AE5" w:rsidTr="1273F8D6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1E3EF4" w:rsidR="00910AE5" w:rsidP="1273F8D6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273F8D6" w:rsidR="2CA0EE7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E3EF4" w:rsidR="00910AE5" w:rsidP="1273F8D6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273F8D6" w:rsidR="2CA0EE7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1E3EF4" w:rsidR="003D231A" w:rsidTr="1273F8D6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1E3EF4" w:rsidR="003D231A" w:rsidP="1273F8D6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273F8D6" w:rsidR="5C7F1E6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E3EF4" w:rsidR="003D231A" w:rsidP="1273F8D6" w:rsidRDefault="00433830" w14:paraId="28A6B06E" w14:textId="6971BFB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273F8D6" w:rsidR="1E56000B">
              <w:rPr>
                <w:rFonts w:ascii="Calibri" w:hAnsi="Calibri" w:eastAsia="Calibri" w:cs="Calibri" w:asciiTheme="minorAscii" w:hAnsiTheme="minorAscii" w:eastAsiaTheme="minorAscii" w:cstheme="minorAscii"/>
              </w:rPr>
              <w:t>Metodologia do Ensino Superior</w:t>
            </w:r>
          </w:p>
        </w:tc>
      </w:tr>
      <w:tr w:rsidRPr="001E3EF4" w:rsidR="003D231A" w:rsidTr="1273F8D6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1E3EF4" w:rsidR="003D231A" w:rsidP="1273F8D6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273F8D6" w:rsidR="5C7F1E6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E3EF4" w:rsidR="003D231A" w:rsidP="1273F8D6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273F8D6" w:rsidR="5C7F1E61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1E3EF4" w:rsidR="003D231A" w:rsidTr="1273F8D6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1E3EF4" w:rsidR="003D231A" w:rsidP="1273F8D6" w:rsidRDefault="00707048" w14:paraId="2C805426" w14:textId="368AB9B8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273F8D6" w:rsidR="47DF771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E3EF4" w:rsidR="003D231A" w:rsidP="1273F8D6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1E3EF4" w:rsidR="003D231A" w:rsidTr="1273F8D6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1E3EF4" w:rsidR="003D231A" w:rsidP="1273F8D6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273F8D6" w:rsidR="5C7F1E6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1E3EF4" w:rsidR="003D231A" w:rsidTr="1273F8D6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707048" w:rsidP="1273F8D6" w:rsidRDefault="00707048" w14:paraId="25F1E766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1273F8D6" w:rsidRDefault="00A74FCF" w14:paraId="5846D167" w14:textId="1D835C2F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273F8D6" w:rsidR="44E242E4">
              <w:rPr>
                <w:rFonts w:ascii="Calibri" w:hAnsi="Calibri" w:eastAsia="Calibri" w:cs="Calibri" w:asciiTheme="minorAscii" w:hAnsiTheme="minorAscii" w:eastAsiaTheme="minorAscii" w:cstheme="minorAscii"/>
              </w:rPr>
              <w:t>Resgate e problematização das diferentes experiências de ensino dos alunos e</w:t>
            </w:r>
            <w:r w:rsidRPr="1273F8D6" w:rsidR="47DF7718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73F8D6" w:rsidR="44E242E4">
              <w:rPr>
                <w:rFonts w:ascii="Calibri" w:hAnsi="Calibri" w:eastAsia="Calibri" w:cs="Calibri" w:asciiTheme="minorAscii" w:hAnsiTheme="minorAscii" w:eastAsiaTheme="minorAscii" w:cstheme="minorAscii"/>
              </w:rPr>
              <w:t>discussão das dificuldades enfrentadas e desafios almejados. Reflexão crítica sobre a prática pedagógica e das possíveis contribuições para sua melhoria a serem desenvolvidas no curso.</w:t>
            </w:r>
          </w:p>
          <w:p w:rsidRPr="001E3EF4" w:rsidR="00707048" w:rsidP="1273F8D6" w:rsidRDefault="00707048" w14:paraId="03532D23" w14:textId="39393D29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1E3EF4" w:rsidR="003D231A" w:rsidTr="1273F8D6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1E3EF4" w:rsidR="003D231A" w:rsidP="1273F8D6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273F8D6" w:rsidR="5C7F1E6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1E3EF4" w:rsidR="003D231A" w:rsidTr="1273F8D6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E3EF4" w:rsidR="003D231A" w:rsidP="1273F8D6" w:rsidRDefault="003D231A" w14:paraId="621AAE67" w14:textId="77777777">
            <w:pPr>
              <w:spacing w:line="276" w:lineRule="auto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1E3EF4" w:rsidR="003D231A" w:rsidP="1273F8D6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1273F8D6" w:rsidR="5C7F1E6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1E3EF4" w:rsidR="003D231A" w:rsidP="1273F8D6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EB521F" w:rsidR="008D2825" w:rsidP="1273F8D6" w:rsidRDefault="008D2825" w14:paraId="452DCC09" w14:textId="1532B552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80" w:afterLines="20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GB"/>
              </w:rPr>
            </w:pPr>
            <w:r w:rsidRPr="1273F8D6" w:rsidR="0DE900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GB"/>
              </w:rPr>
              <w:t xml:space="preserve">BELLAERA, L. et al. Critical thinking in practice: The priorities and practices of instructors teaching in higher education. </w:t>
            </w:r>
            <w:r w:rsidRPr="1273F8D6" w:rsidR="0DE900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GB"/>
              </w:rPr>
              <w:t>Thinking Skills and Creativity</w:t>
            </w:r>
            <w:r w:rsidRPr="1273F8D6" w:rsidR="0DE900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GB"/>
              </w:rPr>
              <w:t>, v. 41, p. 100856, 2021.</w:t>
            </w:r>
          </w:p>
          <w:p w:rsidRPr="00EB521F" w:rsidR="008D2825" w:rsidP="1273F8D6" w:rsidRDefault="008D2825" w14:paraId="6070AA6D" w14:textId="342F6905">
            <w:pPr>
              <w:pStyle w:val="PargrafodaLista"/>
              <w:numPr>
                <w:ilvl w:val="0"/>
                <w:numId w:val="19"/>
              </w:numPr>
              <w:shd w:val="clear" w:color="auto" w:fill="FBFBFB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73F8D6" w:rsidR="0DE900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FREIRE, P. </w:t>
            </w:r>
            <w:r w:rsidRPr="1273F8D6" w:rsidR="0DE900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Pedagogia da Autonomia</w:t>
            </w:r>
            <w:r w:rsidRPr="1273F8D6" w:rsidR="0DE900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43.ed. S. Paulo: Paz &amp; Terra, 2011.</w:t>
            </w:r>
          </w:p>
          <w:p w:rsidRPr="00EB521F" w:rsidR="008D2825" w:rsidP="1273F8D6" w:rsidRDefault="008D2825" w14:paraId="098BBA9E" w14:textId="0436971E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273F8D6" w:rsidR="0DE900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GIL, A. C. Como planejar o ensino. In: GIL, </w:t>
            </w:r>
            <w:r w:rsidRPr="1273F8D6" w:rsidR="0DE900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Antonio</w:t>
            </w:r>
            <w:r w:rsidRPr="1273F8D6" w:rsidR="0DE900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Carlos. </w:t>
            </w:r>
            <w:r w:rsidRPr="1273F8D6" w:rsidR="0DE900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Didática do Ensino Superior.</w:t>
            </w:r>
            <w:r w:rsidRPr="1273F8D6" w:rsidR="0DE900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São Paulo: Atlas, 2007, p. 94-108.</w:t>
            </w:r>
          </w:p>
          <w:p w:rsidRPr="00EB521F" w:rsidR="008D2825" w:rsidP="1273F8D6" w:rsidRDefault="008D2825" w14:paraId="49A3D8F2" w14:textId="09973B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80" w:afterLines="20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273F8D6" w:rsidR="0DE900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GUPTA, Om Jee; YADAV, Susheel. Determinants in advancement of teaching and learning in higher education: In special reference to management education. </w:t>
            </w:r>
            <w:r w:rsidRPr="1273F8D6" w:rsidR="0DE900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The International Journal of Management Education</w:t>
            </w:r>
            <w:r w:rsidRPr="1273F8D6" w:rsidR="0DE900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21, n. 2, p. 100823, 2023.</w:t>
            </w:r>
          </w:p>
          <w:p w:rsidRPr="001E3EF4" w:rsidR="004E5B74" w:rsidP="1273F8D6" w:rsidRDefault="008D2825" w14:paraId="00847E79" w14:textId="2DD34A9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1273F8D6" w:rsidR="0DE900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SMITH, C. D.; BAIK, Chi. High-impact teaching practices in higher education: a best evidence review. </w:t>
            </w:r>
            <w:r w:rsidRPr="1273F8D6" w:rsidR="0DE900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Studies in Higher Education</w:t>
            </w:r>
            <w:r w:rsidRPr="1273F8D6" w:rsidR="0DE900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46, n. 8, p.1696-1713, 2021</w:t>
            </w:r>
            <w:r w:rsidRPr="1273F8D6" w:rsidR="43FD14D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.</w:t>
            </w:r>
          </w:p>
          <w:p w:rsidRPr="001E3EF4" w:rsidR="003D231A" w:rsidP="1273F8D6" w:rsidRDefault="003D231A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1E3EF4" w:rsidR="003D231A" w:rsidP="1273F8D6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1273F8D6" w:rsidR="5C7F1E6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1E3EF4" w:rsidR="003D231A" w:rsidP="1273F8D6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EB521F" w:rsidR="00565983" w:rsidP="1273F8D6" w:rsidRDefault="00565983" w14:paraId="7A7A9A54" w14:textId="48AFC352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80" w:afterLines="20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ABAD-SEGURA, E. et al.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Sustainable management of digital transformation in higher education: Global research trends. 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Sustainability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v. 12, n. 5, p. 2107, 2020.</w:t>
            </w:r>
          </w:p>
          <w:p w:rsidRPr="00EB521F" w:rsidR="00565983" w:rsidP="1273F8D6" w:rsidRDefault="00565983" w14:paraId="513A28C8" w14:textId="5DA083A9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80" w:afterLines="20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ALONSO-GARCIA, S. et al.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Systematic review of good teaching practices with ICT in Spanish Higher Education.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Trends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and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Challenges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 for Sustainability. 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Sustainability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v. 11, n. 24, p.7150, 2019.</w:t>
            </w:r>
          </w:p>
          <w:p w:rsidRPr="00EB521F" w:rsidR="00565983" w:rsidP="1273F8D6" w:rsidRDefault="00565983" w14:paraId="75C9DEAD" w14:textId="7E31051A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80" w:afterLines="20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AKHMETSHIN, E. M. et al. Acquisition of entrepreneurial skills and competences: Curriculum development and evaluation for higher education. 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Journal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of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Entrepreneurship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Education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v. 22, n. 1, p. 1-12, 2019.</w:t>
            </w:r>
          </w:p>
          <w:p w:rsidRPr="00707048" w:rsidR="00565983" w:rsidP="1273F8D6" w:rsidRDefault="00565983" w14:paraId="63AF8386" w14:textId="5978447B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80" w:afterLines="20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BOVILL, C. Co-creation in learning and teaching: the case for a whole-class approach in higher education. 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Higher Education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 79, n. 6, p. 1023-1037, 2020.</w:t>
            </w:r>
          </w:p>
          <w:p w:rsidRPr="00707048" w:rsidR="00565983" w:rsidP="1273F8D6" w:rsidRDefault="00565983" w14:paraId="6FCD6707" w14:textId="2409B464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80" w:afterLines="20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BROWN, S. Learning,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teaching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and assessment in higher education.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Learning, Teaching and Assessment in Higher Education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p. 1-232, 2020.</w:t>
            </w:r>
          </w:p>
          <w:p w:rsidRPr="00707048" w:rsidR="00565983" w:rsidP="1273F8D6" w:rsidRDefault="00565983" w14:paraId="49BBDEF6" w14:textId="0BF4045E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80" w:afterLines="20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  <w:lang w:val="en-GB"/>
              </w:rPr>
              <w:t>CROMPTON, H.; BERNACKI, M.; GREENE, J. A. Psychological foundations of emerging technologies for teaching and learning in higher education. 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  <w:lang w:val="en-US"/>
              </w:rPr>
              <w:t>Current Opinion in Psychology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  <w:lang w:val="en-US"/>
              </w:rPr>
              <w:t>, v. 36, p. 101-105, 2020</w:t>
            </w:r>
            <w:r w:rsidRPr="1273F8D6" w:rsidR="47DF7718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Pr="00707048" w:rsidR="00565983" w:rsidP="1273F8D6" w:rsidRDefault="00565983" w14:paraId="164B30B7" w14:textId="08532B4E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80" w:afterLines="20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DUNN, T. J.; KENNEDY, M. Technology Enhanced Learning in higher education; motivations,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engagement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 and academic achievement. 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Computers &amp; Education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 137, p. 104-113, 2019.</w:t>
            </w:r>
          </w:p>
          <w:p w:rsidRPr="00707048" w:rsidR="00565983" w:rsidP="1273F8D6" w:rsidRDefault="00565983" w14:paraId="40A0DE22" w14:textId="10EE625A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80" w:afterLines="20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FABRIZ, Sabine; MENDZHERITSKAYA, Julia; STEHLE, Sebastian. Impact of synchronous and asynchronous settings of online teaching and learning in higher education on students’ learning experience during COVID-19.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Frontiers in psychology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12, p. 733554, 2021.</w:t>
            </w:r>
          </w:p>
          <w:p w:rsidRPr="00707048" w:rsidR="00565983" w:rsidP="1273F8D6" w:rsidRDefault="00565983" w14:paraId="3EE47F88" w14:textId="6249D8C4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80" w:afterLines="20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FRAGKAKI, Maria; MYSTAKIDIS,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Stylianos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; DIMITROPOULOS, Konstantinos.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Higher education faculty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perceptions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and needs on neuroeducation in teaching and learning.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Education Sciences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12, n. 10, p. 707, 2022.</w:t>
            </w:r>
          </w:p>
          <w:p w:rsidRPr="00707048" w:rsidR="00565983" w:rsidP="1273F8D6" w:rsidRDefault="00565983" w14:paraId="3B430F78" w14:textId="46246B03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FREIRE, P.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Educação e mudança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Rio de Janeiro: Paz e Terra, 1981.</w:t>
            </w:r>
          </w:p>
          <w:p w:rsidRPr="00707048" w:rsidR="00565983" w:rsidP="1273F8D6" w:rsidRDefault="00565983" w14:paraId="4483122B" w14:textId="33CDC867">
            <w:pPr>
              <w:pStyle w:val="PargrafodaLista"/>
              <w:numPr>
                <w:ilvl w:val="0"/>
                <w:numId w:val="19"/>
              </w:numPr>
              <w:shd w:val="clear" w:color="auto" w:fill="FBFBFB"/>
              <w:spacing w:after="480" w:afterLines="20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GALLAGHER, S. E.; SAVAGE,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T.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  <w:lang w:val="en-GB"/>
              </w:rPr>
              <w:t>Challenge-based learning in higher education: an exploratory literature review. 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Teaching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 xml:space="preserve"> in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Higher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Education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  <w:t>, p. 1-23, 2020.</w:t>
            </w:r>
          </w:p>
          <w:p w:rsidRPr="00707048" w:rsidR="00565983" w:rsidP="1273F8D6" w:rsidRDefault="00565983" w14:paraId="4A732D2E" w14:textId="5C0EC58F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80" w:afterLines="20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  <w:lang w:val="en-GB"/>
              </w:rPr>
              <w:t>GUO, P. et al. A review of project-based learning in higher education: Student outcomes and measures. 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International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journal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of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educational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research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  <w:t>, v. 102, p. 101586, 2020.</w:t>
            </w:r>
          </w:p>
          <w:p w:rsidRPr="00707048" w:rsidR="00565983" w:rsidP="1273F8D6" w:rsidRDefault="00565983" w14:paraId="6D2F64A7" w14:textId="0E198BDD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80" w:afterLines="20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HARRISON, R. et al. Evaluating and enhancing quality in higher education teaching practice: A meta-review.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Studies in Higher Education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47, n. 1, p. 80-96, 2022.</w:t>
            </w:r>
          </w:p>
          <w:p w:rsidRPr="00707048" w:rsidR="00565983" w:rsidP="1273F8D6" w:rsidRDefault="00565983" w14:paraId="6F50B5BD" w14:textId="136E0F3A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80" w:afterLines="20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HINOJO-LUCENA, F.-J. et al.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Artificial intelligence in higher education: A bibliometric study on its impact in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the scientific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 literature. 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Education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Sciences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v. 9, n. 1, p. 51, 2019</w:t>
            </w:r>
            <w:r w:rsidRPr="1273F8D6" w:rsidR="47DF771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.</w:t>
            </w:r>
          </w:p>
          <w:p w:rsidRPr="00EB521F" w:rsidR="00565983" w:rsidP="1273F8D6" w:rsidRDefault="00565983" w14:paraId="2230B8E6" w14:textId="0A3B1BCD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80" w:afterLines="20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IMRAN, Rabia et al. Teaching and learning delivery modes in higher education: Looking back to move forward post-COVID-19 era.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The International Journal of Management Education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21, n. 2, p. 100805, 2023.</w:t>
            </w:r>
          </w:p>
          <w:p w:rsidRPr="00EB521F" w:rsidR="00565983" w:rsidP="1273F8D6" w:rsidRDefault="00565983" w14:paraId="171D93E1" w14:textId="66080360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80" w:afterLines="20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JAKOET-SALIE, A.; RAMALOBE, K. The digitalization of learning and teaching practices in higher education institutions during the Covid-19 pandemic.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Teaching Public Administration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41, n. 1, p. 59-71, 2023.</w:t>
            </w:r>
          </w:p>
          <w:p w:rsidRPr="00EB521F" w:rsidR="00565983" w:rsidP="1273F8D6" w:rsidRDefault="00565983" w14:paraId="07A1B902" w14:textId="62B6EE1B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80" w:afterLines="20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KRICSFALUSY, V.; GEORGE, C.; REED, M. G. Integrating problem-and project-based learning opportunities: Assessing outcomes of a field course in environment and sustainability. 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Environmental education research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 24, n. 4, p.593-610, 2018.</w:t>
            </w:r>
          </w:p>
          <w:p w:rsidRPr="00EB521F" w:rsidR="00565983" w:rsidP="1273F8D6" w:rsidRDefault="00565983" w14:paraId="49F4DFB0" w14:textId="008BF18F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80" w:afterLines="20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LIBÂNEO, J. C. 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D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idática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. Cortez Editora, 2017.</w:t>
            </w:r>
          </w:p>
          <w:p w:rsidRPr="00EB521F" w:rsidR="00565983" w:rsidP="1273F8D6" w:rsidRDefault="00565983" w14:paraId="06C64475" w14:textId="631F6C31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80" w:afterLines="20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MAMAT, N. H. et al. Integration of emotional intelligence in teaching practice among university teachers in higher education.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Malaysian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Journal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of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Learning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and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Instruction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18, n. 2, p.69-102, 2021.</w:t>
            </w:r>
          </w:p>
          <w:p w:rsidRPr="00EB521F" w:rsidR="00565983" w:rsidP="1273F8D6" w:rsidRDefault="00565983" w14:paraId="6244C588" w14:textId="57FFFA12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80" w:afterLines="20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MEDEIROS, R. P.; RAMALHO, G. L.; FALCÃO, T. P. A systematic literature review on teaching and learning introductory programming in higher education. 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IEEE Transactions on Education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 62, n. 2, p. 77-90, 2018.</w:t>
            </w:r>
          </w:p>
          <w:p w:rsidRPr="00EB521F" w:rsidR="00565983" w:rsidP="1273F8D6" w:rsidRDefault="00565983" w14:paraId="50067FC7" w14:textId="5FEF4E92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80" w:afterLines="20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RADIANTI, J. et al. A systematic review of immersive virtual reality applications for higher education: Design elements, lessons learned, and research agenda. 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Computers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 &amp;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Education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v. 147, p. 103778, 2020.</w:t>
            </w:r>
          </w:p>
          <w:p w:rsidRPr="00EB521F" w:rsidR="00565983" w:rsidP="1273F8D6" w:rsidRDefault="00565983" w14:paraId="33640117" w14:textId="558F7961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80" w:afterLines="20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SECURATO. J. C. 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Onlearning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Como a educação disruptiva reinventa a aprendizagem. São Paulo: Saint Paul, 2017.</w:t>
            </w:r>
          </w:p>
          <w:p w:rsidRPr="00EB521F" w:rsidR="00565983" w:rsidP="1273F8D6" w:rsidRDefault="00565983" w14:paraId="474D8310" w14:textId="40BEE6F9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VESPONE, Brianna. Co-constructing teaching and learning in higher education: a literature review of practices and implications.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Journal of Learning Development in Higher Education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n. 27, 2023.</w:t>
            </w:r>
          </w:p>
          <w:p w:rsidRPr="001E3EF4" w:rsidR="003D231A" w:rsidP="1273F8D6" w:rsidRDefault="00565983" w14:paraId="584C2433" w14:textId="06DAA51B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ind w:left="1077" w:hanging="357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YE, Jian-Hong; CHEN, Mei-Yen; HAO, Yung-Wei. Teaching and learning in higher education: the role of emotion and cognition. 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Frontiers in Psychology</w:t>
            </w:r>
            <w:r w:rsidRPr="1273F8D6" w:rsidR="39C11FE8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, v. 14, p. 1230472, 2023.</w:t>
            </w:r>
          </w:p>
          <w:p w:rsidRPr="001E3EF4" w:rsidR="00427E4D" w:rsidP="1273F8D6" w:rsidRDefault="00427E4D" w14:paraId="74CCCD05" w14:textId="0F9E5E3B">
            <w:pPr>
              <w:pStyle w:val="paragraph"/>
              <w:spacing w:before="0" w:beforeAutospacing="off" w:after="0" w:afterAutospacing="off" w:line="276" w:lineRule="auto"/>
              <w:ind w:left="1077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5013" w:rsidP="00255E24" w:rsidRDefault="009C5013" w14:paraId="303319E4" w14:textId="77777777">
      <w:pPr>
        <w:spacing w:line="240" w:lineRule="auto"/>
      </w:pPr>
      <w:r>
        <w:separator/>
      </w:r>
    </w:p>
  </w:endnote>
  <w:endnote w:type="continuationSeparator" w:id="0">
    <w:p w:rsidR="009C5013" w:rsidP="00255E24" w:rsidRDefault="009C5013" w14:paraId="2CF69759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53B6" w:rsidRDefault="00DF53B6" w14:paraId="36CF77E9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E63E90" w:rsidRDefault="00255E24" w14:paraId="3B00B581" w14:textId="73ACA3E6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E63E90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513721" w:rsidR="00E63E90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53B6" w:rsidRDefault="00DF53B6" w14:paraId="39AA2457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5013" w:rsidP="00255E24" w:rsidRDefault="009C5013" w14:paraId="2ABBB675" w14:textId="77777777">
      <w:pPr>
        <w:spacing w:line="240" w:lineRule="auto"/>
      </w:pPr>
      <w:r>
        <w:separator/>
      </w:r>
    </w:p>
  </w:footnote>
  <w:footnote w:type="continuationSeparator" w:id="0">
    <w:p w:rsidR="009C5013" w:rsidP="00255E24" w:rsidRDefault="009C5013" w14:paraId="6198425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53B6" w:rsidRDefault="00DF53B6" w14:paraId="11CBACBC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DF53B6" w:rsidR="00307073" w:rsidP="1273F8D6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1273F8D6" w:rsidR="1273F8D6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53B6" w:rsidRDefault="00DF53B6" w14:paraId="0E2BD6EA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2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24661"/>
    <w:rsid w:val="0003146F"/>
    <w:rsid w:val="00033B30"/>
    <w:rsid w:val="00042908"/>
    <w:rsid w:val="000712BB"/>
    <w:rsid w:val="000816AA"/>
    <w:rsid w:val="00081F00"/>
    <w:rsid w:val="00097CAD"/>
    <w:rsid w:val="000B61EA"/>
    <w:rsid w:val="000C5294"/>
    <w:rsid w:val="000E1E8E"/>
    <w:rsid w:val="000F327F"/>
    <w:rsid w:val="00101567"/>
    <w:rsid w:val="00113F03"/>
    <w:rsid w:val="00117F80"/>
    <w:rsid w:val="0014428B"/>
    <w:rsid w:val="00160D3F"/>
    <w:rsid w:val="001672F6"/>
    <w:rsid w:val="0017337F"/>
    <w:rsid w:val="001935CE"/>
    <w:rsid w:val="001B3E29"/>
    <w:rsid w:val="001B511B"/>
    <w:rsid w:val="001E0F22"/>
    <w:rsid w:val="001E3EF4"/>
    <w:rsid w:val="00212926"/>
    <w:rsid w:val="002340EF"/>
    <w:rsid w:val="00255B5C"/>
    <w:rsid w:val="00255E24"/>
    <w:rsid w:val="00262B0B"/>
    <w:rsid w:val="0026737C"/>
    <w:rsid w:val="00285B06"/>
    <w:rsid w:val="00296389"/>
    <w:rsid w:val="002B159F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A7A8E"/>
    <w:rsid w:val="003B42FF"/>
    <w:rsid w:val="003B62AE"/>
    <w:rsid w:val="003C1F1B"/>
    <w:rsid w:val="003D231A"/>
    <w:rsid w:val="003E31CA"/>
    <w:rsid w:val="003E4BF2"/>
    <w:rsid w:val="004042DD"/>
    <w:rsid w:val="00422B61"/>
    <w:rsid w:val="00427E4D"/>
    <w:rsid w:val="00430527"/>
    <w:rsid w:val="00431867"/>
    <w:rsid w:val="00433830"/>
    <w:rsid w:val="00434C9B"/>
    <w:rsid w:val="00442C0E"/>
    <w:rsid w:val="00467752"/>
    <w:rsid w:val="00491014"/>
    <w:rsid w:val="0049480F"/>
    <w:rsid w:val="00495FB2"/>
    <w:rsid w:val="004C0B09"/>
    <w:rsid w:val="004D1571"/>
    <w:rsid w:val="004D4FE1"/>
    <w:rsid w:val="004E5B74"/>
    <w:rsid w:val="005046BA"/>
    <w:rsid w:val="0051240B"/>
    <w:rsid w:val="00525647"/>
    <w:rsid w:val="005273C9"/>
    <w:rsid w:val="00531853"/>
    <w:rsid w:val="00550FAE"/>
    <w:rsid w:val="00565983"/>
    <w:rsid w:val="00575A69"/>
    <w:rsid w:val="0059201F"/>
    <w:rsid w:val="005C0B48"/>
    <w:rsid w:val="005C33CE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A1F1D"/>
    <w:rsid w:val="006A5DFB"/>
    <w:rsid w:val="006B22D0"/>
    <w:rsid w:val="006C6275"/>
    <w:rsid w:val="006D3201"/>
    <w:rsid w:val="006F52B7"/>
    <w:rsid w:val="0070148E"/>
    <w:rsid w:val="00707048"/>
    <w:rsid w:val="00707603"/>
    <w:rsid w:val="00720363"/>
    <w:rsid w:val="0074651A"/>
    <w:rsid w:val="0075487C"/>
    <w:rsid w:val="0078166A"/>
    <w:rsid w:val="0078365F"/>
    <w:rsid w:val="00785A9C"/>
    <w:rsid w:val="00794781"/>
    <w:rsid w:val="007B42E5"/>
    <w:rsid w:val="007F1B92"/>
    <w:rsid w:val="007F531B"/>
    <w:rsid w:val="00817348"/>
    <w:rsid w:val="00834932"/>
    <w:rsid w:val="00840930"/>
    <w:rsid w:val="008434E8"/>
    <w:rsid w:val="00867DA1"/>
    <w:rsid w:val="008A04AB"/>
    <w:rsid w:val="008D2825"/>
    <w:rsid w:val="008E2009"/>
    <w:rsid w:val="008E68BB"/>
    <w:rsid w:val="008F3E9F"/>
    <w:rsid w:val="00910AE5"/>
    <w:rsid w:val="00911F3C"/>
    <w:rsid w:val="009213D1"/>
    <w:rsid w:val="00940E8A"/>
    <w:rsid w:val="00950E7B"/>
    <w:rsid w:val="00953532"/>
    <w:rsid w:val="009B67CC"/>
    <w:rsid w:val="009C0682"/>
    <w:rsid w:val="009C5013"/>
    <w:rsid w:val="009D0B63"/>
    <w:rsid w:val="009D30C7"/>
    <w:rsid w:val="00A13961"/>
    <w:rsid w:val="00A22128"/>
    <w:rsid w:val="00A22EBC"/>
    <w:rsid w:val="00A400BE"/>
    <w:rsid w:val="00A44885"/>
    <w:rsid w:val="00A55A2E"/>
    <w:rsid w:val="00A655AC"/>
    <w:rsid w:val="00A74FCF"/>
    <w:rsid w:val="00A81634"/>
    <w:rsid w:val="00A92906"/>
    <w:rsid w:val="00AC1BE9"/>
    <w:rsid w:val="00AE6C6C"/>
    <w:rsid w:val="00B02226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E3AE2"/>
    <w:rsid w:val="00BF5369"/>
    <w:rsid w:val="00C27440"/>
    <w:rsid w:val="00C31456"/>
    <w:rsid w:val="00C36761"/>
    <w:rsid w:val="00C40A56"/>
    <w:rsid w:val="00C47D40"/>
    <w:rsid w:val="00C901D6"/>
    <w:rsid w:val="00CF1E98"/>
    <w:rsid w:val="00CF608B"/>
    <w:rsid w:val="00D07662"/>
    <w:rsid w:val="00D30335"/>
    <w:rsid w:val="00D306E0"/>
    <w:rsid w:val="00D4623A"/>
    <w:rsid w:val="00D628E9"/>
    <w:rsid w:val="00D67780"/>
    <w:rsid w:val="00D85BB8"/>
    <w:rsid w:val="00DA341A"/>
    <w:rsid w:val="00DB4DD6"/>
    <w:rsid w:val="00DC4E3B"/>
    <w:rsid w:val="00DC655D"/>
    <w:rsid w:val="00DE6639"/>
    <w:rsid w:val="00DF53B6"/>
    <w:rsid w:val="00E04491"/>
    <w:rsid w:val="00E26E99"/>
    <w:rsid w:val="00E325FC"/>
    <w:rsid w:val="00E42658"/>
    <w:rsid w:val="00E628D5"/>
    <w:rsid w:val="00E63E90"/>
    <w:rsid w:val="00E9198B"/>
    <w:rsid w:val="00EA33DC"/>
    <w:rsid w:val="00EA3691"/>
    <w:rsid w:val="00EB521F"/>
    <w:rsid w:val="00ED2B30"/>
    <w:rsid w:val="00EE26E9"/>
    <w:rsid w:val="00F10410"/>
    <w:rsid w:val="00F26635"/>
    <w:rsid w:val="00F27EC8"/>
    <w:rsid w:val="00F35E48"/>
    <w:rsid w:val="00F92469"/>
    <w:rsid w:val="00F965FF"/>
    <w:rsid w:val="0DE900E1"/>
    <w:rsid w:val="1273F8D6"/>
    <w:rsid w:val="1E56000B"/>
    <w:rsid w:val="2CA0EE7A"/>
    <w:rsid w:val="39C11FE8"/>
    <w:rsid w:val="43FD14D2"/>
    <w:rsid w:val="44E242E4"/>
    <w:rsid w:val="47DF7718"/>
    <w:rsid w:val="5C7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13</revision>
  <lastPrinted>2023-09-27T17:30:00.0000000Z</lastPrinted>
  <dcterms:created xsi:type="dcterms:W3CDTF">2025-04-01T21:15:00.0000000Z</dcterms:created>
  <dcterms:modified xsi:type="dcterms:W3CDTF">2025-04-01T21:15:43.5763154Z</dcterms:modified>
</coreProperties>
</file>