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110" w:rsidRPr="005327C0" w:rsidRDefault="009C3110" w:rsidP="009C3110">
      <w:pPr>
        <w:jc w:val="center"/>
        <w:rPr>
          <w:rFonts w:ascii="Arial" w:hAnsi="Arial" w:cs="Arial"/>
          <w:b/>
          <w:sz w:val="28"/>
          <w:szCs w:val="28"/>
        </w:rPr>
      </w:pPr>
      <w:r w:rsidRPr="005327C0">
        <w:rPr>
          <w:rFonts w:ascii="Arial" w:hAnsi="Arial" w:cs="Arial"/>
          <w:b/>
          <w:sz w:val="28"/>
          <w:szCs w:val="28"/>
        </w:rPr>
        <w:t>FACULDADE NOVOS HORIZONTES</w:t>
      </w:r>
    </w:p>
    <w:p w:rsidR="00B66F32" w:rsidRDefault="00B66F32" w:rsidP="009C3110">
      <w:pPr>
        <w:jc w:val="center"/>
        <w:rPr>
          <w:rFonts w:ascii="Arial" w:hAnsi="Arial" w:cs="Arial"/>
          <w:b/>
          <w:sz w:val="28"/>
          <w:szCs w:val="28"/>
        </w:rPr>
      </w:pPr>
    </w:p>
    <w:p w:rsidR="00B66F32" w:rsidRDefault="00B66F32" w:rsidP="009C3110">
      <w:pPr>
        <w:jc w:val="center"/>
        <w:rPr>
          <w:rFonts w:ascii="Arial" w:hAnsi="Arial" w:cs="Arial"/>
          <w:b/>
          <w:sz w:val="28"/>
          <w:szCs w:val="28"/>
        </w:rPr>
      </w:pPr>
    </w:p>
    <w:p w:rsidR="009C3110" w:rsidRPr="00B234D3" w:rsidRDefault="009C3110" w:rsidP="009C3110">
      <w:pPr>
        <w:jc w:val="center"/>
        <w:rPr>
          <w:rFonts w:ascii="Arial" w:hAnsi="Arial" w:cs="Arial"/>
          <w:b/>
          <w:sz w:val="28"/>
          <w:szCs w:val="28"/>
        </w:rPr>
      </w:pPr>
      <w:r w:rsidRPr="00B234D3">
        <w:rPr>
          <w:rFonts w:ascii="Arial" w:hAnsi="Arial" w:cs="Arial"/>
          <w:b/>
          <w:sz w:val="28"/>
          <w:szCs w:val="28"/>
        </w:rPr>
        <w:t>Programa de Pós-graduação em Administração</w:t>
      </w:r>
    </w:p>
    <w:p w:rsidR="009C3110" w:rsidRPr="00B234D3" w:rsidRDefault="009C3110" w:rsidP="009C3110">
      <w:pPr>
        <w:jc w:val="center"/>
        <w:rPr>
          <w:rFonts w:ascii="Arial" w:hAnsi="Arial" w:cs="Arial"/>
          <w:b/>
          <w:sz w:val="28"/>
          <w:szCs w:val="28"/>
        </w:rPr>
      </w:pPr>
      <w:r w:rsidRPr="00B234D3">
        <w:rPr>
          <w:rFonts w:ascii="Arial" w:hAnsi="Arial" w:cs="Arial"/>
          <w:b/>
          <w:sz w:val="28"/>
          <w:szCs w:val="28"/>
        </w:rPr>
        <w:t>Mestrado</w:t>
      </w:r>
    </w:p>
    <w:p w:rsidR="00E22051" w:rsidRPr="009B4443" w:rsidRDefault="00E22051" w:rsidP="00E22051">
      <w:pPr>
        <w:rPr>
          <w:rFonts w:ascii="Arial" w:hAnsi="Arial" w:cs="Arial"/>
        </w:rPr>
      </w:pPr>
    </w:p>
    <w:p w:rsidR="00E22051" w:rsidRDefault="00E22051" w:rsidP="00E22051">
      <w:pPr>
        <w:tabs>
          <w:tab w:val="left" w:pos="1095"/>
        </w:tabs>
        <w:rPr>
          <w:rFonts w:ascii="Arial" w:hAnsi="Arial" w:cs="Arial"/>
        </w:rPr>
      </w:pPr>
    </w:p>
    <w:p w:rsidR="00E22051" w:rsidRDefault="00E22051" w:rsidP="00E22051">
      <w:pPr>
        <w:rPr>
          <w:rFonts w:ascii="Arial" w:hAnsi="Arial" w:cs="Arial"/>
        </w:rPr>
      </w:pPr>
    </w:p>
    <w:p w:rsidR="00E22051" w:rsidRDefault="00E22051" w:rsidP="00E22051">
      <w:pPr>
        <w:jc w:val="center"/>
        <w:rPr>
          <w:rFonts w:ascii="Arial" w:hAnsi="Arial" w:cs="Arial"/>
        </w:rPr>
      </w:pPr>
    </w:p>
    <w:p w:rsidR="00E22051" w:rsidRDefault="00E22051" w:rsidP="00E22051">
      <w:pPr>
        <w:spacing w:line="360" w:lineRule="auto"/>
        <w:jc w:val="center"/>
        <w:rPr>
          <w:rFonts w:ascii="Arial" w:hAnsi="Arial" w:cs="Arial"/>
          <w:b/>
        </w:rPr>
      </w:pPr>
    </w:p>
    <w:p w:rsidR="00E22051" w:rsidRDefault="00E22051" w:rsidP="00E22051">
      <w:pPr>
        <w:spacing w:line="360" w:lineRule="auto"/>
        <w:jc w:val="center"/>
        <w:rPr>
          <w:rFonts w:ascii="Arial" w:hAnsi="Arial" w:cs="Arial"/>
          <w:b/>
        </w:rPr>
      </w:pPr>
    </w:p>
    <w:p w:rsidR="00E22051" w:rsidRDefault="00E22051" w:rsidP="00E22051">
      <w:pPr>
        <w:spacing w:line="360" w:lineRule="auto"/>
        <w:jc w:val="center"/>
        <w:rPr>
          <w:rFonts w:ascii="Arial" w:hAnsi="Arial" w:cs="Arial"/>
          <w:b/>
        </w:rPr>
      </w:pPr>
    </w:p>
    <w:p w:rsidR="00E22051" w:rsidRDefault="00E22051" w:rsidP="00E22051">
      <w:pPr>
        <w:spacing w:line="360" w:lineRule="auto"/>
        <w:jc w:val="center"/>
        <w:rPr>
          <w:rFonts w:ascii="Arial" w:hAnsi="Arial" w:cs="Arial"/>
          <w:b/>
        </w:rPr>
      </w:pPr>
    </w:p>
    <w:p w:rsidR="00E22051" w:rsidRDefault="00E22051" w:rsidP="00E22051">
      <w:pPr>
        <w:spacing w:line="360" w:lineRule="auto"/>
        <w:jc w:val="center"/>
        <w:rPr>
          <w:rFonts w:ascii="Arial" w:hAnsi="Arial" w:cs="Arial"/>
          <w:b/>
        </w:rPr>
      </w:pPr>
    </w:p>
    <w:p w:rsidR="00E22051" w:rsidRDefault="00E22051" w:rsidP="00E22051">
      <w:pPr>
        <w:spacing w:line="360" w:lineRule="auto"/>
        <w:jc w:val="center"/>
        <w:rPr>
          <w:rFonts w:ascii="Arial" w:hAnsi="Arial" w:cs="Arial"/>
          <w:b/>
        </w:rPr>
      </w:pPr>
    </w:p>
    <w:p w:rsidR="00E22051" w:rsidRDefault="00394641" w:rsidP="00E22051">
      <w:pPr>
        <w:jc w:val="center"/>
        <w:rPr>
          <w:rFonts w:ascii="Arial" w:hAnsi="Arial" w:cs="Arial"/>
          <w:b/>
          <w:sz w:val="28"/>
          <w:szCs w:val="28"/>
        </w:rPr>
      </w:pPr>
      <w:r>
        <w:rPr>
          <w:rFonts w:ascii="Arial" w:hAnsi="Arial" w:cs="Arial"/>
          <w:b/>
          <w:sz w:val="28"/>
          <w:szCs w:val="28"/>
        </w:rPr>
        <w:t>VALORES ORGANIZACIONAIS:</w:t>
      </w:r>
      <w:r w:rsidR="00E22051">
        <w:rPr>
          <w:rFonts w:ascii="Arial" w:hAnsi="Arial" w:cs="Arial"/>
          <w:b/>
          <w:sz w:val="28"/>
          <w:szCs w:val="28"/>
        </w:rPr>
        <w:t xml:space="preserve"> </w:t>
      </w:r>
      <w:r w:rsidR="009C3110">
        <w:rPr>
          <w:rFonts w:ascii="Arial" w:hAnsi="Arial" w:cs="Arial"/>
          <w:b/>
          <w:sz w:val="28"/>
          <w:szCs w:val="28"/>
        </w:rPr>
        <w:br/>
      </w:r>
      <w:r w:rsidR="00E22051">
        <w:rPr>
          <w:rFonts w:ascii="Arial" w:hAnsi="Arial" w:cs="Arial"/>
          <w:b/>
          <w:sz w:val="28"/>
          <w:szCs w:val="28"/>
        </w:rPr>
        <w:t>um estudo em u</w:t>
      </w:r>
      <w:r>
        <w:rPr>
          <w:rFonts w:ascii="Arial" w:hAnsi="Arial" w:cs="Arial"/>
          <w:b/>
          <w:sz w:val="28"/>
          <w:szCs w:val="28"/>
        </w:rPr>
        <w:t xml:space="preserve">ma empresa do segmento de alimentação industrial localizada na região metropolitana de </w:t>
      </w:r>
      <w:r w:rsidR="00E22051">
        <w:rPr>
          <w:rFonts w:ascii="Arial" w:hAnsi="Arial" w:cs="Arial"/>
          <w:b/>
          <w:sz w:val="28"/>
          <w:szCs w:val="28"/>
        </w:rPr>
        <w:t>Belo Horizonte</w:t>
      </w:r>
    </w:p>
    <w:p w:rsidR="00E22051" w:rsidRDefault="00E22051" w:rsidP="00E22051">
      <w:pPr>
        <w:jc w:val="center"/>
        <w:rPr>
          <w:rFonts w:ascii="Arial" w:hAnsi="Arial" w:cs="Arial"/>
        </w:rPr>
      </w:pPr>
    </w:p>
    <w:p w:rsidR="00E22051" w:rsidRDefault="00E22051" w:rsidP="00E22051">
      <w:pPr>
        <w:jc w:val="center"/>
        <w:rPr>
          <w:rFonts w:ascii="Arial" w:hAnsi="Arial" w:cs="Arial"/>
        </w:rPr>
      </w:pPr>
    </w:p>
    <w:p w:rsidR="00E22051" w:rsidRDefault="00E22051" w:rsidP="00E22051">
      <w:pPr>
        <w:jc w:val="center"/>
        <w:rPr>
          <w:rFonts w:ascii="Arial" w:hAnsi="Arial" w:cs="Arial"/>
        </w:rPr>
      </w:pPr>
    </w:p>
    <w:p w:rsidR="00E22051" w:rsidRDefault="00E22051" w:rsidP="00E22051">
      <w:pPr>
        <w:jc w:val="center"/>
        <w:rPr>
          <w:rFonts w:ascii="Arial" w:hAnsi="Arial" w:cs="Arial"/>
        </w:rPr>
      </w:pPr>
    </w:p>
    <w:p w:rsidR="00E22051" w:rsidRDefault="00E22051" w:rsidP="00E22051">
      <w:pPr>
        <w:jc w:val="center"/>
        <w:rPr>
          <w:rFonts w:ascii="Arial" w:hAnsi="Arial" w:cs="Arial"/>
        </w:rPr>
      </w:pPr>
    </w:p>
    <w:p w:rsidR="00E22051" w:rsidRDefault="00E22051" w:rsidP="00E22051">
      <w:pPr>
        <w:jc w:val="center"/>
        <w:rPr>
          <w:rFonts w:ascii="Arial" w:hAnsi="Arial" w:cs="Arial"/>
        </w:rPr>
      </w:pPr>
    </w:p>
    <w:p w:rsidR="00B66F32" w:rsidRDefault="00B66F32" w:rsidP="00E22051">
      <w:pPr>
        <w:jc w:val="center"/>
        <w:rPr>
          <w:rFonts w:ascii="Arial" w:hAnsi="Arial" w:cs="Arial"/>
        </w:rPr>
      </w:pPr>
    </w:p>
    <w:p w:rsidR="00B66F32" w:rsidRDefault="00B66F32" w:rsidP="00E22051">
      <w:pPr>
        <w:jc w:val="center"/>
        <w:rPr>
          <w:rFonts w:ascii="Arial" w:hAnsi="Arial" w:cs="Arial"/>
        </w:rPr>
      </w:pPr>
    </w:p>
    <w:p w:rsidR="00B66F32" w:rsidRDefault="00B66F32" w:rsidP="00E22051">
      <w:pPr>
        <w:jc w:val="center"/>
        <w:rPr>
          <w:rFonts w:ascii="Arial" w:hAnsi="Arial" w:cs="Arial"/>
        </w:rPr>
      </w:pPr>
    </w:p>
    <w:p w:rsidR="00B66F32" w:rsidRDefault="00B66F32" w:rsidP="00E22051">
      <w:pPr>
        <w:jc w:val="center"/>
        <w:rPr>
          <w:rFonts w:ascii="Arial" w:hAnsi="Arial" w:cs="Arial"/>
        </w:rPr>
      </w:pPr>
    </w:p>
    <w:p w:rsidR="00E22051" w:rsidRDefault="00394641" w:rsidP="00E22051">
      <w:pPr>
        <w:jc w:val="center"/>
        <w:rPr>
          <w:rFonts w:ascii="Arial" w:hAnsi="Arial" w:cs="Arial"/>
          <w:sz w:val="28"/>
          <w:szCs w:val="28"/>
        </w:rPr>
      </w:pPr>
      <w:r>
        <w:rPr>
          <w:rFonts w:ascii="Arial" w:hAnsi="Arial" w:cs="Arial"/>
          <w:sz w:val="28"/>
          <w:szCs w:val="28"/>
        </w:rPr>
        <w:t>Reinaldo Lopes Ribeiro</w:t>
      </w:r>
    </w:p>
    <w:p w:rsidR="00E22051" w:rsidRDefault="00E22051" w:rsidP="00E22051">
      <w:pPr>
        <w:rPr>
          <w:rFonts w:ascii="Arial" w:hAnsi="Arial" w:cs="Arial"/>
        </w:rPr>
      </w:pPr>
    </w:p>
    <w:p w:rsidR="00B66F32" w:rsidRDefault="00B66F32"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Default="00E22051" w:rsidP="00E22051">
      <w:pPr>
        <w:rPr>
          <w:rFonts w:ascii="Arial" w:hAnsi="Arial" w:cs="Arial"/>
        </w:rPr>
      </w:pPr>
    </w:p>
    <w:p w:rsidR="00E22051" w:rsidRPr="00B234D3" w:rsidRDefault="00E22051" w:rsidP="00E22051">
      <w:pPr>
        <w:jc w:val="center"/>
        <w:rPr>
          <w:rFonts w:ascii="Arial" w:hAnsi="Arial" w:cs="Arial"/>
          <w:b/>
          <w:sz w:val="28"/>
          <w:szCs w:val="28"/>
        </w:rPr>
      </w:pPr>
      <w:r w:rsidRPr="00B234D3">
        <w:rPr>
          <w:rFonts w:ascii="Arial" w:hAnsi="Arial" w:cs="Arial"/>
          <w:b/>
          <w:sz w:val="28"/>
          <w:szCs w:val="28"/>
        </w:rPr>
        <w:t>Belo Horizonte</w:t>
      </w:r>
    </w:p>
    <w:p w:rsidR="00E22051" w:rsidRPr="00B234D3" w:rsidRDefault="00E22051" w:rsidP="00E22051">
      <w:pPr>
        <w:jc w:val="center"/>
        <w:rPr>
          <w:rFonts w:ascii="Arial" w:hAnsi="Arial" w:cs="Arial"/>
          <w:b/>
          <w:sz w:val="28"/>
          <w:szCs w:val="28"/>
        </w:rPr>
      </w:pPr>
      <w:r w:rsidRPr="00B234D3">
        <w:rPr>
          <w:rFonts w:ascii="Arial" w:hAnsi="Arial" w:cs="Arial"/>
          <w:b/>
          <w:sz w:val="28"/>
          <w:szCs w:val="28"/>
        </w:rPr>
        <w:t>2010</w:t>
      </w:r>
    </w:p>
    <w:p w:rsidR="00992097" w:rsidRPr="005327C0" w:rsidRDefault="00992097" w:rsidP="00992097">
      <w:pPr>
        <w:jc w:val="both"/>
        <w:rPr>
          <w:rFonts w:ascii="Arial" w:hAnsi="Arial" w:cs="Arial"/>
        </w:rPr>
      </w:pPr>
    </w:p>
    <w:p w:rsidR="00992097" w:rsidRPr="005327C0" w:rsidRDefault="00992097" w:rsidP="00992097">
      <w:pPr>
        <w:jc w:val="both"/>
        <w:rPr>
          <w:rFonts w:ascii="Arial" w:hAnsi="Arial" w:cs="Arial"/>
        </w:rPr>
        <w:sectPr w:rsidR="00992097" w:rsidRPr="005327C0" w:rsidSect="003F22D6">
          <w:headerReference w:type="default" r:id="rId8"/>
          <w:pgSz w:w="11907" w:h="16840" w:code="9"/>
          <w:pgMar w:top="1757" w:right="1134" w:bottom="1134" w:left="1701" w:header="720" w:footer="720" w:gutter="0"/>
          <w:cols w:space="720"/>
          <w:docGrid w:linePitch="360"/>
        </w:sectPr>
      </w:pPr>
    </w:p>
    <w:p w:rsidR="00E22051" w:rsidRPr="00B234D3" w:rsidRDefault="00394641" w:rsidP="00E22051">
      <w:pPr>
        <w:jc w:val="center"/>
        <w:rPr>
          <w:rFonts w:ascii="Arial" w:hAnsi="Arial" w:cs="Arial"/>
          <w:b/>
          <w:sz w:val="28"/>
          <w:szCs w:val="28"/>
        </w:rPr>
      </w:pPr>
      <w:r>
        <w:rPr>
          <w:rFonts w:ascii="Arial" w:hAnsi="Arial" w:cs="Arial"/>
          <w:b/>
          <w:sz w:val="28"/>
          <w:szCs w:val="28"/>
        </w:rPr>
        <w:lastRenderedPageBreak/>
        <w:t>Reinaldo Lopes Ribeiro</w:t>
      </w:r>
    </w:p>
    <w:p w:rsidR="009C3110" w:rsidRPr="00EB2D34" w:rsidRDefault="009C3110" w:rsidP="009C3110">
      <w:pPr>
        <w:pStyle w:val="Corpodetexto21"/>
        <w:spacing w:line="360" w:lineRule="auto"/>
        <w:jc w:val="left"/>
        <w:rPr>
          <w:rFonts w:ascii="Arial" w:hAnsi="Arial" w:cs="Arial"/>
          <w:bCs w:val="0"/>
          <w:sz w:val="28"/>
          <w:szCs w:val="28"/>
        </w:rPr>
      </w:pPr>
    </w:p>
    <w:p w:rsidR="009C3110" w:rsidRDefault="009C3110" w:rsidP="009C3110"/>
    <w:p w:rsidR="009C3110" w:rsidRDefault="009C3110" w:rsidP="009C3110"/>
    <w:p w:rsidR="009C3110" w:rsidRDefault="009C3110" w:rsidP="009C3110"/>
    <w:p w:rsidR="009C3110" w:rsidRDefault="009C3110" w:rsidP="009C3110"/>
    <w:p w:rsidR="009C3110" w:rsidRDefault="009C3110" w:rsidP="009C3110"/>
    <w:p w:rsidR="009C3110" w:rsidRDefault="009C3110" w:rsidP="009C3110"/>
    <w:p w:rsidR="009C3110" w:rsidRDefault="009C3110" w:rsidP="009C3110"/>
    <w:p w:rsidR="009C3110" w:rsidRDefault="009C3110" w:rsidP="009C3110"/>
    <w:p w:rsidR="009C3110" w:rsidRDefault="009C3110" w:rsidP="009C3110"/>
    <w:p w:rsidR="009C3110" w:rsidRDefault="009C3110" w:rsidP="009C3110">
      <w:pPr>
        <w:rPr>
          <w:b/>
          <w:bCs/>
          <w:sz w:val="28"/>
          <w:szCs w:val="28"/>
        </w:rPr>
      </w:pPr>
    </w:p>
    <w:p w:rsidR="00394641" w:rsidRPr="00394641" w:rsidRDefault="00394641" w:rsidP="00394641">
      <w:pPr>
        <w:jc w:val="center"/>
        <w:rPr>
          <w:rFonts w:ascii="Arial" w:hAnsi="Arial" w:cs="Arial"/>
          <w:sz w:val="28"/>
          <w:szCs w:val="28"/>
        </w:rPr>
      </w:pPr>
      <w:r>
        <w:rPr>
          <w:rFonts w:ascii="Arial" w:hAnsi="Arial" w:cs="Arial"/>
          <w:b/>
          <w:sz w:val="28"/>
          <w:szCs w:val="28"/>
        </w:rPr>
        <w:t xml:space="preserve">VALORES ORGANIZACIONAIS: </w:t>
      </w:r>
      <w:r>
        <w:rPr>
          <w:rFonts w:ascii="Arial" w:hAnsi="Arial" w:cs="Arial"/>
          <w:b/>
          <w:sz w:val="28"/>
          <w:szCs w:val="28"/>
        </w:rPr>
        <w:br/>
      </w:r>
      <w:r w:rsidRPr="00394641">
        <w:rPr>
          <w:rFonts w:ascii="Arial" w:hAnsi="Arial" w:cs="Arial"/>
          <w:sz w:val="28"/>
          <w:szCs w:val="28"/>
        </w:rPr>
        <w:t>um estudo em uma empresa do segmento de alimentação industrial localizada na região metropolitana de Belo Horizonte</w:t>
      </w:r>
    </w:p>
    <w:p w:rsidR="009C3110" w:rsidRPr="005327C0" w:rsidRDefault="009C3110" w:rsidP="009C3110">
      <w:pPr>
        <w:jc w:val="both"/>
        <w:rPr>
          <w:rFonts w:ascii="Arial" w:hAnsi="Arial" w:cs="Arial"/>
          <w:bCs/>
          <w:sz w:val="28"/>
          <w:szCs w:val="28"/>
        </w:rPr>
      </w:pPr>
    </w:p>
    <w:p w:rsidR="009C3110" w:rsidRDefault="009C3110" w:rsidP="009C3110">
      <w:pPr>
        <w:pStyle w:val="Corpodetexto21"/>
        <w:spacing w:line="360" w:lineRule="auto"/>
        <w:rPr>
          <w:rFonts w:ascii="Arial" w:hAnsi="Arial" w:cs="Arial"/>
        </w:rPr>
      </w:pPr>
    </w:p>
    <w:p w:rsidR="009C3110" w:rsidRDefault="009C3110" w:rsidP="009C3110">
      <w:pPr>
        <w:pStyle w:val="Corpodetexto21"/>
        <w:spacing w:line="360" w:lineRule="auto"/>
        <w:rPr>
          <w:rFonts w:ascii="Arial" w:hAnsi="Arial" w:cs="Arial"/>
        </w:rPr>
      </w:pPr>
    </w:p>
    <w:p w:rsidR="009C3110" w:rsidRDefault="009C3110" w:rsidP="009C3110">
      <w:pPr>
        <w:pStyle w:val="Corpodetexto21"/>
        <w:spacing w:line="360" w:lineRule="auto"/>
        <w:rPr>
          <w:rFonts w:ascii="Arial" w:hAnsi="Arial" w:cs="Arial"/>
        </w:rPr>
      </w:pPr>
    </w:p>
    <w:p w:rsidR="009C3110" w:rsidRDefault="009C3110" w:rsidP="009C3110">
      <w:pPr>
        <w:pStyle w:val="Corpodetexto21"/>
        <w:spacing w:line="360" w:lineRule="auto"/>
        <w:rPr>
          <w:rFonts w:ascii="Arial" w:hAnsi="Arial" w:cs="Arial"/>
        </w:rPr>
      </w:pPr>
    </w:p>
    <w:p w:rsidR="009C3110" w:rsidRPr="005327C0" w:rsidRDefault="009C3110" w:rsidP="009C3110">
      <w:pPr>
        <w:pStyle w:val="Corpodetexto21"/>
        <w:spacing w:line="360" w:lineRule="auto"/>
        <w:rPr>
          <w:rFonts w:ascii="Arial" w:hAnsi="Arial" w:cs="Arial"/>
        </w:rPr>
      </w:pPr>
    </w:p>
    <w:p w:rsidR="009C3110" w:rsidRPr="005327C0" w:rsidRDefault="009C3110" w:rsidP="009C3110">
      <w:pPr>
        <w:jc w:val="both"/>
        <w:rPr>
          <w:rFonts w:ascii="Arial" w:hAnsi="Arial" w:cs="Arial"/>
        </w:rPr>
      </w:pPr>
    </w:p>
    <w:p w:rsidR="009C3110" w:rsidRPr="005327C0" w:rsidRDefault="009C3110" w:rsidP="009C3110">
      <w:pPr>
        <w:jc w:val="both"/>
        <w:rPr>
          <w:rFonts w:ascii="Arial" w:hAnsi="Arial" w:cs="Arial"/>
        </w:rPr>
      </w:pPr>
    </w:p>
    <w:p w:rsidR="00E22051" w:rsidRPr="009C3110" w:rsidRDefault="00E22051" w:rsidP="009C3110">
      <w:pPr>
        <w:pStyle w:val="Recuodecorpodetexto"/>
        <w:tabs>
          <w:tab w:val="left" w:pos="5580"/>
        </w:tabs>
        <w:suppressAutoHyphens/>
        <w:spacing w:after="0"/>
        <w:ind w:left="4320"/>
        <w:jc w:val="both"/>
        <w:rPr>
          <w:rFonts w:cs="Times New Roman"/>
          <w:bCs w:val="0"/>
          <w:spacing w:val="0"/>
          <w:sz w:val="20"/>
          <w:szCs w:val="20"/>
          <w:lang w:eastAsia="ar-SA"/>
        </w:rPr>
      </w:pPr>
      <w:r w:rsidRPr="009C3110">
        <w:rPr>
          <w:rFonts w:cs="Times New Roman"/>
          <w:bCs w:val="0"/>
          <w:spacing w:val="0"/>
          <w:sz w:val="20"/>
          <w:szCs w:val="20"/>
          <w:lang w:eastAsia="ar-SA"/>
        </w:rPr>
        <w:t>Dissertação apresentada ao Programa de Mestrado Acadêmico em Administração da Faculdade Novos Horizontes como requisito parcial para obtenção do grau de Mestre em Administração.</w:t>
      </w:r>
    </w:p>
    <w:p w:rsidR="00E22051" w:rsidRPr="009C3110" w:rsidRDefault="00E22051" w:rsidP="009C3110">
      <w:pPr>
        <w:pStyle w:val="Recuodecorpodetexto"/>
        <w:tabs>
          <w:tab w:val="left" w:pos="5580"/>
        </w:tabs>
        <w:suppressAutoHyphens/>
        <w:spacing w:after="0"/>
        <w:ind w:left="4320"/>
        <w:jc w:val="both"/>
        <w:rPr>
          <w:rFonts w:cs="Times New Roman"/>
          <w:bCs w:val="0"/>
          <w:spacing w:val="0"/>
          <w:sz w:val="20"/>
          <w:szCs w:val="20"/>
          <w:lang w:eastAsia="ar-SA"/>
        </w:rPr>
      </w:pPr>
    </w:p>
    <w:p w:rsidR="00E22051" w:rsidRPr="009C3110" w:rsidRDefault="00E22051" w:rsidP="009C3110">
      <w:pPr>
        <w:pStyle w:val="Recuodecorpodetexto"/>
        <w:tabs>
          <w:tab w:val="left" w:pos="5580"/>
        </w:tabs>
        <w:suppressAutoHyphens/>
        <w:spacing w:after="0"/>
        <w:ind w:left="4320"/>
        <w:jc w:val="both"/>
        <w:rPr>
          <w:rFonts w:cs="Times New Roman"/>
          <w:bCs w:val="0"/>
          <w:spacing w:val="0"/>
          <w:sz w:val="20"/>
          <w:szCs w:val="20"/>
          <w:lang w:eastAsia="ar-SA"/>
        </w:rPr>
      </w:pPr>
    </w:p>
    <w:p w:rsidR="00E22051" w:rsidRPr="009C3110" w:rsidRDefault="00E22051" w:rsidP="009C3110">
      <w:pPr>
        <w:pStyle w:val="Recuodecorpodetexto"/>
        <w:tabs>
          <w:tab w:val="left" w:pos="5580"/>
        </w:tabs>
        <w:suppressAutoHyphens/>
        <w:spacing w:after="0"/>
        <w:ind w:left="4320"/>
        <w:jc w:val="both"/>
        <w:rPr>
          <w:rFonts w:cs="Times New Roman"/>
          <w:bCs w:val="0"/>
          <w:spacing w:val="0"/>
          <w:sz w:val="20"/>
          <w:szCs w:val="20"/>
          <w:lang w:eastAsia="ar-SA"/>
        </w:rPr>
      </w:pPr>
      <w:r w:rsidRPr="009C3110">
        <w:rPr>
          <w:rFonts w:cs="Times New Roman"/>
          <w:bCs w:val="0"/>
          <w:spacing w:val="0"/>
          <w:sz w:val="20"/>
          <w:szCs w:val="20"/>
          <w:lang w:eastAsia="ar-SA"/>
        </w:rPr>
        <w:t>Orientador: Prof</w:t>
      </w:r>
      <w:r w:rsidR="00394641">
        <w:rPr>
          <w:rFonts w:cs="Times New Roman"/>
          <w:bCs w:val="0"/>
          <w:spacing w:val="0"/>
          <w:sz w:val="20"/>
          <w:szCs w:val="20"/>
          <w:lang w:eastAsia="ar-SA"/>
        </w:rPr>
        <w:t>. Dr. Fernando Coutinho Garcia</w:t>
      </w:r>
    </w:p>
    <w:p w:rsidR="00E22051" w:rsidRPr="009C3110" w:rsidRDefault="00E22051" w:rsidP="00CF567E">
      <w:pPr>
        <w:pStyle w:val="Recuodecorpodetexto"/>
        <w:shd w:val="clear" w:color="auto" w:fill="FFFFFF"/>
        <w:tabs>
          <w:tab w:val="left" w:pos="5580"/>
        </w:tabs>
        <w:suppressAutoHyphens/>
        <w:spacing w:after="0"/>
        <w:ind w:left="4320"/>
        <w:jc w:val="both"/>
        <w:rPr>
          <w:rFonts w:cs="Times New Roman"/>
          <w:bCs w:val="0"/>
          <w:spacing w:val="0"/>
          <w:sz w:val="20"/>
          <w:szCs w:val="20"/>
          <w:lang w:eastAsia="ar-SA"/>
        </w:rPr>
      </w:pPr>
    </w:p>
    <w:p w:rsidR="00E22051" w:rsidRPr="009C3110" w:rsidRDefault="00E22051" w:rsidP="00CF567E">
      <w:pPr>
        <w:pStyle w:val="Recuodecorpodetexto"/>
        <w:shd w:val="clear" w:color="auto" w:fill="FFFFFF"/>
        <w:tabs>
          <w:tab w:val="left" w:pos="5580"/>
        </w:tabs>
        <w:suppressAutoHyphens/>
        <w:spacing w:after="0"/>
        <w:ind w:left="4320"/>
        <w:jc w:val="both"/>
        <w:rPr>
          <w:rFonts w:cs="Times New Roman"/>
          <w:bCs w:val="0"/>
          <w:spacing w:val="0"/>
          <w:sz w:val="20"/>
          <w:szCs w:val="20"/>
          <w:lang w:eastAsia="ar-SA"/>
        </w:rPr>
      </w:pPr>
      <w:r w:rsidRPr="00CF567E">
        <w:rPr>
          <w:rFonts w:cs="Times New Roman"/>
          <w:bCs w:val="0"/>
          <w:spacing w:val="0"/>
          <w:sz w:val="20"/>
          <w:szCs w:val="20"/>
          <w:lang w:eastAsia="ar-SA"/>
        </w:rPr>
        <w:t>Linha de pesquisa: Relações de Poder e Dinâmica das Organizações.</w:t>
      </w:r>
    </w:p>
    <w:p w:rsidR="00E22051" w:rsidRPr="009C3110" w:rsidRDefault="00E22051" w:rsidP="00CF567E">
      <w:pPr>
        <w:pStyle w:val="Recuodecorpodetexto"/>
        <w:shd w:val="clear" w:color="auto" w:fill="FFFFFF"/>
        <w:tabs>
          <w:tab w:val="left" w:pos="5580"/>
        </w:tabs>
        <w:suppressAutoHyphens/>
        <w:spacing w:after="0"/>
        <w:ind w:left="4320"/>
        <w:jc w:val="both"/>
        <w:rPr>
          <w:rFonts w:cs="Times New Roman"/>
          <w:bCs w:val="0"/>
          <w:spacing w:val="0"/>
          <w:sz w:val="20"/>
          <w:szCs w:val="20"/>
          <w:lang w:eastAsia="ar-SA"/>
        </w:rPr>
      </w:pPr>
    </w:p>
    <w:p w:rsidR="00E22051" w:rsidRPr="009C3110" w:rsidRDefault="00E22051" w:rsidP="009C3110">
      <w:pPr>
        <w:pStyle w:val="Recuodecorpodetexto"/>
        <w:tabs>
          <w:tab w:val="left" w:pos="5580"/>
        </w:tabs>
        <w:suppressAutoHyphens/>
        <w:spacing w:after="0"/>
        <w:ind w:left="4320"/>
        <w:jc w:val="both"/>
        <w:rPr>
          <w:rFonts w:cs="Times New Roman"/>
          <w:bCs w:val="0"/>
          <w:spacing w:val="0"/>
          <w:sz w:val="20"/>
          <w:szCs w:val="20"/>
          <w:lang w:eastAsia="ar-SA"/>
        </w:rPr>
      </w:pPr>
      <w:r w:rsidRPr="009C3110">
        <w:rPr>
          <w:rFonts w:cs="Times New Roman"/>
          <w:bCs w:val="0"/>
          <w:spacing w:val="0"/>
          <w:sz w:val="20"/>
          <w:szCs w:val="20"/>
          <w:lang w:eastAsia="ar-SA"/>
        </w:rPr>
        <w:t>Área de Concentração: Organização e Estratégia.</w:t>
      </w: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Default="009C3110" w:rsidP="009C3110">
      <w:pPr>
        <w:pStyle w:val="Recuodecorpodetexto"/>
        <w:tabs>
          <w:tab w:val="left" w:pos="5580"/>
        </w:tabs>
        <w:spacing w:after="0"/>
        <w:ind w:left="4320"/>
        <w:jc w:val="both"/>
      </w:pPr>
    </w:p>
    <w:p w:rsidR="009C3110" w:rsidRPr="005C5F18" w:rsidRDefault="009C3110" w:rsidP="009C3110">
      <w:pPr>
        <w:jc w:val="center"/>
        <w:rPr>
          <w:rFonts w:ascii="Arial" w:hAnsi="Arial"/>
          <w:sz w:val="28"/>
          <w:szCs w:val="28"/>
        </w:rPr>
      </w:pPr>
      <w:r w:rsidRPr="005C5F18">
        <w:rPr>
          <w:rFonts w:ascii="Arial" w:hAnsi="Arial"/>
          <w:sz w:val="28"/>
          <w:szCs w:val="28"/>
        </w:rPr>
        <w:t>Belo Horizonte</w:t>
      </w:r>
    </w:p>
    <w:p w:rsidR="00E22051" w:rsidRDefault="00E22051" w:rsidP="00E22051">
      <w:pPr>
        <w:jc w:val="center"/>
        <w:rPr>
          <w:rFonts w:ascii="Arial" w:hAnsi="Arial" w:cs="Arial"/>
          <w:sz w:val="28"/>
          <w:szCs w:val="28"/>
        </w:rPr>
      </w:pPr>
      <w:r>
        <w:rPr>
          <w:rFonts w:ascii="Arial" w:hAnsi="Arial" w:cs="Arial"/>
          <w:sz w:val="28"/>
          <w:szCs w:val="28"/>
        </w:rPr>
        <w:t>2010</w:t>
      </w:r>
    </w:p>
    <w:p w:rsidR="003F22D6" w:rsidRPr="005327C0" w:rsidRDefault="003F22D6" w:rsidP="003F22D6">
      <w:pPr>
        <w:jc w:val="both"/>
        <w:rPr>
          <w:rFonts w:ascii="Arial" w:hAnsi="Arial" w:cs="Arial"/>
        </w:rPr>
      </w:pPr>
    </w:p>
    <w:p w:rsidR="005168A0" w:rsidRDefault="005168A0" w:rsidP="003F22D6">
      <w:pPr>
        <w:jc w:val="both"/>
        <w:rPr>
          <w:rFonts w:ascii="Arial" w:hAnsi="Arial" w:cs="Arial"/>
        </w:rPr>
        <w:sectPr w:rsidR="005168A0" w:rsidSect="003F22D6">
          <w:headerReference w:type="even" r:id="rId9"/>
          <w:headerReference w:type="default" r:id="rId10"/>
          <w:headerReference w:type="first" r:id="rId11"/>
          <w:pgSz w:w="11907" w:h="16840" w:code="9"/>
          <w:pgMar w:top="1757" w:right="1134" w:bottom="1134" w:left="1701" w:header="720" w:footer="720" w:gutter="0"/>
          <w:cols w:space="720"/>
          <w:docGrid w:linePitch="360"/>
        </w:sectPr>
      </w:pPr>
    </w:p>
    <w:p w:rsidR="003F22D6" w:rsidRDefault="003F22D6" w:rsidP="003F22D6">
      <w:pPr>
        <w:jc w:val="both"/>
        <w:rPr>
          <w:rFonts w:ascii="Arial" w:hAnsi="Arial" w:cs="Arial"/>
        </w:rPr>
      </w:pPr>
    </w:p>
    <w:p w:rsidR="003D2B4E" w:rsidRPr="00394641" w:rsidRDefault="00565045" w:rsidP="003F22D6">
      <w:pPr>
        <w:jc w:val="both"/>
        <w:rPr>
          <w:rFonts w:ascii="Arial" w:hAnsi="Arial" w:cs="Arial"/>
        </w:rPr>
      </w:pPr>
      <w:r>
        <w:rPr>
          <w:rFonts w:ascii="Arial" w:hAnsi="Arial" w:cs="Arial"/>
          <w:noProof/>
        </w:rPr>
        <w:drawing>
          <wp:inline distT="0" distB="0" distL="0" distR="0">
            <wp:extent cx="5753100" cy="75723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53100" cy="7572375"/>
                    </a:xfrm>
                    <a:prstGeom prst="rect">
                      <a:avLst/>
                    </a:prstGeom>
                    <a:noFill/>
                    <a:ln w="9525">
                      <a:noFill/>
                      <a:miter lim="800000"/>
                      <a:headEnd/>
                      <a:tailEnd/>
                    </a:ln>
                  </pic:spPr>
                </pic:pic>
              </a:graphicData>
            </a:graphic>
          </wp:inline>
        </w:drawing>
      </w:r>
    </w:p>
    <w:p w:rsidR="003D2B4E" w:rsidRPr="005327C0" w:rsidRDefault="003D2B4E" w:rsidP="003F22D6">
      <w:pPr>
        <w:jc w:val="both"/>
        <w:rPr>
          <w:rFonts w:ascii="Arial" w:hAnsi="Arial" w:cs="Arial"/>
        </w:rPr>
      </w:pPr>
    </w:p>
    <w:p w:rsidR="003D2B4E" w:rsidRPr="005327C0" w:rsidRDefault="003D2B4E" w:rsidP="003D2B4E">
      <w:pPr>
        <w:jc w:val="both"/>
        <w:rPr>
          <w:rFonts w:ascii="Arial" w:hAnsi="Arial" w:cs="Arial"/>
        </w:rPr>
      </w:pPr>
    </w:p>
    <w:p w:rsidR="003D2B4E" w:rsidRPr="005327C0" w:rsidRDefault="003D2B4E" w:rsidP="003D2B4E">
      <w:pPr>
        <w:jc w:val="both"/>
        <w:rPr>
          <w:rFonts w:ascii="Arial" w:hAnsi="Arial" w:cs="Arial"/>
        </w:rPr>
        <w:sectPr w:rsidR="003D2B4E" w:rsidRPr="005327C0" w:rsidSect="003F22D6">
          <w:headerReference w:type="default" r:id="rId13"/>
          <w:pgSz w:w="11907" w:h="16840" w:code="9"/>
          <w:pgMar w:top="1757" w:right="1134" w:bottom="1134" w:left="1701" w:header="720" w:footer="720" w:gutter="0"/>
          <w:cols w:space="720"/>
          <w:docGrid w:linePitch="360"/>
        </w:sectPr>
      </w:pPr>
    </w:p>
    <w:p w:rsidR="00E22051" w:rsidRPr="00992097" w:rsidRDefault="00E22051" w:rsidP="00992097">
      <w:pPr>
        <w:suppressAutoHyphens/>
        <w:overflowPunct w:val="0"/>
        <w:autoSpaceDE w:val="0"/>
        <w:jc w:val="center"/>
        <w:textAlignment w:val="baseline"/>
        <w:rPr>
          <w:rFonts w:ascii="Arial" w:hAnsi="Arial" w:cs="Arial"/>
          <w:b/>
          <w:bCs/>
          <w:sz w:val="28"/>
          <w:szCs w:val="28"/>
          <w:lang w:eastAsia="ar-SA"/>
        </w:rPr>
      </w:pPr>
      <w:r w:rsidRPr="00992097">
        <w:rPr>
          <w:rFonts w:ascii="Arial" w:hAnsi="Arial" w:cs="Arial"/>
          <w:b/>
          <w:bCs/>
          <w:sz w:val="28"/>
          <w:szCs w:val="28"/>
          <w:lang w:eastAsia="ar-SA"/>
        </w:rPr>
        <w:lastRenderedPageBreak/>
        <w:t xml:space="preserve">AGRADECIMENTOS </w:t>
      </w:r>
    </w:p>
    <w:p w:rsidR="00E22051" w:rsidRDefault="00E22051" w:rsidP="0065735E">
      <w:pPr>
        <w:pStyle w:val="Corpodetexto32"/>
        <w:spacing w:after="0"/>
        <w:rPr>
          <w:sz w:val="24"/>
          <w:szCs w:val="24"/>
        </w:rPr>
      </w:pPr>
    </w:p>
    <w:p w:rsidR="00DC5833" w:rsidRDefault="00DC5833" w:rsidP="0065735E">
      <w:pPr>
        <w:pStyle w:val="Corpodetexto32"/>
        <w:spacing w:after="0"/>
        <w:rPr>
          <w:sz w:val="24"/>
          <w:szCs w:val="24"/>
        </w:rPr>
      </w:pPr>
    </w:p>
    <w:p w:rsidR="00DC5833" w:rsidRP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Toda minha família – que ajudou dentro das suas limitações.</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Meu pai onde estiver sei que está muito satisfeito.</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Minha mãe, que muito ajudou dentro das suas condições.</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Silvinho, Marta, Ian e Isadora – Vocês muito me ajudaram a chegar aqui</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 xml:space="preserve">Toco – Pelo que você significa </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Beto – companheiro, amigo, parceiro dos momentos de dificuldades, meu incentivador.</w:t>
      </w:r>
    </w:p>
    <w:p w:rsidR="00DC5833" w:rsidRP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 xml:space="preserve">Toda escola Novos Horizontes, em especial: </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Professores: Marlene, Adriane, Cristiane</w:t>
      </w:r>
      <w:r w:rsidR="00EC2829">
        <w:rPr>
          <w:sz w:val="24"/>
          <w:szCs w:val="24"/>
        </w:rPr>
        <w:t xml:space="preserve"> e</w:t>
      </w:r>
      <w:r w:rsidRPr="00DC5833">
        <w:rPr>
          <w:sz w:val="24"/>
          <w:szCs w:val="24"/>
        </w:rPr>
        <w:t xml:space="preserve"> Talita – Obrigado pela confiança </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 xml:space="preserve">Meu </w:t>
      </w:r>
      <w:r w:rsidR="00D01351">
        <w:rPr>
          <w:sz w:val="24"/>
          <w:szCs w:val="24"/>
        </w:rPr>
        <w:t>Orientador Professor Doutor</w:t>
      </w:r>
      <w:r w:rsidRPr="00DC5833">
        <w:rPr>
          <w:sz w:val="24"/>
          <w:szCs w:val="24"/>
        </w:rPr>
        <w:t xml:space="preserve"> Fernando Coutinho </w:t>
      </w:r>
    </w:p>
    <w:p w:rsid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Edna e Wânia – obrigado por tudo</w:t>
      </w:r>
    </w:p>
    <w:p w:rsidR="00DC5833" w:rsidRP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 xml:space="preserve">Os colegas </w:t>
      </w:r>
      <w:r w:rsidR="00EC0E3F">
        <w:rPr>
          <w:sz w:val="24"/>
          <w:szCs w:val="24"/>
        </w:rPr>
        <w:t>da turma</w:t>
      </w:r>
      <w:r w:rsidRPr="00DC5833">
        <w:rPr>
          <w:sz w:val="24"/>
          <w:szCs w:val="24"/>
        </w:rPr>
        <w:t>, em especial ao Tony, obrigado pelo incentivo.</w:t>
      </w:r>
    </w:p>
    <w:p w:rsidR="00DC5833" w:rsidRPr="00DC5833" w:rsidRDefault="00DC5833" w:rsidP="00DC5833">
      <w:pPr>
        <w:pStyle w:val="Corpodetexto32"/>
        <w:spacing w:after="0"/>
        <w:rPr>
          <w:sz w:val="24"/>
          <w:szCs w:val="24"/>
        </w:rPr>
      </w:pPr>
    </w:p>
    <w:p w:rsidR="00DC5833" w:rsidRPr="00DC5833" w:rsidRDefault="00DC5833" w:rsidP="00DC5833">
      <w:pPr>
        <w:pStyle w:val="Corpodetexto32"/>
        <w:spacing w:after="0"/>
        <w:rPr>
          <w:sz w:val="24"/>
          <w:szCs w:val="24"/>
        </w:rPr>
      </w:pPr>
      <w:r w:rsidRPr="00DC5833">
        <w:rPr>
          <w:sz w:val="24"/>
          <w:szCs w:val="24"/>
        </w:rPr>
        <w:t>Os amigo</w:t>
      </w:r>
      <w:r>
        <w:rPr>
          <w:sz w:val="24"/>
          <w:szCs w:val="24"/>
        </w:rPr>
        <w:t>s do outro andar – sei da força</w:t>
      </w:r>
      <w:r w:rsidRPr="00DC5833">
        <w:rPr>
          <w:sz w:val="24"/>
          <w:szCs w:val="24"/>
        </w:rPr>
        <w:t xml:space="preserve"> de vocês.</w:t>
      </w:r>
    </w:p>
    <w:p w:rsidR="00DC5833" w:rsidRDefault="00DC5833" w:rsidP="0065735E">
      <w:pPr>
        <w:pStyle w:val="Corpodetexto32"/>
        <w:spacing w:after="0"/>
        <w:rPr>
          <w:sz w:val="24"/>
          <w:szCs w:val="24"/>
        </w:rPr>
      </w:pPr>
    </w:p>
    <w:p w:rsidR="00DC5833" w:rsidRDefault="00DC5833" w:rsidP="0065735E">
      <w:pPr>
        <w:pStyle w:val="Corpodetexto32"/>
        <w:spacing w:after="0"/>
        <w:rPr>
          <w:sz w:val="24"/>
          <w:szCs w:val="24"/>
        </w:rPr>
      </w:pPr>
    </w:p>
    <w:p w:rsidR="001041A2" w:rsidRPr="0065735E" w:rsidRDefault="001041A2" w:rsidP="0065735E">
      <w:pPr>
        <w:pStyle w:val="Corpodetexto32"/>
        <w:spacing w:after="0"/>
        <w:rPr>
          <w:sz w:val="24"/>
          <w:szCs w:val="24"/>
        </w:rPr>
      </w:pPr>
    </w:p>
    <w:p w:rsidR="00332149" w:rsidRPr="0065735E" w:rsidRDefault="00332149" w:rsidP="00A64F9A">
      <w:pPr>
        <w:pStyle w:val="Corpodetexto32"/>
        <w:spacing w:after="0"/>
        <w:rPr>
          <w:sz w:val="24"/>
          <w:szCs w:val="24"/>
        </w:rPr>
        <w:sectPr w:rsidR="00332149" w:rsidRPr="0065735E" w:rsidSect="003F22D6">
          <w:headerReference w:type="even" r:id="rId14"/>
          <w:headerReference w:type="default" r:id="rId15"/>
          <w:headerReference w:type="first" r:id="rId16"/>
          <w:pgSz w:w="11907" w:h="16840" w:code="9"/>
          <w:pgMar w:top="1757" w:right="1134" w:bottom="1134" w:left="1701" w:header="720" w:footer="720" w:gutter="0"/>
          <w:cols w:space="720"/>
          <w:docGrid w:linePitch="360"/>
        </w:sectPr>
      </w:pPr>
    </w:p>
    <w:p w:rsidR="00A606CC" w:rsidRDefault="00A606CC"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A64F9A" w:rsidRDefault="00A64F9A"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DC5833" w:rsidRDefault="00DC5833" w:rsidP="00A64F9A">
      <w:pPr>
        <w:autoSpaceDE w:val="0"/>
        <w:autoSpaceDN w:val="0"/>
        <w:adjustRightInd w:val="0"/>
        <w:jc w:val="right"/>
      </w:pPr>
    </w:p>
    <w:p w:rsidR="00EC0E3F" w:rsidRDefault="00EC0E3F" w:rsidP="00EC0E3F">
      <w:pPr>
        <w:autoSpaceDE w:val="0"/>
        <w:autoSpaceDN w:val="0"/>
        <w:adjustRightInd w:val="0"/>
        <w:jc w:val="right"/>
        <w:rPr>
          <w:rFonts w:ascii="Arial" w:hAnsi="Arial" w:cs="Arial"/>
          <w:sz w:val="19"/>
          <w:szCs w:val="19"/>
        </w:rPr>
      </w:pPr>
      <w:r>
        <w:rPr>
          <w:rFonts w:ascii="Arial" w:hAnsi="Arial" w:cs="Arial"/>
          <w:sz w:val="19"/>
          <w:szCs w:val="19"/>
        </w:rPr>
        <w:t>Os juízos de valor estão relacionados com o que nos aparece como condições da nossa existência:</w:t>
      </w:r>
    </w:p>
    <w:p w:rsidR="00EC0E3F" w:rsidRDefault="00EC0E3F" w:rsidP="00EC0E3F">
      <w:pPr>
        <w:autoSpaceDE w:val="0"/>
        <w:autoSpaceDN w:val="0"/>
        <w:adjustRightInd w:val="0"/>
        <w:jc w:val="right"/>
        <w:rPr>
          <w:rFonts w:ascii="Arial" w:hAnsi="Arial" w:cs="Arial"/>
          <w:sz w:val="19"/>
          <w:szCs w:val="19"/>
        </w:rPr>
      </w:pPr>
      <w:r>
        <w:rPr>
          <w:rFonts w:ascii="Arial" w:hAnsi="Arial" w:cs="Arial"/>
          <w:sz w:val="19"/>
          <w:szCs w:val="19"/>
        </w:rPr>
        <w:t>se as condições mudam, os nossos juízos de valor modificam-se.</w:t>
      </w:r>
    </w:p>
    <w:p w:rsidR="00EC0E3F" w:rsidRDefault="00EC0E3F" w:rsidP="00EC0E3F">
      <w:pPr>
        <w:autoSpaceDE w:val="0"/>
        <w:autoSpaceDN w:val="0"/>
        <w:adjustRightInd w:val="0"/>
        <w:jc w:val="right"/>
        <w:rPr>
          <w:rFonts w:ascii="ArialItálico" w:hAnsi="ArialItálico" w:cs="ArialItálico"/>
          <w:sz w:val="19"/>
          <w:szCs w:val="19"/>
        </w:rPr>
      </w:pPr>
      <w:r>
        <w:rPr>
          <w:rFonts w:ascii="ArialItálico" w:hAnsi="ArialItálico" w:cs="ArialItálico"/>
          <w:sz w:val="19"/>
          <w:szCs w:val="19"/>
        </w:rPr>
        <w:t>"A Vontade de Poder"</w:t>
      </w:r>
    </w:p>
    <w:p w:rsidR="00992097" w:rsidRPr="0065735E" w:rsidRDefault="00EC0E3F" w:rsidP="00EC0E3F">
      <w:pPr>
        <w:pStyle w:val="Corpodetexto32"/>
        <w:spacing w:after="0"/>
        <w:jc w:val="right"/>
        <w:rPr>
          <w:sz w:val="24"/>
          <w:szCs w:val="24"/>
        </w:rPr>
      </w:pPr>
      <w:r>
        <w:rPr>
          <w:rFonts w:ascii="ArialNegrito,Bold" w:hAnsi="ArialNegrito,Bold" w:cs="ArialNegrito,Bold"/>
          <w:b/>
          <w:bCs/>
          <w:sz w:val="19"/>
          <w:szCs w:val="19"/>
        </w:rPr>
        <w:t>Nietzsche ,Friedrich</w:t>
      </w:r>
    </w:p>
    <w:p w:rsidR="00992097" w:rsidRPr="0065735E" w:rsidRDefault="00992097" w:rsidP="0065735E">
      <w:pPr>
        <w:pStyle w:val="Corpodetexto32"/>
        <w:spacing w:after="0"/>
        <w:rPr>
          <w:sz w:val="24"/>
          <w:szCs w:val="24"/>
        </w:rPr>
        <w:sectPr w:rsidR="00992097" w:rsidRPr="0065735E" w:rsidSect="003F22D6">
          <w:headerReference w:type="even" r:id="rId17"/>
          <w:headerReference w:type="default" r:id="rId18"/>
          <w:headerReference w:type="first" r:id="rId19"/>
          <w:pgSz w:w="11907" w:h="16840" w:code="9"/>
          <w:pgMar w:top="1757" w:right="1134" w:bottom="1134" w:left="1701" w:header="720" w:footer="720" w:gutter="0"/>
          <w:cols w:space="720"/>
          <w:docGrid w:linePitch="360"/>
        </w:sectPr>
      </w:pPr>
    </w:p>
    <w:p w:rsidR="00E22051" w:rsidRPr="0065735E" w:rsidRDefault="00E22051" w:rsidP="0065735E">
      <w:pPr>
        <w:suppressAutoHyphens/>
        <w:overflowPunct w:val="0"/>
        <w:autoSpaceDE w:val="0"/>
        <w:jc w:val="center"/>
        <w:textAlignment w:val="baseline"/>
        <w:rPr>
          <w:rFonts w:ascii="Arial" w:hAnsi="Arial" w:cs="Arial"/>
          <w:b/>
          <w:sz w:val="28"/>
          <w:szCs w:val="28"/>
          <w:lang w:eastAsia="ar-SA"/>
        </w:rPr>
      </w:pPr>
      <w:r w:rsidRPr="0065735E">
        <w:rPr>
          <w:rFonts w:ascii="Arial" w:hAnsi="Arial" w:cs="Arial"/>
          <w:b/>
          <w:sz w:val="28"/>
          <w:szCs w:val="28"/>
          <w:lang w:eastAsia="ar-SA"/>
        </w:rPr>
        <w:lastRenderedPageBreak/>
        <w:t>RESUMO</w:t>
      </w:r>
    </w:p>
    <w:p w:rsidR="00E22051" w:rsidRDefault="00E22051" w:rsidP="009C3110">
      <w:pPr>
        <w:pStyle w:val="Corpodetexto32"/>
        <w:spacing w:after="0"/>
        <w:rPr>
          <w:sz w:val="24"/>
          <w:szCs w:val="24"/>
        </w:rPr>
      </w:pPr>
    </w:p>
    <w:p w:rsidR="00DC5833" w:rsidRDefault="00DC5833" w:rsidP="00DC5833">
      <w:pPr>
        <w:pStyle w:val="Corpodetexto32"/>
        <w:spacing w:after="0"/>
        <w:rPr>
          <w:sz w:val="24"/>
          <w:szCs w:val="24"/>
        </w:rPr>
      </w:pPr>
    </w:p>
    <w:p w:rsidR="00DC5833" w:rsidRPr="000A1F6D" w:rsidRDefault="00FE5E02" w:rsidP="000A1F6D">
      <w:pPr>
        <w:spacing w:line="360" w:lineRule="auto"/>
        <w:rPr>
          <w:rFonts w:ascii="Arial" w:hAnsi="Arial" w:cs="Arial"/>
        </w:rPr>
      </w:pPr>
      <w:r w:rsidRPr="000A1F6D">
        <w:rPr>
          <w:rFonts w:ascii="Arial" w:hAnsi="Arial" w:cs="Arial"/>
        </w:rPr>
        <w:t xml:space="preserve"> O objetivo central  desta dissertação consistiu se em analisar como se configuram os valores </w:t>
      </w:r>
      <w:r w:rsidR="000A1F6D" w:rsidRPr="000A1F6D">
        <w:rPr>
          <w:rFonts w:ascii="Arial" w:hAnsi="Arial" w:cs="Arial"/>
        </w:rPr>
        <w:t xml:space="preserve">organizacionais </w:t>
      </w:r>
      <w:r w:rsidRPr="000A1F6D">
        <w:rPr>
          <w:rFonts w:ascii="Arial" w:hAnsi="Arial" w:cs="Arial"/>
        </w:rPr>
        <w:t xml:space="preserve"> </w:t>
      </w:r>
      <w:r w:rsidR="008F323D" w:rsidRPr="000A1F6D">
        <w:rPr>
          <w:rFonts w:ascii="Arial" w:hAnsi="Arial" w:cs="Arial"/>
        </w:rPr>
        <w:t xml:space="preserve">de uma empresa de prestação de serviços do segmento de alimentação industrial na região metropolitana de Belo Horizonte. </w:t>
      </w:r>
      <w:r w:rsidR="00DC5833" w:rsidRPr="000A1F6D">
        <w:rPr>
          <w:rFonts w:ascii="Arial" w:hAnsi="Arial" w:cs="Arial"/>
        </w:rPr>
        <w:t>Para a obtenção dos dados da pesquisa foi utilizado</w:t>
      </w:r>
      <w:r w:rsidR="0003347D" w:rsidRPr="000A1F6D">
        <w:rPr>
          <w:rFonts w:ascii="Arial" w:hAnsi="Arial" w:cs="Arial"/>
        </w:rPr>
        <w:t xml:space="preserve"> como ferramenta</w:t>
      </w:r>
      <w:r w:rsidR="00DC5833" w:rsidRPr="000A1F6D">
        <w:rPr>
          <w:rFonts w:ascii="Arial" w:hAnsi="Arial" w:cs="Arial"/>
        </w:rPr>
        <w:t xml:space="preserve"> o</w:t>
      </w:r>
      <w:r w:rsidR="0003347D" w:rsidRPr="000A1F6D">
        <w:rPr>
          <w:rFonts w:ascii="Arial" w:hAnsi="Arial" w:cs="Arial"/>
        </w:rPr>
        <w:t xml:space="preserve"> questionário intitulado</w:t>
      </w:r>
      <w:r w:rsidR="00DC5833" w:rsidRPr="000A1F6D">
        <w:rPr>
          <w:rFonts w:ascii="Arial" w:hAnsi="Arial" w:cs="Arial"/>
        </w:rPr>
        <w:t xml:space="preserve"> Inventário de valores organizacionais (IVO)</w:t>
      </w:r>
      <w:r w:rsidR="0003347D" w:rsidRPr="000A1F6D">
        <w:rPr>
          <w:rFonts w:ascii="Arial" w:hAnsi="Arial" w:cs="Arial"/>
        </w:rPr>
        <w:t>,</w:t>
      </w:r>
      <w:r w:rsidR="00DC5833" w:rsidRPr="000A1F6D">
        <w:rPr>
          <w:rFonts w:ascii="Arial" w:hAnsi="Arial" w:cs="Arial"/>
        </w:rPr>
        <w:t xml:space="preserve"> construído e validado por Godim</w:t>
      </w:r>
      <w:r w:rsidR="0003347D" w:rsidRPr="000A1F6D">
        <w:rPr>
          <w:rFonts w:ascii="Arial" w:hAnsi="Arial" w:cs="Arial"/>
        </w:rPr>
        <w:t>, Tamayo, Mendes e</w:t>
      </w:r>
      <w:r w:rsidR="001A3DBF" w:rsidRPr="000A1F6D">
        <w:rPr>
          <w:rFonts w:ascii="Arial" w:hAnsi="Arial" w:cs="Arial"/>
        </w:rPr>
        <w:t xml:space="preserve"> Dias (20000)</w:t>
      </w:r>
      <w:r w:rsidR="000A1F6D" w:rsidRPr="000A1F6D">
        <w:rPr>
          <w:rFonts w:ascii="Arial" w:hAnsi="Arial" w:cs="Arial"/>
        </w:rPr>
        <w:t xml:space="preserve">. </w:t>
      </w:r>
      <w:r w:rsidR="001A3DBF" w:rsidRPr="000A1F6D">
        <w:rPr>
          <w:rFonts w:ascii="Arial" w:hAnsi="Arial" w:cs="Arial"/>
        </w:rPr>
        <w:t xml:space="preserve"> A pesquisa contou </w:t>
      </w:r>
      <w:r w:rsidR="0003347D" w:rsidRPr="000A1F6D">
        <w:rPr>
          <w:rFonts w:ascii="Arial" w:hAnsi="Arial" w:cs="Arial"/>
        </w:rPr>
        <w:t xml:space="preserve">com </w:t>
      </w:r>
      <w:r w:rsidR="00DC5833" w:rsidRPr="000A1F6D">
        <w:rPr>
          <w:rFonts w:ascii="Arial" w:hAnsi="Arial" w:cs="Arial"/>
        </w:rPr>
        <w:t>uma amostra de 14 empregados da área  administrativa  e 79 trabalhadores da área de Produção. Foi solicitado aos respondes que manifestassem sua opinião sobre os valores organizacionais atuais e sobre os desejados na empresa. O trabalho teve como foco a investigação acerca da relação entre os valores organizacionais da Administração e aqueles apresentados pelas u</w:t>
      </w:r>
      <w:r w:rsidR="000A1F6D" w:rsidRPr="000A1F6D">
        <w:rPr>
          <w:rFonts w:ascii="Arial" w:hAnsi="Arial" w:cs="Arial"/>
        </w:rPr>
        <w:t xml:space="preserve">nidades de Produção, a partir do </w:t>
      </w:r>
      <w:r w:rsidR="00DC5833" w:rsidRPr="000A1F6D">
        <w:rPr>
          <w:rFonts w:ascii="Arial" w:hAnsi="Arial" w:cs="Arial"/>
        </w:rPr>
        <w:t xml:space="preserve"> </w:t>
      </w:r>
      <w:r w:rsidR="000A1F6D" w:rsidRPr="000A1F6D">
        <w:rPr>
          <w:rFonts w:ascii="Arial" w:hAnsi="Arial" w:cs="Arial"/>
        </w:rPr>
        <w:t>ponto de vista</w:t>
      </w:r>
      <w:r w:rsidR="00DC5833" w:rsidRPr="000A1F6D">
        <w:rPr>
          <w:rFonts w:ascii="Arial" w:hAnsi="Arial" w:cs="Arial"/>
        </w:rPr>
        <w:t xml:space="preserve"> dos empregados. </w:t>
      </w:r>
      <w:r w:rsidR="00490ADB" w:rsidRPr="000A1F6D">
        <w:rPr>
          <w:rFonts w:ascii="Arial" w:hAnsi="Arial" w:cs="Arial"/>
        </w:rPr>
        <w:t>Através da análise dos dados levantados ficou evidenciado, que o</w:t>
      </w:r>
      <w:r w:rsidR="00DC5833" w:rsidRPr="000A1F6D">
        <w:rPr>
          <w:rFonts w:ascii="Arial" w:hAnsi="Arial" w:cs="Arial"/>
        </w:rPr>
        <w:t xml:space="preserve">s valores organizacionais </w:t>
      </w:r>
      <w:r w:rsidRPr="000A1F6D">
        <w:rPr>
          <w:rFonts w:ascii="Arial" w:hAnsi="Arial" w:cs="Arial"/>
        </w:rPr>
        <w:t>declarados</w:t>
      </w:r>
      <w:r w:rsidR="00DC5833" w:rsidRPr="000A1F6D">
        <w:rPr>
          <w:rFonts w:ascii="Arial" w:hAnsi="Arial" w:cs="Arial"/>
        </w:rPr>
        <w:t xml:space="preserve"> pelos trabalhadores das Unidades nem sempre correspondem aos valores </w:t>
      </w:r>
      <w:r w:rsidR="00490ADB" w:rsidRPr="000A1F6D">
        <w:rPr>
          <w:rFonts w:ascii="Arial" w:hAnsi="Arial" w:cs="Arial"/>
        </w:rPr>
        <w:t>promulgados</w:t>
      </w:r>
      <w:r w:rsidR="00DC5833" w:rsidRPr="000A1F6D">
        <w:rPr>
          <w:rFonts w:ascii="Arial" w:hAnsi="Arial" w:cs="Arial"/>
        </w:rPr>
        <w:t xml:space="preserve"> pela Administração central da empresa.  </w:t>
      </w:r>
      <w:r w:rsidR="0003347D" w:rsidRPr="000A1F6D">
        <w:rPr>
          <w:rFonts w:ascii="Arial" w:hAnsi="Arial" w:cs="Arial"/>
        </w:rPr>
        <w:t xml:space="preserve">O método para a aferição dos resultados apontados nos questionários foi o quantitativo. </w:t>
      </w:r>
      <w:r w:rsidRPr="000A1F6D">
        <w:rPr>
          <w:rFonts w:ascii="Arial" w:hAnsi="Arial" w:cs="Arial"/>
        </w:rPr>
        <w:t>Por fim, O</w:t>
      </w:r>
      <w:r w:rsidR="00DC5833" w:rsidRPr="000A1F6D">
        <w:rPr>
          <w:rFonts w:ascii="Arial" w:hAnsi="Arial" w:cs="Arial"/>
        </w:rPr>
        <w:t xml:space="preserve">s resultados </w:t>
      </w:r>
      <w:r w:rsidRPr="000A1F6D">
        <w:rPr>
          <w:rFonts w:ascii="Arial" w:hAnsi="Arial" w:cs="Arial"/>
        </w:rPr>
        <w:t xml:space="preserve">apurados </w:t>
      </w:r>
      <w:r w:rsidR="00DC5833" w:rsidRPr="000A1F6D">
        <w:rPr>
          <w:rFonts w:ascii="Arial" w:hAnsi="Arial" w:cs="Arial"/>
        </w:rPr>
        <w:t>mostram que um estudo com mais intensidade e com uma análise mais profunda, para mais detalhes, sobre os valores organizacionais em uma empresa de alimentação se torna necessário</w:t>
      </w:r>
      <w:r w:rsidR="00DC5833" w:rsidRPr="00DC5833">
        <w:t>.</w:t>
      </w:r>
    </w:p>
    <w:p w:rsidR="00DC5833" w:rsidRPr="00DC5833" w:rsidRDefault="00DC5833" w:rsidP="00DC5833">
      <w:pPr>
        <w:pStyle w:val="Corpodetexto32"/>
        <w:spacing w:after="0" w:line="240" w:lineRule="auto"/>
        <w:rPr>
          <w:sz w:val="24"/>
          <w:szCs w:val="24"/>
        </w:rPr>
      </w:pPr>
    </w:p>
    <w:p w:rsidR="00DC5833" w:rsidRPr="00FE5E02" w:rsidRDefault="00DC5833" w:rsidP="008A3DA7">
      <w:pPr>
        <w:pStyle w:val="Corpodetexto32"/>
        <w:spacing w:after="0" w:line="240" w:lineRule="auto"/>
        <w:jc w:val="left"/>
        <w:rPr>
          <w:sz w:val="24"/>
          <w:szCs w:val="24"/>
        </w:rPr>
      </w:pPr>
      <w:r w:rsidRPr="00DC5833">
        <w:rPr>
          <w:b/>
          <w:sz w:val="24"/>
          <w:szCs w:val="24"/>
        </w:rPr>
        <w:t xml:space="preserve">Palavras chave: </w:t>
      </w:r>
      <w:r w:rsidRPr="00DC5833">
        <w:rPr>
          <w:sz w:val="24"/>
          <w:szCs w:val="24"/>
        </w:rPr>
        <w:t>Valores organizacionais</w:t>
      </w:r>
      <w:r w:rsidR="00FE5E02">
        <w:rPr>
          <w:sz w:val="24"/>
          <w:szCs w:val="24"/>
        </w:rPr>
        <w:t xml:space="preserve">; </w:t>
      </w:r>
      <w:r w:rsidR="008A3DA7">
        <w:rPr>
          <w:sz w:val="24"/>
          <w:szCs w:val="24"/>
        </w:rPr>
        <w:t xml:space="preserve">Valores  </w:t>
      </w:r>
      <w:r w:rsidR="00FE5E02">
        <w:rPr>
          <w:sz w:val="24"/>
          <w:szCs w:val="24"/>
        </w:rPr>
        <w:t>declarados;</w:t>
      </w:r>
      <w:r w:rsidR="008A3DA7">
        <w:rPr>
          <w:sz w:val="24"/>
          <w:szCs w:val="24"/>
        </w:rPr>
        <w:t xml:space="preserve"> </w:t>
      </w:r>
      <w:r w:rsidRPr="00FE5E02">
        <w:rPr>
          <w:sz w:val="24"/>
          <w:szCs w:val="24"/>
        </w:rPr>
        <w:t>Percepção</w:t>
      </w:r>
      <w:r w:rsidR="008A3DA7" w:rsidRPr="00FE5E02">
        <w:rPr>
          <w:sz w:val="24"/>
          <w:szCs w:val="24"/>
        </w:rPr>
        <w:t xml:space="preserve"> do t</w:t>
      </w:r>
      <w:r w:rsidRPr="00FE5E02">
        <w:rPr>
          <w:sz w:val="24"/>
          <w:szCs w:val="24"/>
        </w:rPr>
        <w:t>rabalhador</w:t>
      </w:r>
      <w:r w:rsidR="009B2AEE" w:rsidRPr="00FE5E02">
        <w:rPr>
          <w:sz w:val="24"/>
          <w:szCs w:val="24"/>
        </w:rPr>
        <w:t>.</w:t>
      </w:r>
      <w:r w:rsidR="00FE5E02">
        <w:rPr>
          <w:sz w:val="24"/>
          <w:szCs w:val="24"/>
        </w:rPr>
        <w:t xml:space="preserve">; </w:t>
      </w:r>
      <w:r w:rsidR="009B2AEE" w:rsidRPr="00FE5E02">
        <w:rPr>
          <w:sz w:val="24"/>
          <w:szCs w:val="24"/>
        </w:rPr>
        <w:t>Alimentação Industrial</w:t>
      </w:r>
    </w:p>
    <w:p w:rsidR="00DC5833" w:rsidRPr="00FE5E02" w:rsidRDefault="00DC5833" w:rsidP="00DC5833">
      <w:pPr>
        <w:pStyle w:val="Corpodetexto32"/>
        <w:spacing w:after="0" w:line="240" w:lineRule="auto"/>
        <w:rPr>
          <w:sz w:val="24"/>
          <w:szCs w:val="24"/>
        </w:rPr>
      </w:pPr>
    </w:p>
    <w:p w:rsidR="00DC5833" w:rsidRPr="00FE5E02" w:rsidRDefault="00DC5833" w:rsidP="00DC5833">
      <w:pPr>
        <w:pStyle w:val="Corpodetexto32"/>
        <w:spacing w:after="0" w:line="240" w:lineRule="auto"/>
        <w:rPr>
          <w:sz w:val="24"/>
          <w:szCs w:val="24"/>
        </w:rPr>
      </w:pPr>
    </w:p>
    <w:p w:rsidR="00DC5833" w:rsidRPr="00FE5E02" w:rsidRDefault="00DC5833" w:rsidP="00DC5833">
      <w:pPr>
        <w:pStyle w:val="Corpodetexto32"/>
        <w:spacing w:after="0" w:line="240" w:lineRule="auto"/>
        <w:rPr>
          <w:sz w:val="24"/>
          <w:szCs w:val="24"/>
        </w:rPr>
      </w:pPr>
    </w:p>
    <w:p w:rsidR="005168A0" w:rsidRPr="00FE5E02" w:rsidRDefault="005168A0" w:rsidP="004A4F53">
      <w:pPr>
        <w:tabs>
          <w:tab w:val="left" w:pos="2160"/>
        </w:tabs>
        <w:ind w:left="2829"/>
        <w:jc w:val="both"/>
        <w:rPr>
          <w:rFonts w:ascii="Arial" w:hAnsi="Arial" w:cs="Arial"/>
        </w:rPr>
      </w:pPr>
    </w:p>
    <w:p w:rsidR="00992097" w:rsidRPr="00FE5E02" w:rsidRDefault="00992097" w:rsidP="004A4F53">
      <w:pPr>
        <w:jc w:val="both"/>
        <w:rPr>
          <w:rFonts w:ascii="Arial" w:hAnsi="Arial" w:cs="Arial"/>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5146F9" w:rsidRPr="0081326F" w:rsidRDefault="005146F9" w:rsidP="00992097">
      <w:pPr>
        <w:suppressAutoHyphens/>
        <w:overflowPunct w:val="0"/>
        <w:autoSpaceDE w:val="0"/>
        <w:jc w:val="center"/>
        <w:textAlignment w:val="baseline"/>
        <w:rPr>
          <w:rFonts w:ascii="Arial" w:hAnsi="Arial" w:cs="Arial"/>
          <w:b/>
          <w:sz w:val="28"/>
          <w:szCs w:val="28"/>
          <w:lang w:eastAsia="ar-SA"/>
        </w:rPr>
      </w:pPr>
    </w:p>
    <w:p w:rsidR="00E22051" w:rsidRPr="005146F9" w:rsidRDefault="00E22051" w:rsidP="00992097">
      <w:pPr>
        <w:suppressAutoHyphens/>
        <w:overflowPunct w:val="0"/>
        <w:autoSpaceDE w:val="0"/>
        <w:jc w:val="center"/>
        <w:textAlignment w:val="baseline"/>
        <w:rPr>
          <w:rFonts w:ascii="Arial" w:hAnsi="Arial" w:cs="Arial"/>
          <w:b/>
          <w:sz w:val="28"/>
          <w:szCs w:val="28"/>
          <w:lang w:val="en-US" w:eastAsia="ar-SA"/>
        </w:rPr>
      </w:pPr>
      <w:r w:rsidRPr="005146F9">
        <w:rPr>
          <w:rFonts w:ascii="Arial" w:hAnsi="Arial" w:cs="Arial"/>
          <w:b/>
          <w:sz w:val="28"/>
          <w:szCs w:val="28"/>
          <w:lang w:val="en-US" w:eastAsia="ar-SA"/>
        </w:rPr>
        <w:lastRenderedPageBreak/>
        <w:t>ABSTRACT</w:t>
      </w:r>
    </w:p>
    <w:p w:rsidR="00E22051" w:rsidRPr="005146F9" w:rsidRDefault="00E22051" w:rsidP="00930C7C">
      <w:pPr>
        <w:pStyle w:val="Corpodetexto32"/>
        <w:spacing w:after="0"/>
        <w:rPr>
          <w:sz w:val="24"/>
          <w:szCs w:val="24"/>
          <w:lang w:val="en-US"/>
        </w:rPr>
      </w:pPr>
    </w:p>
    <w:p w:rsidR="00DC5833" w:rsidRPr="005146F9" w:rsidRDefault="00DC5833" w:rsidP="00930C7C">
      <w:pPr>
        <w:pStyle w:val="Corpodetexto32"/>
        <w:spacing w:after="0"/>
        <w:rPr>
          <w:sz w:val="24"/>
          <w:szCs w:val="24"/>
          <w:lang w:val="en-US"/>
        </w:rPr>
      </w:pPr>
    </w:p>
    <w:p w:rsidR="00814FB0" w:rsidRPr="00001A7F" w:rsidRDefault="00814FB0" w:rsidP="00814FB0">
      <w:pPr>
        <w:pStyle w:val="Body"/>
        <w:spacing w:line="360" w:lineRule="auto"/>
        <w:jc w:val="both"/>
        <w:rPr>
          <w:rFonts w:ascii="Arial" w:hAnsi="Arial" w:cs="Arial"/>
          <w:sz w:val="24"/>
          <w:szCs w:val="24"/>
          <w:lang w:val="en-US"/>
        </w:rPr>
      </w:pPr>
      <w:r w:rsidRPr="00001A7F">
        <w:rPr>
          <w:rFonts w:ascii="Arial" w:hAnsi="Arial" w:cs="Arial"/>
          <w:sz w:val="24"/>
          <w:szCs w:val="24"/>
          <w:lang w:val="en-US"/>
        </w:rPr>
        <w:t>The main objective of this dissertation is to analise how the organisational values of a company from food sector in the Metropolitan area of the city of Belo Horizonte behave. The research data were obtained applying the inventory of organisational values (IVO initials in portuguese), built and validated by Godim, Tamayo, Mendes and Dias (2000). The research was attended by 14 employees from the administrative area and 79 workers from the production sector which expressed theirs opinions about the present organisational values and about those they consider desirable.The dissertation focus on to investigate the relationship between Administration’s organisational values and those pointed out by productions units’ employees. Using a quantitative method to understand the answer to the questionaries, the analysis of the data showed that the organisational values presented by the workers could be different from those promulgated by the head office. Finally, the results show that a more intensive study and a deeper analysis about the organisational values in a company from food sector are necessary.</w:t>
      </w:r>
    </w:p>
    <w:p w:rsidR="00DC5833" w:rsidRPr="009F5945" w:rsidRDefault="00DC5833" w:rsidP="00DC5833">
      <w:pPr>
        <w:pStyle w:val="Corpodetexto32"/>
        <w:spacing w:after="0"/>
        <w:rPr>
          <w:sz w:val="24"/>
          <w:szCs w:val="24"/>
          <w:highlight w:val="yellow"/>
          <w:lang w:val="en-US"/>
        </w:rPr>
      </w:pPr>
    </w:p>
    <w:p w:rsidR="00814FB0" w:rsidRDefault="00DC5833" w:rsidP="00814FB0">
      <w:pPr>
        <w:pStyle w:val="Body"/>
        <w:jc w:val="both"/>
        <w:rPr>
          <w:rFonts w:ascii="Times New Roman" w:eastAsia="Arial Unicode MS" w:hAnsi="Times New Roman" w:cs="Times New Roman"/>
          <w:color w:val="auto"/>
          <w:sz w:val="20"/>
          <w:szCs w:val="20"/>
        </w:rPr>
      </w:pPr>
      <w:r w:rsidRPr="00814FB0">
        <w:rPr>
          <w:b/>
          <w:sz w:val="24"/>
          <w:szCs w:val="24"/>
          <w:lang w:val="en-US"/>
        </w:rPr>
        <w:t>Keywords:</w:t>
      </w:r>
      <w:r w:rsidRPr="00814FB0">
        <w:rPr>
          <w:sz w:val="24"/>
          <w:szCs w:val="24"/>
          <w:lang w:val="en-US"/>
        </w:rPr>
        <w:t xml:space="preserve"> </w:t>
      </w:r>
      <w:r w:rsidR="00814FB0">
        <w:rPr>
          <w:sz w:val="24"/>
          <w:szCs w:val="24"/>
          <w:lang w:val="en-US"/>
        </w:rPr>
        <w:t xml:space="preserve"> </w:t>
      </w:r>
      <w:r w:rsidR="00814FB0">
        <w:rPr>
          <w:lang w:val="en-US"/>
        </w:rPr>
        <w:t>Organisational values; Declared values; Worker’s perception; Food industry</w:t>
      </w:r>
    </w:p>
    <w:p w:rsidR="00DC5833" w:rsidRPr="00814FB0" w:rsidRDefault="00DC5833" w:rsidP="00DC5833">
      <w:pPr>
        <w:pStyle w:val="Corpodetexto32"/>
        <w:spacing w:after="0"/>
        <w:rPr>
          <w:sz w:val="24"/>
          <w:szCs w:val="24"/>
        </w:rPr>
      </w:pPr>
    </w:p>
    <w:p w:rsidR="00DC5833" w:rsidRDefault="00DC5833" w:rsidP="00930C7C">
      <w:pPr>
        <w:pStyle w:val="Corpodetexto32"/>
        <w:spacing w:after="0"/>
        <w:rPr>
          <w:sz w:val="24"/>
          <w:szCs w:val="24"/>
          <w:lang w:val="en-US"/>
        </w:rPr>
      </w:pPr>
    </w:p>
    <w:p w:rsidR="00992097" w:rsidRPr="00814FB0" w:rsidRDefault="00992097" w:rsidP="00992097">
      <w:pPr>
        <w:jc w:val="both"/>
        <w:rPr>
          <w:rFonts w:ascii="Arial" w:hAnsi="Arial" w:cs="Arial"/>
          <w:lang w:val="en-US"/>
        </w:rPr>
      </w:pPr>
    </w:p>
    <w:p w:rsidR="00992097" w:rsidRPr="00814FB0" w:rsidRDefault="00992097" w:rsidP="00992097">
      <w:pPr>
        <w:jc w:val="both"/>
        <w:rPr>
          <w:rFonts w:ascii="Arial" w:hAnsi="Arial" w:cs="Arial"/>
          <w:lang w:val="en-US"/>
        </w:rPr>
        <w:sectPr w:rsidR="00992097" w:rsidRPr="00814FB0" w:rsidSect="003F22D6">
          <w:headerReference w:type="even" r:id="rId20"/>
          <w:headerReference w:type="default" r:id="rId21"/>
          <w:headerReference w:type="first" r:id="rId22"/>
          <w:pgSz w:w="11907" w:h="16840" w:code="9"/>
          <w:pgMar w:top="1757" w:right="1134" w:bottom="1134" w:left="1701" w:header="720" w:footer="720" w:gutter="0"/>
          <w:cols w:space="720"/>
          <w:docGrid w:linePitch="360"/>
        </w:sectPr>
      </w:pPr>
    </w:p>
    <w:p w:rsidR="00E22051" w:rsidRPr="00992097" w:rsidRDefault="00E22051" w:rsidP="00992097">
      <w:pPr>
        <w:suppressAutoHyphens/>
        <w:overflowPunct w:val="0"/>
        <w:autoSpaceDE w:val="0"/>
        <w:jc w:val="center"/>
        <w:textAlignment w:val="baseline"/>
        <w:rPr>
          <w:rFonts w:ascii="Arial" w:hAnsi="Arial" w:cs="Arial"/>
          <w:b/>
          <w:bCs/>
          <w:sz w:val="28"/>
          <w:szCs w:val="28"/>
          <w:lang w:eastAsia="ar-SA"/>
        </w:rPr>
      </w:pPr>
      <w:r w:rsidRPr="00992097">
        <w:rPr>
          <w:rFonts w:ascii="Arial" w:hAnsi="Arial" w:cs="Arial"/>
          <w:b/>
          <w:bCs/>
          <w:sz w:val="28"/>
          <w:szCs w:val="28"/>
          <w:lang w:eastAsia="ar-SA"/>
        </w:rPr>
        <w:lastRenderedPageBreak/>
        <w:t>LISTA DE GRÁFICOS</w:t>
      </w:r>
    </w:p>
    <w:p w:rsidR="003E3E07" w:rsidRDefault="003E3E07">
      <w:pPr>
        <w:pStyle w:val="ndicedeilustraes"/>
        <w:tabs>
          <w:tab w:val="right" w:leader="dot" w:pos="9062"/>
        </w:tabs>
        <w:rPr>
          <w:rFonts w:ascii="Arial" w:hAnsi="Arial" w:cs="Arial"/>
          <w:b/>
          <w:bCs/>
          <w:color w:val="000000"/>
          <w:sz w:val="28"/>
          <w:szCs w:val="28"/>
        </w:rPr>
      </w:pPr>
    </w:p>
    <w:p w:rsidR="003E3E07" w:rsidRDefault="003E3E07">
      <w:pPr>
        <w:pStyle w:val="ndicedeilustraes"/>
        <w:tabs>
          <w:tab w:val="right" w:leader="dot" w:pos="9062"/>
        </w:tabs>
        <w:rPr>
          <w:rFonts w:ascii="Arial" w:hAnsi="Arial" w:cs="Arial"/>
          <w:b/>
          <w:bCs/>
          <w:color w:val="000000"/>
          <w:sz w:val="28"/>
          <w:szCs w:val="28"/>
        </w:rPr>
      </w:pPr>
    </w:p>
    <w:p w:rsidR="003B4776" w:rsidRPr="00207B3C" w:rsidRDefault="003E2CFB" w:rsidP="003B4776">
      <w:pPr>
        <w:pStyle w:val="ndicedeilustraes"/>
        <w:tabs>
          <w:tab w:val="right" w:leader="dot" w:pos="9062"/>
        </w:tabs>
        <w:spacing w:line="360" w:lineRule="auto"/>
        <w:rPr>
          <w:rStyle w:val="Hyperlink"/>
          <w:rFonts w:ascii="Arial" w:hAnsi="Arial" w:cs="Arial"/>
        </w:rPr>
      </w:pPr>
      <w:r w:rsidRPr="00207B3C">
        <w:rPr>
          <w:rStyle w:val="Hyperlink"/>
          <w:noProof/>
        </w:rPr>
        <w:fldChar w:fldCharType="begin"/>
      </w:r>
      <w:r w:rsidR="003B4776" w:rsidRPr="00207B3C">
        <w:rPr>
          <w:rStyle w:val="Hyperlink"/>
          <w:noProof/>
        </w:rPr>
        <w:instrText xml:space="preserve"> TOC \h \z \c "Gráfico" </w:instrText>
      </w:r>
      <w:r w:rsidRPr="00207B3C">
        <w:rPr>
          <w:rStyle w:val="Hyperlink"/>
          <w:noProof/>
        </w:rPr>
        <w:fldChar w:fldCharType="separate"/>
      </w:r>
      <w:hyperlink w:anchor="_Toc273674805" w:history="1">
        <w:r w:rsidR="003B4776" w:rsidRPr="00207B3C">
          <w:rPr>
            <w:rStyle w:val="Hyperlink"/>
            <w:rFonts w:ascii="Arial" w:hAnsi="Arial" w:cs="Arial"/>
            <w:noProof/>
          </w:rPr>
          <w:t>Gráfico 1 – Escolaridade</w:t>
        </w:r>
        <w:r w:rsidR="003B4776" w:rsidRPr="00207B3C">
          <w:rPr>
            <w:rStyle w:val="Hyperlink"/>
            <w:rFonts w:ascii="Arial" w:hAnsi="Arial" w:cs="Arial"/>
            <w:webHidden/>
          </w:rPr>
          <w:tab/>
        </w:r>
        <w:r w:rsidR="003B4776">
          <w:rPr>
            <w:rStyle w:val="Hyperlink"/>
            <w:rFonts w:ascii="Arial" w:hAnsi="Arial" w:cs="Arial"/>
            <w:webHidden/>
          </w:rPr>
          <w:t>5</w:t>
        </w:r>
        <w:r w:rsidR="00006966">
          <w:rPr>
            <w:rStyle w:val="Hyperlink"/>
            <w:rFonts w:ascii="Arial" w:hAnsi="Arial" w:cs="Arial"/>
            <w:webHidden/>
          </w:rPr>
          <w:t>4</w:t>
        </w:r>
      </w:hyperlink>
    </w:p>
    <w:p w:rsidR="003B4776" w:rsidRPr="00207B3C" w:rsidRDefault="003E2CFB" w:rsidP="003B4776">
      <w:pPr>
        <w:pStyle w:val="ndicedeilustraes"/>
        <w:tabs>
          <w:tab w:val="right" w:leader="dot" w:pos="9062"/>
        </w:tabs>
        <w:spacing w:line="360" w:lineRule="auto"/>
        <w:rPr>
          <w:rStyle w:val="Hyperlink"/>
          <w:rFonts w:ascii="Arial" w:hAnsi="Arial" w:cs="Arial"/>
        </w:rPr>
      </w:pPr>
      <w:hyperlink w:anchor="_Toc273674806" w:history="1">
        <w:r w:rsidR="003B4776" w:rsidRPr="00207B3C">
          <w:rPr>
            <w:rStyle w:val="Hyperlink"/>
            <w:rFonts w:ascii="Arial" w:hAnsi="Arial" w:cs="Arial"/>
            <w:noProof/>
          </w:rPr>
          <w:t>Gráfico 2 – Escolaridade Administração Central</w:t>
        </w:r>
        <w:r w:rsidR="003B4776" w:rsidRPr="00207B3C">
          <w:rPr>
            <w:rStyle w:val="Hyperlink"/>
            <w:rFonts w:ascii="Arial" w:hAnsi="Arial" w:cs="Arial"/>
            <w:webHidden/>
          </w:rPr>
          <w:tab/>
        </w:r>
        <w:r w:rsidR="003B4776">
          <w:rPr>
            <w:rStyle w:val="Hyperlink"/>
            <w:rFonts w:ascii="Arial" w:hAnsi="Arial" w:cs="Arial"/>
            <w:webHidden/>
          </w:rPr>
          <w:t>5</w:t>
        </w:r>
        <w:r w:rsidR="00006966">
          <w:rPr>
            <w:rStyle w:val="Hyperlink"/>
            <w:rFonts w:ascii="Arial" w:hAnsi="Arial" w:cs="Arial"/>
            <w:webHidden/>
          </w:rPr>
          <w:t>5</w:t>
        </w:r>
      </w:hyperlink>
    </w:p>
    <w:p w:rsidR="003B4776" w:rsidRPr="00207B3C" w:rsidRDefault="003E2CFB" w:rsidP="003B4776">
      <w:pPr>
        <w:pStyle w:val="ndicedeilustraes"/>
        <w:tabs>
          <w:tab w:val="right" w:leader="dot" w:pos="9062"/>
        </w:tabs>
        <w:spacing w:line="360" w:lineRule="auto"/>
        <w:rPr>
          <w:rStyle w:val="Hyperlink"/>
          <w:rFonts w:ascii="Arial" w:hAnsi="Arial" w:cs="Arial"/>
        </w:rPr>
      </w:pPr>
      <w:hyperlink w:anchor="_Toc273674807" w:history="1">
        <w:r w:rsidR="003B4776" w:rsidRPr="00207B3C">
          <w:rPr>
            <w:rStyle w:val="Hyperlink"/>
            <w:rFonts w:ascii="Arial" w:hAnsi="Arial" w:cs="Arial"/>
            <w:noProof/>
          </w:rPr>
          <w:t>Gráfico 3 – Distribuição da amostra segundo as unidades</w:t>
        </w:r>
        <w:r w:rsidR="003B4776" w:rsidRPr="00207B3C">
          <w:rPr>
            <w:rStyle w:val="Hyperlink"/>
            <w:rFonts w:ascii="Arial" w:hAnsi="Arial" w:cs="Arial"/>
            <w:webHidden/>
          </w:rPr>
          <w:tab/>
        </w:r>
        <w:r w:rsidR="003B4776">
          <w:rPr>
            <w:rStyle w:val="Hyperlink"/>
            <w:rFonts w:ascii="Arial" w:hAnsi="Arial" w:cs="Arial"/>
            <w:webHidden/>
          </w:rPr>
          <w:t>5</w:t>
        </w:r>
        <w:r w:rsidR="00006966">
          <w:rPr>
            <w:rStyle w:val="Hyperlink"/>
            <w:rFonts w:ascii="Arial" w:hAnsi="Arial" w:cs="Arial"/>
            <w:webHidden/>
          </w:rPr>
          <w:t>6</w:t>
        </w:r>
      </w:hyperlink>
    </w:p>
    <w:p w:rsidR="003B4776" w:rsidRPr="00207B3C" w:rsidRDefault="003E2CFB" w:rsidP="003B4776">
      <w:pPr>
        <w:pStyle w:val="ndicedeilustraes"/>
        <w:tabs>
          <w:tab w:val="right" w:leader="dot" w:pos="9062"/>
        </w:tabs>
        <w:spacing w:line="360" w:lineRule="auto"/>
        <w:rPr>
          <w:rStyle w:val="Hyperlink"/>
          <w:rFonts w:ascii="Arial" w:hAnsi="Arial" w:cs="Arial"/>
        </w:rPr>
      </w:pPr>
      <w:hyperlink w:anchor="_Toc273674808" w:history="1">
        <w:r w:rsidR="003B4776" w:rsidRPr="00207B3C">
          <w:rPr>
            <w:rStyle w:val="Hyperlink"/>
            <w:rFonts w:ascii="Arial" w:hAnsi="Arial" w:cs="Arial"/>
            <w:noProof/>
          </w:rPr>
          <w:t>Gráfico 4 – Avaliação dos escores reais referentes aos valores organizacionais na amostra total</w:t>
        </w:r>
        <w:r w:rsidR="003B4776" w:rsidRPr="00207B3C">
          <w:rPr>
            <w:rStyle w:val="Hyperlink"/>
            <w:rFonts w:ascii="Arial" w:hAnsi="Arial" w:cs="Arial"/>
            <w:webHidden/>
          </w:rPr>
          <w:tab/>
        </w:r>
        <w:r w:rsidR="00006966">
          <w:rPr>
            <w:rStyle w:val="Hyperlink"/>
            <w:rFonts w:ascii="Arial" w:hAnsi="Arial" w:cs="Arial"/>
            <w:webHidden/>
          </w:rPr>
          <w:t>60</w:t>
        </w:r>
      </w:hyperlink>
    </w:p>
    <w:p w:rsidR="003B4776" w:rsidRPr="00207B3C" w:rsidRDefault="003E2CFB" w:rsidP="003B4776">
      <w:pPr>
        <w:pStyle w:val="ndicedeilustraes"/>
        <w:tabs>
          <w:tab w:val="right" w:leader="dot" w:pos="9062"/>
        </w:tabs>
        <w:spacing w:line="360" w:lineRule="auto"/>
        <w:rPr>
          <w:rStyle w:val="Hyperlink"/>
          <w:rFonts w:ascii="Arial" w:hAnsi="Arial" w:cs="Arial"/>
        </w:rPr>
      </w:pPr>
      <w:hyperlink w:anchor="_Toc273674809" w:history="1">
        <w:r w:rsidR="003B4776" w:rsidRPr="00207B3C">
          <w:rPr>
            <w:rStyle w:val="Hyperlink"/>
            <w:rFonts w:ascii="Arial" w:hAnsi="Arial" w:cs="Arial"/>
            <w:noProof/>
          </w:rPr>
          <w:t>Gráfico 5 – Avaliação dos escores desejáveis referentes aos valores organizacionais na amostra total</w:t>
        </w:r>
        <w:r w:rsidR="003B4776" w:rsidRPr="00207B3C">
          <w:rPr>
            <w:rStyle w:val="Hyperlink"/>
            <w:rFonts w:ascii="Arial" w:hAnsi="Arial" w:cs="Arial"/>
            <w:webHidden/>
          </w:rPr>
          <w:tab/>
        </w:r>
        <w:r w:rsidR="00E26CB8">
          <w:rPr>
            <w:rStyle w:val="Hyperlink"/>
            <w:rFonts w:ascii="Arial" w:hAnsi="Arial" w:cs="Arial"/>
            <w:webHidden/>
          </w:rPr>
          <w:t>6</w:t>
        </w:r>
        <w:r w:rsidR="00006966">
          <w:rPr>
            <w:rStyle w:val="Hyperlink"/>
            <w:rFonts w:ascii="Arial" w:hAnsi="Arial" w:cs="Arial"/>
            <w:webHidden/>
          </w:rPr>
          <w:t>2</w:t>
        </w:r>
      </w:hyperlink>
    </w:p>
    <w:p w:rsidR="00CF567E" w:rsidRDefault="003E2CFB" w:rsidP="003B4776">
      <w:pPr>
        <w:pStyle w:val="ndicedeilustraes"/>
        <w:tabs>
          <w:tab w:val="right" w:leader="dot" w:pos="9062"/>
        </w:tabs>
        <w:spacing w:line="360" w:lineRule="auto"/>
        <w:rPr>
          <w:rFonts w:ascii="Arial" w:hAnsi="Arial" w:cs="Arial"/>
          <w:color w:val="000000"/>
        </w:rPr>
      </w:pPr>
      <w:r w:rsidRPr="00207B3C">
        <w:rPr>
          <w:rStyle w:val="Hyperlink"/>
          <w:noProof/>
        </w:rPr>
        <w:fldChar w:fldCharType="end"/>
      </w:r>
    </w:p>
    <w:p w:rsidR="00196CB5" w:rsidRDefault="00196CB5" w:rsidP="00CF567E">
      <w:pPr>
        <w:autoSpaceDE w:val="0"/>
        <w:autoSpaceDN w:val="0"/>
        <w:adjustRightInd w:val="0"/>
        <w:spacing w:line="360" w:lineRule="auto"/>
        <w:rPr>
          <w:rFonts w:ascii="Arial" w:hAnsi="Arial" w:cs="Arial"/>
          <w:color w:val="000000"/>
        </w:rPr>
      </w:pPr>
    </w:p>
    <w:p w:rsidR="00E22051" w:rsidRPr="00992097" w:rsidRDefault="00207B3C" w:rsidP="00992097">
      <w:pPr>
        <w:suppressAutoHyphens/>
        <w:overflowPunct w:val="0"/>
        <w:autoSpaceDE w:val="0"/>
        <w:jc w:val="center"/>
        <w:textAlignment w:val="baseline"/>
        <w:rPr>
          <w:rFonts w:ascii="Arial" w:hAnsi="Arial" w:cs="Arial"/>
          <w:b/>
          <w:bCs/>
          <w:sz w:val="28"/>
          <w:szCs w:val="28"/>
          <w:lang w:eastAsia="ar-SA"/>
        </w:rPr>
      </w:pPr>
      <w:r>
        <w:rPr>
          <w:rFonts w:ascii="Arial" w:hAnsi="Arial" w:cs="Arial"/>
          <w:b/>
          <w:bCs/>
          <w:sz w:val="28"/>
          <w:szCs w:val="28"/>
          <w:lang w:eastAsia="ar-SA"/>
        </w:rPr>
        <w:br w:type="page"/>
      </w:r>
      <w:r w:rsidR="00E22051" w:rsidRPr="00992097">
        <w:rPr>
          <w:rFonts w:ascii="Arial" w:hAnsi="Arial" w:cs="Arial"/>
          <w:b/>
          <w:bCs/>
          <w:sz w:val="28"/>
          <w:szCs w:val="28"/>
          <w:lang w:eastAsia="ar-SA"/>
        </w:rPr>
        <w:lastRenderedPageBreak/>
        <w:t>LISTA DE TABELAS</w:t>
      </w:r>
    </w:p>
    <w:p w:rsidR="00CF567E" w:rsidRPr="00207B3C" w:rsidRDefault="00CF567E" w:rsidP="00207B3C"/>
    <w:p w:rsidR="00CF567E" w:rsidRPr="00CF567E" w:rsidRDefault="003E2CFB" w:rsidP="00CF567E">
      <w:pPr>
        <w:pStyle w:val="ndicedeilustraes"/>
        <w:tabs>
          <w:tab w:val="right" w:leader="dot" w:pos="9062"/>
        </w:tabs>
        <w:spacing w:line="360" w:lineRule="auto"/>
        <w:rPr>
          <w:rStyle w:val="Hyperlink"/>
          <w:rFonts w:ascii="Arial" w:hAnsi="Arial" w:cs="Arial"/>
        </w:rPr>
      </w:pPr>
      <w:r w:rsidRPr="00CF567E">
        <w:rPr>
          <w:rStyle w:val="Hyperlink"/>
          <w:rFonts w:ascii="Arial" w:hAnsi="Arial" w:cs="Arial"/>
          <w:noProof/>
        </w:rPr>
        <w:fldChar w:fldCharType="begin"/>
      </w:r>
      <w:r w:rsidR="003E3E07" w:rsidRPr="00CF567E">
        <w:rPr>
          <w:rStyle w:val="Hyperlink"/>
          <w:rFonts w:ascii="Arial" w:hAnsi="Arial" w:cs="Arial"/>
          <w:noProof/>
        </w:rPr>
        <w:instrText xml:space="preserve"> TOC \h \z \c "Tabela" </w:instrText>
      </w:r>
      <w:r w:rsidRPr="00CF567E">
        <w:rPr>
          <w:rStyle w:val="Hyperlink"/>
          <w:rFonts w:ascii="Arial" w:hAnsi="Arial" w:cs="Arial"/>
          <w:noProof/>
        </w:rPr>
        <w:fldChar w:fldCharType="separate"/>
      </w:r>
      <w:hyperlink w:anchor="_Toc268357439" w:history="1">
        <w:r w:rsidR="00CF567E" w:rsidRPr="00CF567E">
          <w:rPr>
            <w:rStyle w:val="Hyperlink"/>
            <w:rFonts w:ascii="Arial" w:hAnsi="Arial" w:cs="Arial"/>
            <w:noProof/>
          </w:rPr>
          <w:t>Tabela 1 – Descrição das cargas fatoriais e variância explicada pelos fatores do Inventário de valores organizacionais – IVO</w:t>
        </w:r>
        <w:r w:rsidR="00CF567E" w:rsidRPr="00CF567E">
          <w:rPr>
            <w:rStyle w:val="Hyperlink"/>
            <w:rFonts w:ascii="Arial" w:hAnsi="Arial" w:cs="Arial"/>
            <w:webHidden/>
          </w:rPr>
          <w:tab/>
        </w:r>
        <w:r w:rsidR="00006966">
          <w:rPr>
            <w:rStyle w:val="Hyperlink"/>
            <w:rFonts w:ascii="Arial" w:hAnsi="Arial" w:cs="Arial"/>
            <w:webHidden/>
          </w:rPr>
          <w:t>50</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0" w:history="1">
        <w:r w:rsidR="00CF567E" w:rsidRPr="00CF567E">
          <w:rPr>
            <w:rStyle w:val="Hyperlink"/>
            <w:rFonts w:ascii="Arial" w:hAnsi="Arial" w:cs="Arial"/>
            <w:noProof/>
          </w:rPr>
          <w:t>Tabela 2 – Escala de Likert para os valores organizacionais</w:t>
        </w:r>
        <w:r w:rsidR="00CF567E" w:rsidRPr="00CF567E">
          <w:rPr>
            <w:rStyle w:val="Hyperlink"/>
            <w:rFonts w:ascii="Arial" w:hAnsi="Arial" w:cs="Arial"/>
            <w:webHidden/>
          </w:rPr>
          <w:tab/>
        </w:r>
        <w:r w:rsidR="00265453">
          <w:rPr>
            <w:rStyle w:val="Hyperlink"/>
            <w:rFonts w:ascii="Arial" w:hAnsi="Arial" w:cs="Arial"/>
            <w:webHidden/>
          </w:rPr>
          <w:t>5</w:t>
        </w:r>
        <w:r w:rsidR="00006966">
          <w:rPr>
            <w:rStyle w:val="Hyperlink"/>
            <w:rFonts w:ascii="Arial" w:hAnsi="Arial" w:cs="Arial"/>
            <w:webHidden/>
          </w:rPr>
          <w:t>1</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1" w:history="1">
        <w:r w:rsidR="00CF567E" w:rsidRPr="00CF567E">
          <w:rPr>
            <w:rStyle w:val="Hyperlink"/>
            <w:rFonts w:ascii="Arial" w:hAnsi="Arial" w:cs="Arial"/>
            <w:noProof/>
          </w:rPr>
          <w:t>Tabela 3 – Distribuição da amostra segundo as unidades</w:t>
        </w:r>
        <w:r w:rsidR="00CF567E" w:rsidRPr="00CF567E">
          <w:rPr>
            <w:rStyle w:val="Hyperlink"/>
            <w:rFonts w:ascii="Arial" w:hAnsi="Arial" w:cs="Arial"/>
            <w:webHidden/>
          </w:rPr>
          <w:tab/>
        </w:r>
        <w:r w:rsidR="00265453">
          <w:rPr>
            <w:rStyle w:val="Hyperlink"/>
            <w:rFonts w:ascii="Arial" w:hAnsi="Arial" w:cs="Arial"/>
            <w:webHidden/>
          </w:rPr>
          <w:t>5</w:t>
        </w:r>
        <w:r w:rsidR="00006966">
          <w:rPr>
            <w:rStyle w:val="Hyperlink"/>
            <w:rFonts w:ascii="Arial" w:hAnsi="Arial" w:cs="Arial"/>
            <w:webHidden/>
          </w:rPr>
          <w:t>6</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2" w:history="1">
        <w:r w:rsidR="00CF567E" w:rsidRPr="00CF567E">
          <w:rPr>
            <w:rStyle w:val="Hyperlink"/>
            <w:rFonts w:ascii="Arial" w:hAnsi="Arial" w:cs="Arial"/>
            <w:noProof/>
          </w:rPr>
          <w:t>Tabela 4 – Caracterização da amostra total segundo os fatores de valores organizacionais para situação real.</w:t>
        </w:r>
        <w:r w:rsidR="00CF567E" w:rsidRPr="00CF567E">
          <w:rPr>
            <w:rStyle w:val="Hyperlink"/>
            <w:rFonts w:ascii="Arial" w:hAnsi="Arial" w:cs="Arial"/>
            <w:webHidden/>
          </w:rPr>
          <w:tab/>
        </w:r>
        <w:r w:rsidR="00265453">
          <w:rPr>
            <w:rStyle w:val="Hyperlink"/>
            <w:rFonts w:ascii="Arial" w:hAnsi="Arial" w:cs="Arial"/>
            <w:webHidden/>
          </w:rPr>
          <w:t>5</w:t>
        </w:r>
        <w:r w:rsidR="00AC6EB9">
          <w:rPr>
            <w:rStyle w:val="Hyperlink"/>
            <w:rFonts w:ascii="Arial" w:hAnsi="Arial" w:cs="Arial"/>
            <w:webHidden/>
          </w:rPr>
          <w:t>8</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3" w:history="1">
        <w:r w:rsidR="00CF567E" w:rsidRPr="00CF567E">
          <w:rPr>
            <w:rStyle w:val="Hyperlink"/>
            <w:rFonts w:ascii="Arial" w:hAnsi="Arial" w:cs="Arial"/>
            <w:noProof/>
          </w:rPr>
          <w:t>Tabela 5 – Caracterização da amostra total segundo os fatores de valores organizacionais para situação real.</w:t>
        </w:r>
        <w:r w:rsidR="00CF567E" w:rsidRPr="00CF567E">
          <w:rPr>
            <w:rStyle w:val="Hyperlink"/>
            <w:rFonts w:ascii="Arial" w:hAnsi="Arial" w:cs="Arial"/>
            <w:webHidden/>
          </w:rPr>
          <w:tab/>
        </w:r>
        <w:r w:rsidR="00265453">
          <w:rPr>
            <w:rStyle w:val="Hyperlink"/>
            <w:rFonts w:ascii="Arial" w:hAnsi="Arial" w:cs="Arial"/>
            <w:webHidden/>
          </w:rPr>
          <w:t>5</w:t>
        </w:r>
        <w:r w:rsidR="00D9074F">
          <w:rPr>
            <w:rStyle w:val="Hyperlink"/>
            <w:rFonts w:ascii="Arial" w:hAnsi="Arial" w:cs="Arial"/>
            <w:webHidden/>
          </w:rPr>
          <w:t>8</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4" w:history="1">
        <w:r w:rsidR="00CF567E" w:rsidRPr="00CF567E">
          <w:rPr>
            <w:rStyle w:val="Hyperlink"/>
            <w:rFonts w:ascii="Arial" w:hAnsi="Arial" w:cs="Arial"/>
            <w:noProof/>
          </w:rPr>
          <w:t>Tabela 6 – Avaliação dos escores reais referentes aos fatores de valores organizacionais na amostra total.</w:t>
        </w:r>
        <w:r w:rsidR="00CF567E" w:rsidRPr="00CF567E">
          <w:rPr>
            <w:rStyle w:val="Hyperlink"/>
            <w:rFonts w:ascii="Arial" w:hAnsi="Arial" w:cs="Arial"/>
            <w:webHidden/>
          </w:rPr>
          <w:tab/>
        </w:r>
        <w:r w:rsidR="00AC6EB9">
          <w:rPr>
            <w:rStyle w:val="Hyperlink"/>
            <w:rFonts w:ascii="Arial" w:hAnsi="Arial" w:cs="Arial"/>
            <w:webHidden/>
          </w:rPr>
          <w:t>60</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5" w:history="1">
        <w:r w:rsidR="00CF567E" w:rsidRPr="00CF567E">
          <w:rPr>
            <w:rStyle w:val="Hyperlink"/>
            <w:rFonts w:ascii="Arial" w:hAnsi="Arial" w:cs="Arial"/>
            <w:noProof/>
          </w:rPr>
          <w:t>Tabela 7 – Caracterização da amostra total segundo os fatores de valores organizacionais para situação desejável.</w:t>
        </w:r>
        <w:r w:rsidR="00CF567E" w:rsidRPr="00CF567E">
          <w:rPr>
            <w:rStyle w:val="Hyperlink"/>
            <w:rFonts w:ascii="Arial" w:hAnsi="Arial" w:cs="Arial"/>
            <w:webHidden/>
          </w:rPr>
          <w:tab/>
        </w:r>
        <w:r w:rsidR="0081326F">
          <w:rPr>
            <w:rStyle w:val="Hyperlink"/>
            <w:rFonts w:ascii="Arial" w:hAnsi="Arial" w:cs="Arial"/>
            <w:webHidden/>
          </w:rPr>
          <w:t>61</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6" w:history="1">
        <w:r w:rsidR="00CF567E" w:rsidRPr="00CF567E">
          <w:rPr>
            <w:rStyle w:val="Hyperlink"/>
            <w:rFonts w:ascii="Arial" w:hAnsi="Arial" w:cs="Arial"/>
            <w:noProof/>
          </w:rPr>
          <w:t>Tabela 8 – Caracterização da amostra total segundo os fatores de valores organizacionais para situação desejável.</w:t>
        </w:r>
        <w:r w:rsidR="00CF567E" w:rsidRPr="00CF567E">
          <w:rPr>
            <w:rStyle w:val="Hyperlink"/>
            <w:rFonts w:ascii="Arial" w:hAnsi="Arial" w:cs="Arial"/>
            <w:webHidden/>
          </w:rPr>
          <w:tab/>
        </w:r>
        <w:r w:rsidR="0081326F">
          <w:rPr>
            <w:rStyle w:val="Hyperlink"/>
            <w:rFonts w:ascii="Arial" w:hAnsi="Arial" w:cs="Arial"/>
            <w:webHidden/>
          </w:rPr>
          <w:t>61</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7" w:history="1">
        <w:r w:rsidR="00CF567E" w:rsidRPr="00CF567E">
          <w:rPr>
            <w:rStyle w:val="Hyperlink"/>
            <w:rFonts w:ascii="Arial" w:hAnsi="Arial" w:cs="Arial"/>
            <w:noProof/>
          </w:rPr>
          <w:t>Tabela 9 – Avaliação dos escores desejáveis referentes aos fatores de valores organizacionais na amostra total.</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3</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8" w:history="1">
        <w:r w:rsidR="00CF567E" w:rsidRPr="00CF567E">
          <w:rPr>
            <w:rStyle w:val="Hyperlink"/>
            <w:rFonts w:ascii="Arial" w:hAnsi="Arial" w:cs="Arial"/>
            <w:noProof/>
          </w:rPr>
          <w:t>Tabela 10 – Caracterização da amostra total segundo os indicadores de valores organizacionais, considerando a situação real</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3</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49" w:history="1">
        <w:r w:rsidR="00CF567E" w:rsidRPr="00CF567E">
          <w:rPr>
            <w:rStyle w:val="Hyperlink"/>
            <w:rFonts w:ascii="Arial" w:hAnsi="Arial" w:cs="Arial"/>
            <w:noProof/>
          </w:rPr>
          <w:t>Tabela 11 – Caracterização da amostra total segundo os indicadores de valores organizacionais, considerando a situação desejável</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5</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0" w:history="1">
        <w:r w:rsidR="00CF567E" w:rsidRPr="00CF567E">
          <w:rPr>
            <w:rStyle w:val="Hyperlink"/>
            <w:rFonts w:ascii="Arial" w:hAnsi="Arial" w:cs="Arial"/>
            <w:noProof/>
          </w:rPr>
          <w:t>Tabela 12 – Avaliação dos escores reais referentes aos fatores de valores organizacionais por unidade de produção</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6</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1" w:history="1">
        <w:r w:rsidR="00CF567E" w:rsidRPr="00CF567E">
          <w:rPr>
            <w:rStyle w:val="Hyperlink"/>
            <w:rFonts w:ascii="Arial" w:hAnsi="Arial" w:cs="Arial"/>
            <w:noProof/>
          </w:rPr>
          <w:t>Tabela 13 – Avaliação dos escores desejáveis referentes aos fatores de valores organizacionais por unidade de produção</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7</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2" w:history="1">
        <w:r w:rsidR="00CF567E" w:rsidRPr="00CF567E">
          <w:rPr>
            <w:rStyle w:val="Hyperlink"/>
            <w:rFonts w:ascii="Arial" w:hAnsi="Arial" w:cs="Arial"/>
            <w:noProof/>
          </w:rPr>
          <w:t>Tabela 14 Níveis médio dos fatores de valores organizacionais entre as duas categorias (Administração e Unidade 1) para a situação real</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9</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3" w:history="1">
        <w:r w:rsidR="00CF567E" w:rsidRPr="00CF567E">
          <w:rPr>
            <w:rStyle w:val="Hyperlink"/>
            <w:rFonts w:ascii="Arial" w:hAnsi="Arial" w:cs="Arial"/>
            <w:noProof/>
          </w:rPr>
          <w:t>Tabela 15 – Níveis médio dos fatores de valores organizacionais entre as duas categorias (Administração e Unidade 1) para a situação desejável.</w:t>
        </w:r>
        <w:r w:rsidR="00CF567E" w:rsidRPr="00CF567E">
          <w:rPr>
            <w:rStyle w:val="Hyperlink"/>
            <w:rFonts w:ascii="Arial" w:hAnsi="Arial" w:cs="Arial"/>
            <w:webHidden/>
          </w:rPr>
          <w:tab/>
        </w:r>
        <w:r w:rsidR="00265453">
          <w:rPr>
            <w:rStyle w:val="Hyperlink"/>
            <w:rFonts w:ascii="Arial" w:hAnsi="Arial" w:cs="Arial"/>
            <w:webHidden/>
          </w:rPr>
          <w:t>6</w:t>
        </w:r>
        <w:r w:rsidR="00AC6EB9">
          <w:rPr>
            <w:rStyle w:val="Hyperlink"/>
            <w:rFonts w:ascii="Arial" w:hAnsi="Arial" w:cs="Arial"/>
            <w:webHidden/>
          </w:rPr>
          <w:t>9</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4" w:history="1">
        <w:r w:rsidR="00CF567E" w:rsidRPr="00CF567E">
          <w:rPr>
            <w:rStyle w:val="Hyperlink"/>
            <w:rFonts w:ascii="Arial" w:hAnsi="Arial" w:cs="Arial"/>
            <w:noProof/>
          </w:rPr>
          <w:t>Tabela 16 – Níveis médio dos fatores de valores organizacionais entre as duas categorias (Administração e Unidade 2) para a situação real.</w:t>
        </w:r>
        <w:r w:rsidR="00CF567E" w:rsidRPr="00CF567E">
          <w:rPr>
            <w:rStyle w:val="Hyperlink"/>
            <w:rFonts w:ascii="Arial" w:hAnsi="Arial" w:cs="Arial"/>
            <w:webHidden/>
          </w:rPr>
          <w:tab/>
        </w:r>
        <w:r w:rsidR="00AC6EB9">
          <w:rPr>
            <w:rStyle w:val="Hyperlink"/>
            <w:rFonts w:ascii="Arial" w:hAnsi="Arial" w:cs="Arial"/>
            <w:webHidden/>
          </w:rPr>
          <w:t>70</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5" w:history="1">
        <w:r w:rsidR="00CF567E" w:rsidRPr="00CF567E">
          <w:rPr>
            <w:rStyle w:val="Hyperlink"/>
            <w:rFonts w:ascii="Arial" w:hAnsi="Arial" w:cs="Arial"/>
            <w:noProof/>
          </w:rPr>
          <w:t>Tabela 17 – Níveis médio dos fatores de valores organizacionais entre as duas categorias (Administração e Unidade 2) para a situação desejável.</w:t>
        </w:r>
        <w:r w:rsidR="00CF567E" w:rsidRPr="00CF567E">
          <w:rPr>
            <w:rStyle w:val="Hyperlink"/>
            <w:rFonts w:ascii="Arial" w:hAnsi="Arial" w:cs="Arial"/>
            <w:webHidden/>
          </w:rPr>
          <w:tab/>
        </w:r>
        <w:r w:rsidRPr="00CF567E">
          <w:rPr>
            <w:rStyle w:val="Hyperlink"/>
            <w:rFonts w:ascii="Arial" w:hAnsi="Arial" w:cs="Arial"/>
            <w:webHidden/>
          </w:rPr>
          <w:fldChar w:fldCharType="begin"/>
        </w:r>
        <w:r w:rsidR="00CF567E" w:rsidRPr="00CF567E">
          <w:rPr>
            <w:rStyle w:val="Hyperlink"/>
            <w:rFonts w:ascii="Arial" w:hAnsi="Arial" w:cs="Arial"/>
            <w:webHidden/>
          </w:rPr>
          <w:instrText xml:space="preserve"> PAGEREF _Toc268357455 \h </w:instrText>
        </w:r>
        <w:r w:rsidRPr="00CF567E">
          <w:rPr>
            <w:rStyle w:val="Hyperlink"/>
            <w:rFonts w:ascii="Arial" w:hAnsi="Arial" w:cs="Arial"/>
            <w:webHidden/>
          </w:rPr>
        </w:r>
        <w:r w:rsidRPr="00CF567E">
          <w:rPr>
            <w:rStyle w:val="Hyperlink"/>
            <w:rFonts w:ascii="Arial" w:hAnsi="Arial" w:cs="Arial"/>
            <w:webHidden/>
          </w:rPr>
          <w:fldChar w:fldCharType="separate"/>
        </w:r>
        <w:r w:rsidR="005146F9">
          <w:rPr>
            <w:rStyle w:val="Hyperlink"/>
            <w:rFonts w:ascii="Arial" w:hAnsi="Arial" w:cs="Arial"/>
            <w:noProof/>
            <w:webHidden/>
          </w:rPr>
          <w:t>7</w:t>
        </w:r>
        <w:r w:rsidRPr="00CF567E">
          <w:rPr>
            <w:rStyle w:val="Hyperlink"/>
            <w:rFonts w:ascii="Arial" w:hAnsi="Arial" w:cs="Arial"/>
            <w:webHidden/>
          </w:rPr>
          <w:fldChar w:fldCharType="end"/>
        </w:r>
      </w:hyperlink>
      <w:r w:rsidR="0081326F">
        <w:t>1</w:t>
      </w:r>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6" w:history="1">
        <w:r w:rsidR="00CF567E" w:rsidRPr="00CF567E">
          <w:rPr>
            <w:rStyle w:val="Hyperlink"/>
            <w:rFonts w:ascii="Arial" w:hAnsi="Arial" w:cs="Arial"/>
            <w:noProof/>
          </w:rPr>
          <w:t>Tabela 18 – Níveis médio dos fatores de valores organizacionais entre as duas categorias (Administração e Unidade 3) para a situação real</w:t>
        </w:r>
        <w:r w:rsidR="00CF567E" w:rsidRPr="00CF567E">
          <w:rPr>
            <w:rStyle w:val="Hyperlink"/>
            <w:rFonts w:ascii="Arial" w:hAnsi="Arial" w:cs="Arial"/>
            <w:webHidden/>
          </w:rPr>
          <w:tab/>
        </w:r>
        <w:r w:rsidR="00AC6EB9">
          <w:rPr>
            <w:rStyle w:val="Hyperlink"/>
            <w:rFonts w:ascii="Arial" w:hAnsi="Arial" w:cs="Arial"/>
            <w:webHidden/>
          </w:rPr>
          <w:t>72</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7" w:history="1">
        <w:r w:rsidR="00CF567E" w:rsidRPr="00CF567E">
          <w:rPr>
            <w:rStyle w:val="Hyperlink"/>
            <w:rFonts w:ascii="Arial" w:hAnsi="Arial" w:cs="Arial"/>
            <w:noProof/>
          </w:rPr>
          <w:t>Tabela 19 – Níveis médio dos fatores de valores organizacionais entre as duas categorias (Administração e Unidade 3) para a situação desejável.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2</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8" w:history="1">
        <w:r w:rsidR="00CF567E" w:rsidRPr="00CF567E">
          <w:rPr>
            <w:rStyle w:val="Hyperlink"/>
            <w:rFonts w:ascii="Arial" w:hAnsi="Arial" w:cs="Arial"/>
            <w:noProof/>
          </w:rPr>
          <w:t>Tabela 20 – Níveis médio dos fatores de valores organizacionais entre as duas categorias (Administração e Unidade 4) para a situação real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3</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59" w:history="1">
        <w:r w:rsidR="00CF567E" w:rsidRPr="00CF567E">
          <w:rPr>
            <w:rStyle w:val="Hyperlink"/>
            <w:rFonts w:ascii="Arial" w:hAnsi="Arial" w:cs="Arial"/>
            <w:noProof/>
          </w:rPr>
          <w:t>Tabela 21 – Níveis médio dos fatores de valores organizacionais entre as duas categorias (Administração e Unidade 4) para a situação desejável.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4</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0" w:history="1">
        <w:r w:rsidR="00CF567E" w:rsidRPr="00CF567E">
          <w:rPr>
            <w:rStyle w:val="Hyperlink"/>
            <w:rFonts w:ascii="Arial" w:hAnsi="Arial" w:cs="Arial"/>
            <w:noProof/>
          </w:rPr>
          <w:t>Tabela 22 – Níveis médio dos fatores de valores organizacionais entre as duas categorias (Administração e Unidade 5) para a situação real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4</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1" w:history="1">
        <w:r w:rsidR="00CF567E" w:rsidRPr="00CF567E">
          <w:rPr>
            <w:rStyle w:val="Hyperlink"/>
            <w:rFonts w:ascii="Arial" w:hAnsi="Arial" w:cs="Arial"/>
            <w:noProof/>
          </w:rPr>
          <w:t>Tabela 23 – Níveis médio dos fatores de valores organizacionais entre as duas categorias (Administração e Unidade 5) para a situação desejável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5</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2" w:history="1">
        <w:r w:rsidR="00CF567E" w:rsidRPr="00CF567E">
          <w:rPr>
            <w:rStyle w:val="Hyperlink"/>
            <w:rFonts w:ascii="Arial" w:hAnsi="Arial" w:cs="Arial"/>
            <w:noProof/>
          </w:rPr>
          <w:t>Tabela 24 – Caracterização da amostra total segundo os fatores de valores organizacionais para situação real.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6</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3" w:history="1">
        <w:r w:rsidR="00CF567E" w:rsidRPr="00CF567E">
          <w:rPr>
            <w:rStyle w:val="Hyperlink"/>
            <w:rFonts w:ascii="Arial" w:hAnsi="Arial" w:cs="Arial"/>
            <w:noProof/>
          </w:rPr>
          <w:t>Tabela 25 – Caracterização da amostra total segundo os fatores de valores organizacionais para situação real.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7</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4" w:history="1">
        <w:r w:rsidR="00CF567E" w:rsidRPr="00CF567E">
          <w:rPr>
            <w:rStyle w:val="Hyperlink"/>
            <w:rFonts w:ascii="Arial" w:hAnsi="Arial" w:cs="Arial"/>
            <w:noProof/>
          </w:rPr>
          <w:t>Tabela 26 – Caracterização da amostra total segundo os indicadores de valores organizacionais, considerando a situação desejável.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8</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5" w:history="1">
        <w:r w:rsidR="00CF567E" w:rsidRPr="00CF567E">
          <w:rPr>
            <w:rStyle w:val="Hyperlink"/>
            <w:rFonts w:ascii="Arial" w:hAnsi="Arial" w:cs="Arial"/>
            <w:noProof/>
          </w:rPr>
          <w:t>Tabela 27 – Caracterização da amostra total segundo os fatores de valores organizacionais para situação Desejável.</w:t>
        </w:r>
        <w:r w:rsidR="00CF567E" w:rsidRPr="00CF567E">
          <w:rPr>
            <w:rStyle w:val="Hyperlink"/>
            <w:rFonts w:ascii="Arial" w:hAnsi="Arial" w:cs="Arial"/>
            <w:webHidden/>
          </w:rPr>
          <w:tab/>
        </w:r>
        <w:r w:rsidR="009808D6">
          <w:rPr>
            <w:rStyle w:val="Hyperlink"/>
            <w:rFonts w:ascii="Arial" w:hAnsi="Arial" w:cs="Arial"/>
            <w:webHidden/>
          </w:rPr>
          <w:t>7</w:t>
        </w:r>
        <w:r w:rsidR="00AC6EB9">
          <w:rPr>
            <w:rStyle w:val="Hyperlink"/>
            <w:rFonts w:ascii="Arial" w:hAnsi="Arial" w:cs="Arial"/>
            <w:webHidden/>
          </w:rPr>
          <w:t>9</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6" w:history="1">
        <w:r w:rsidR="00CF567E" w:rsidRPr="00CF567E">
          <w:rPr>
            <w:rStyle w:val="Hyperlink"/>
            <w:rFonts w:ascii="Arial" w:hAnsi="Arial" w:cs="Arial"/>
            <w:noProof/>
          </w:rPr>
          <w:t>Tabela 28 – Tabela Valores Reais</w:t>
        </w:r>
        <w:r w:rsidR="00CF567E" w:rsidRPr="00CF567E">
          <w:rPr>
            <w:rStyle w:val="Hyperlink"/>
            <w:rFonts w:ascii="Arial" w:hAnsi="Arial" w:cs="Arial"/>
            <w:webHidden/>
          </w:rPr>
          <w:tab/>
        </w:r>
        <w:r w:rsidR="0081326F">
          <w:rPr>
            <w:rStyle w:val="Hyperlink"/>
            <w:rFonts w:ascii="Arial" w:hAnsi="Arial" w:cs="Arial"/>
            <w:webHidden/>
          </w:rPr>
          <w:t>81</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7" w:history="1">
        <w:r w:rsidR="00CF567E" w:rsidRPr="00CF567E">
          <w:rPr>
            <w:rStyle w:val="Hyperlink"/>
            <w:rFonts w:ascii="Arial" w:hAnsi="Arial" w:cs="Arial"/>
            <w:noProof/>
          </w:rPr>
          <w:t>Tabela 29 – Tabela Valores desejáveis</w:t>
        </w:r>
        <w:r w:rsidR="00CF567E" w:rsidRPr="00CF567E">
          <w:rPr>
            <w:rStyle w:val="Hyperlink"/>
            <w:rFonts w:ascii="Arial" w:hAnsi="Arial" w:cs="Arial"/>
            <w:webHidden/>
          </w:rPr>
          <w:tab/>
        </w:r>
        <w:r w:rsidR="009808D6">
          <w:rPr>
            <w:rStyle w:val="Hyperlink"/>
            <w:rFonts w:ascii="Arial" w:hAnsi="Arial" w:cs="Arial"/>
            <w:webHidden/>
          </w:rPr>
          <w:t>8</w:t>
        </w:r>
        <w:r w:rsidR="00AC6EB9">
          <w:rPr>
            <w:rStyle w:val="Hyperlink"/>
            <w:rFonts w:ascii="Arial" w:hAnsi="Arial" w:cs="Arial"/>
            <w:webHidden/>
          </w:rPr>
          <w:t>2</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8" w:history="1">
        <w:r w:rsidR="00CF567E" w:rsidRPr="00CF567E">
          <w:rPr>
            <w:rStyle w:val="Hyperlink"/>
            <w:rFonts w:ascii="Arial" w:hAnsi="Arial" w:cs="Arial"/>
            <w:noProof/>
          </w:rPr>
          <w:t>Tabela 30 – Tabela 8 A situação real.</w:t>
        </w:r>
        <w:r w:rsidR="00CF567E" w:rsidRPr="00CF567E">
          <w:rPr>
            <w:rStyle w:val="Hyperlink"/>
            <w:rFonts w:ascii="Arial" w:hAnsi="Arial" w:cs="Arial"/>
            <w:webHidden/>
          </w:rPr>
          <w:tab/>
        </w:r>
        <w:r w:rsidR="009808D6">
          <w:rPr>
            <w:rStyle w:val="Hyperlink"/>
            <w:rFonts w:ascii="Arial" w:hAnsi="Arial" w:cs="Arial"/>
            <w:webHidden/>
          </w:rPr>
          <w:t>8</w:t>
        </w:r>
        <w:r w:rsidR="00AC6EB9">
          <w:rPr>
            <w:rStyle w:val="Hyperlink"/>
            <w:rFonts w:ascii="Arial" w:hAnsi="Arial" w:cs="Arial"/>
            <w:webHidden/>
          </w:rPr>
          <w:t>4</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69" w:history="1">
        <w:r w:rsidR="00CF567E" w:rsidRPr="00CF567E">
          <w:rPr>
            <w:rStyle w:val="Hyperlink"/>
            <w:rFonts w:ascii="Arial" w:hAnsi="Arial" w:cs="Arial"/>
            <w:noProof/>
          </w:rPr>
          <w:t>Tabela 31 – situação desejável.</w:t>
        </w:r>
        <w:r w:rsidR="00CF567E" w:rsidRPr="00CF567E">
          <w:rPr>
            <w:rStyle w:val="Hyperlink"/>
            <w:rFonts w:ascii="Arial" w:hAnsi="Arial" w:cs="Arial"/>
            <w:webHidden/>
          </w:rPr>
          <w:tab/>
        </w:r>
        <w:r w:rsidR="0081326F">
          <w:rPr>
            <w:rStyle w:val="Hyperlink"/>
            <w:rFonts w:ascii="Arial" w:hAnsi="Arial" w:cs="Arial"/>
            <w:webHidden/>
          </w:rPr>
          <w:t>85</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0" w:history="1">
        <w:r w:rsidR="00CF567E" w:rsidRPr="00CF567E">
          <w:rPr>
            <w:rStyle w:val="Hyperlink"/>
            <w:rFonts w:ascii="Arial" w:hAnsi="Arial" w:cs="Arial"/>
            <w:noProof/>
          </w:rPr>
          <w:t>Tabela 32 – Administração e Unidade 2 para a situação real.</w:t>
        </w:r>
        <w:r w:rsidR="00CF567E" w:rsidRPr="00CF567E">
          <w:rPr>
            <w:rStyle w:val="Hyperlink"/>
            <w:rFonts w:ascii="Arial" w:hAnsi="Arial" w:cs="Arial"/>
            <w:webHidden/>
          </w:rPr>
          <w:tab/>
        </w:r>
        <w:r w:rsidR="009808D6">
          <w:rPr>
            <w:rStyle w:val="Hyperlink"/>
            <w:rFonts w:ascii="Arial" w:hAnsi="Arial" w:cs="Arial"/>
            <w:webHidden/>
          </w:rPr>
          <w:t>8</w:t>
        </w:r>
        <w:r w:rsidR="00BD5DFC">
          <w:rPr>
            <w:rStyle w:val="Hyperlink"/>
            <w:rFonts w:ascii="Arial" w:hAnsi="Arial" w:cs="Arial"/>
            <w:webHidden/>
          </w:rPr>
          <w:t>8</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1" w:history="1">
        <w:r w:rsidR="00CF567E" w:rsidRPr="00CF567E">
          <w:rPr>
            <w:rStyle w:val="Hyperlink"/>
            <w:rFonts w:ascii="Arial" w:hAnsi="Arial" w:cs="Arial"/>
            <w:noProof/>
          </w:rPr>
          <w:t>Tabela 33 – Administração e Unidade 2 para a situação desejável.</w:t>
        </w:r>
        <w:r w:rsidR="00CF567E" w:rsidRPr="00CF567E">
          <w:rPr>
            <w:rStyle w:val="Hyperlink"/>
            <w:rFonts w:ascii="Arial" w:hAnsi="Arial" w:cs="Arial"/>
            <w:webHidden/>
          </w:rPr>
          <w:tab/>
        </w:r>
        <w:r w:rsidR="00BD5DFC">
          <w:rPr>
            <w:rStyle w:val="Hyperlink"/>
            <w:rFonts w:ascii="Arial" w:hAnsi="Arial" w:cs="Arial"/>
            <w:webHidden/>
          </w:rPr>
          <w:t>89</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2" w:history="1">
        <w:r w:rsidR="00CF567E" w:rsidRPr="00CF567E">
          <w:rPr>
            <w:rStyle w:val="Hyperlink"/>
            <w:rFonts w:ascii="Arial" w:hAnsi="Arial" w:cs="Arial"/>
            <w:noProof/>
          </w:rPr>
          <w:t>Tabela 34 – Administração e Unidade 3 para a situação real.</w:t>
        </w:r>
        <w:r w:rsidR="00CF567E" w:rsidRPr="00CF567E">
          <w:rPr>
            <w:rStyle w:val="Hyperlink"/>
            <w:rFonts w:ascii="Arial" w:hAnsi="Arial" w:cs="Arial"/>
            <w:webHidden/>
          </w:rPr>
          <w:tab/>
        </w:r>
        <w:r w:rsidR="00BD5DFC">
          <w:rPr>
            <w:rStyle w:val="Hyperlink"/>
            <w:rFonts w:ascii="Arial" w:hAnsi="Arial" w:cs="Arial"/>
            <w:webHidden/>
          </w:rPr>
          <w:t>90</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3" w:history="1">
        <w:r w:rsidR="00CF567E" w:rsidRPr="00CF567E">
          <w:rPr>
            <w:rStyle w:val="Hyperlink"/>
            <w:rFonts w:ascii="Arial" w:hAnsi="Arial" w:cs="Arial"/>
            <w:noProof/>
          </w:rPr>
          <w:t>Tabela 35 – Administração e Unidade 3 para a situação desejável. (Administração e Unidade 3) para a situação desejável.</w:t>
        </w:r>
        <w:r w:rsidR="00CF567E" w:rsidRPr="00CF567E">
          <w:rPr>
            <w:rStyle w:val="Hyperlink"/>
            <w:rFonts w:ascii="Arial" w:hAnsi="Arial" w:cs="Arial"/>
            <w:webHidden/>
          </w:rPr>
          <w:tab/>
        </w:r>
        <w:r w:rsidR="00BD5DFC">
          <w:rPr>
            <w:rStyle w:val="Hyperlink"/>
            <w:rFonts w:ascii="Arial" w:hAnsi="Arial" w:cs="Arial"/>
            <w:webHidden/>
          </w:rPr>
          <w:t>91</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4" w:history="1">
        <w:r w:rsidR="00CF567E" w:rsidRPr="00CF567E">
          <w:rPr>
            <w:rStyle w:val="Hyperlink"/>
            <w:rFonts w:ascii="Arial" w:hAnsi="Arial" w:cs="Arial"/>
            <w:noProof/>
          </w:rPr>
          <w:t>Tabela 36 – Administração e Unidade 4 para a situação real.</w:t>
        </w:r>
        <w:r w:rsidR="00CF567E" w:rsidRPr="00CF567E">
          <w:rPr>
            <w:rStyle w:val="Hyperlink"/>
            <w:rFonts w:ascii="Arial" w:hAnsi="Arial" w:cs="Arial"/>
            <w:webHidden/>
          </w:rPr>
          <w:tab/>
        </w:r>
        <w:r w:rsidR="00BD5DFC">
          <w:rPr>
            <w:rStyle w:val="Hyperlink"/>
            <w:rFonts w:ascii="Arial" w:hAnsi="Arial" w:cs="Arial"/>
            <w:webHidden/>
          </w:rPr>
          <w:t>92</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5" w:history="1">
        <w:r w:rsidR="00CF567E" w:rsidRPr="00CF567E">
          <w:rPr>
            <w:rStyle w:val="Hyperlink"/>
            <w:rFonts w:ascii="Arial" w:hAnsi="Arial" w:cs="Arial"/>
            <w:noProof/>
          </w:rPr>
          <w:t>Tabela 37 – Administração e Unidade 4 para a situação desejável.</w:t>
        </w:r>
        <w:r w:rsidR="00CF567E" w:rsidRPr="00CF567E">
          <w:rPr>
            <w:rStyle w:val="Hyperlink"/>
            <w:rFonts w:ascii="Arial" w:hAnsi="Arial" w:cs="Arial"/>
            <w:webHidden/>
          </w:rPr>
          <w:tab/>
        </w:r>
        <w:r w:rsidR="009808D6">
          <w:rPr>
            <w:rStyle w:val="Hyperlink"/>
            <w:rFonts w:ascii="Arial" w:hAnsi="Arial" w:cs="Arial"/>
            <w:webHidden/>
          </w:rPr>
          <w:t>9</w:t>
        </w:r>
        <w:r w:rsidR="00BD5DFC">
          <w:rPr>
            <w:rStyle w:val="Hyperlink"/>
            <w:rFonts w:ascii="Arial" w:hAnsi="Arial" w:cs="Arial"/>
            <w:webHidden/>
          </w:rPr>
          <w:t>2</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6" w:history="1">
        <w:r w:rsidR="00CF567E" w:rsidRPr="00CF567E">
          <w:rPr>
            <w:rStyle w:val="Hyperlink"/>
            <w:rFonts w:ascii="Arial" w:hAnsi="Arial" w:cs="Arial"/>
            <w:noProof/>
          </w:rPr>
          <w:t>Tabela 38 – Administração e Unidade 5 para a situação real.</w:t>
        </w:r>
        <w:r w:rsidR="00CF567E" w:rsidRPr="00CF567E">
          <w:rPr>
            <w:rStyle w:val="Hyperlink"/>
            <w:rFonts w:ascii="Arial" w:hAnsi="Arial" w:cs="Arial"/>
            <w:webHidden/>
          </w:rPr>
          <w:tab/>
        </w:r>
        <w:r w:rsidR="009808D6">
          <w:rPr>
            <w:rStyle w:val="Hyperlink"/>
            <w:rFonts w:ascii="Arial" w:hAnsi="Arial" w:cs="Arial"/>
            <w:webHidden/>
          </w:rPr>
          <w:t>9</w:t>
        </w:r>
        <w:r w:rsidR="00BD5DFC">
          <w:rPr>
            <w:rStyle w:val="Hyperlink"/>
            <w:rFonts w:ascii="Arial" w:hAnsi="Arial" w:cs="Arial"/>
            <w:webHidden/>
          </w:rPr>
          <w:t>3</w:t>
        </w:r>
      </w:hyperlink>
    </w:p>
    <w:p w:rsidR="00CF567E" w:rsidRPr="00CF567E" w:rsidRDefault="003E2CFB" w:rsidP="00CF567E">
      <w:pPr>
        <w:pStyle w:val="ndicedeilustraes"/>
        <w:tabs>
          <w:tab w:val="right" w:leader="dot" w:pos="9062"/>
        </w:tabs>
        <w:spacing w:line="360" w:lineRule="auto"/>
        <w:rPr>
          <w:rStyle w:val="Hyperlink"/>
          <w:rFonts w:ascii="Arial" w:hAnsi="Arial" w:cs="Arial"/>
        </w:rPr>
      </w:pPr>
      <w:hyperlink w:anchor="_Toc268357477" w:history="1">
        <w:r w:rsidR="00CF567E" w:rsidRPr="00CF567E">
          <w:rPr>
            <w:rStyle w:val="Hyperlink"/>
            <w:rFonts w:ascii="Arial" w:hAnsi="Arial" w:cs="Arial"/>
            <w:noProof/>
          </w:rPr>
          <w:t>Tabela 39 – Administração e Unidade 5 para a situação desejável.</w:t>
        </w:r>
        <w:r w:rsidR="00CF567E" w:rsidRPr="00CF567E">
          <w:rPr>
            <w:rStyle w:val="Hyperlink"/>
            <w:rFonts w:ascii="Arial" w:hAnsi="Arial" w:cs="Arial"/>
            <w:webHidden/>
          </w:rPr>
          <w:tab/>
        </w:r>
        <w:r w:rsidR="009808D6">
          <w:rPr>
            <w:rStyle w:val="Hyperlink"/>
            <w:rFonts w:ascii="Arial" w:hAnsi="Arial" w:cs="Arial"/>
            <w:webHidden/>
          </w:rPr>
          <w:t>9</w:t>
        </w:r>
        <w:r w:rsidR="00BD5DFC">
          <w:rPr>
            <w:rStyle w:val="Hyperlink"/>
            <w:rFonts w:ascii="Arial" w:hAnsi="Arial" w:cs="Arial"/>
            <w:webHidden/>
          </w:rPr>
          <w:t>4</w:t>
        </w:r>
      </w:hyperlink>
    </w:p>
    <w:p w:rsidR="00E446DF" w:rsidRDefault="003E2CFB" w:rsidP="0011578A">
      <w:pPr>
        <w:pStyle w:val="ndicedeilustraes"/>
        <w:tabs>
          <w:tab w:val="right" w:leader="dot" w:pos="9062"/>
        </w:tabs>
        <w:spacing w:line="360" w:lineRule="auto"/>
      </w:pPr>
      <w:r w:rsidRPr="00CF567E">
        <w:rPr>
          <w:rStyle w:val="Hyperlink"/>
          <w:rFonts w:ascii="Arial" w:hAnsi="Arial" w:cs="Arial"/>
          <w:noProof/>
        </w:rPr>
        <w:fldChar w:fldCharType="end"/>
      </w:r>
    </w:p>
    <w:p w:rsidR="003E3E07" w:rsidRDefault="003E3E07" w:rsidP="00992097">
      <w:pPr>
        <w:suppressAutoHyphens/>
        <w:overflowPunct w:val="0"/>
        <w:autoSpaceDE w:val="0"/>
        <w:jc w:val="center"/>
        <w:textAlignment w:val="baseline"/>
        <w:rPr>
          <w:rFonts w:ascii="Arial" w:hAnsi="Arial" w:cs="Arial"/>
          <w:b/>
          <w:bCs/>
          <w:sz w:val="28"/>
          <w:szCs w:val="28"/>
          <w:lang w:eastAsia="ar-SA"/>
        </w:rPr>
        <w:sectPr w:rsidR="003E3E07" w:rsidSect="003F22D6">
          <w:headerReference w:type="even" r:id="rId23"/>
          <w:headerReference w:type="default" r:id="rId24"/>
          <w:headerReference w:type="first" r:id="rId25"/>
          <w:pgSz w:w="11907" w:h="16840" w:code="9"/>
          <w:pgMar w:top="1757" w:right="1134" w:bottom="1134" w:left="1701" w:header="720" w:footer="720" w:gutter="0"/>
          <w:cols w:space="720"/>
          <w:docGrid w:linePitch="360"/>
        </w:sectPr>
      </w:pPr>
    </w:p>
    <w:p w:rsidR="0081326F" w:rsidRPr="00992097" w:rsidRDefault="0081326F" w:rsidP="0081326F">
      <w:pPr>
        <w:suppressAutoHyphens/>
        <w:overflowPunct w:val="0"/>
        <w:autoSpaceDE w:val="0"/>
        <w:jc w:val="center"/>
        <w:textAlignment w:val="baseline"/>
        <w:rPr>
          <w:rFonts w:ascii="Arial" w:hAnsi="Arial" w:cs="Arial"/>
          <w:b/>
          <w:bCs/>
          <w:sz w:val="28"/>
          <w:szCs w:val="28"/>
          <w:lang w:eastAsia="ar-SA"/>
        </w:rPr>
      </w:pPr>
      <w:r w:rsidRPr="00992097">
        <w:rPr>
          <w:rFonts w:ascii="Arial" w:hAnsi="Arial" w:cs="Arial"/>
          <w:b/>
          <w:bCs/>
          <w:sz w:val="28"/>
          <w:szCs w:val="28"/>
          <w:lang w:eastAsia="ar-SA"/>
        </w:rPr>
        <w:lastRenderedPageBreak/>
        <w:t>SUMÁRIO</w:t>
      </w:r>
    </w:p>
    <w:p w:rsidR="0081326F" w:rsidRPr="005327C0" w:rsidRDefault="0081326F" w:rsidP="0081326F">
      <w:pPr>
        <w:jc w:val="both"/>
        <w:rPr>
          <w:rFonts w:ascii="Arial" w:hAnsi="Arial" w:cs="Arial"/>
        </w:rPr>
      </w:pPr>
    </w:p>
    <w:p w:rsidR="0081326F" w:rsidRPr="00BF6EFD" w:rsidRDefault="0081326F" w:rsidP="0081326F">
      <w:pPr>
        <w:pStyle w:val="Sumrio1"/>
        <w:rPr>
          <w:rStyle w:val="Hyperlink"/>
        </w:rPr>
      </w:pPr>
    </w:p>
    <w:p w:rsidR="0081326F" w:rsidRDefault="003E2CFB" w:rsidP="0081326F">
      <w:pPr>
        <w:pStyle w:val="Sumrio1"/>
        <w:rPr>
          <w:rFonts w:ascii="Times New Roman" w:hAnsi="Times New Roman"/>
          <w:b w:val="0"/>
          <w:szCs w:val="24"/>
        </w:rPr>
      </w:pPr>
      <w:r w:rsidRPr="00BF6EFD">
        <w:rPr>
          <w:rStyle w:val="Hyperlink"/>
        </w:rPr>
        <w:fldChar w:fldCharType="begin"/>
      </w:r>
      <w:r w:rsidR="0081326F" w:rsidRPr="00BF6EFD">
        <w:rPr>
          <w:rStyle w:val="Hyperlink"/>
        </w:rPr>
        <w:instrText xml:space="preserve"> TOC \h \z \t "ABNT 1;1;ABNT seção secundária;2" </w:instrText>
      </w:r>
      <w:r w:rsidRPr="00BF6EFD">
        <w:rPr>
          <w:rStyle w:val="Hyperlink"/>
        </w:rPr>
        <w:fldChar w:fldCharType="separate"/>
      </w:r>
      <w:hyperlink w:anchor="_Toc273674863" w:history="1">
        <w:r w:rsidR="0081326F" w:rsidRPr="00A661A0">
          <w:rPr>
            <w:rStyle w:val="Hyperlink"/>
          </w:rPr>
          <w:t>1 INTRODUÇÃO</w:t>
        </w:r>
        <w:r w:rsidR="0081326F">
          <w:rPr>
            <w:webHidden/>
          </w:rPr>
          <w:tab/>
        </w:r>
        <w:r>
          <w:rPr>
            <w:webHidden/>
          </w:rPr>
          <w:fldChar w:fldCharType="begin"/>
        </w:r>
        <w:r w:rsidR="0081326F">
          <w:rPr>
            <w:webHidden/>
          </w:rPr>
          <w:instrText xml:space="preserve"> PAGEREF _Toc273674863 \h </w:instrText>
        </w:r>
        <w:r>
          <w:rPr>
            <w:webHidden/>
          </w:rPr>
        </w:r>
        <w:r>
          <w:rPr>
            <w:webHidden/>
          </w:rPr>
          <w:fldChar w:fldCharType="separate"/>
        </w:r>
        <w:r w:rsidR="0081326F">
          <w:rPr>
            <w:webHidden/>
          </w:rPr>
          <w:t>14</w:t>
        </w:r>
        <w:r>
          <w:rPr>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64" w:history="1">
        <w:r w:rsidR="0081326F" w:rsidRPr="00A661A0">
          <w:rPr>
            <w:rStyle w:val="Hyperlink"/>
            <w:noProof/>
          </w:rPr>
          <w:t>1.1 Problema de pesquisa.</w:t>
        </w:r>
        <w:r w:rsidR="0081326F">
          <w:rPr>
            <w:noProof/>
            <w:webHidden/>
          </w:rPr>
          <w:tab/>
        </w:r>
        <w:r>
          <w:rPr>
            <w:noProof/>
            <w:webHidden/>
          </w:rPr>
          <w:fldChar w:fldCharType="begin"/>
        </w:r>
        <w:r w:rsidR="0081326F">
          <w:rPr>
            <w:noProof/>
            <w:webHidden/>
          </w:rPr>
          <w:instrText xml:space="preserve"> PAGEREF _Toc273674864 \h </w:instrText>
        </w:r>
        <w:r>
          <w:rPr>
            <w:noProof/>
            <w:webHidden/>
          </w:rPr>
        </w:r>
        <w:r>
          <w:rPr>
            <w:noProof/>
            <w:webHidden/>
          </w:rPr>
          <w:fldChar w:fldCharType="separate"/>
        </w:r>
        <w:r w:rsidR="0081326F">
          <w:rPr>
            <w:noProof/>
            <w:webHidden/>
          </w:rPr>
          <w:t>16</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65" w:history="1">
        <w:r w:rsidR="0081326F" w:rsidRPr="00A661A0">
          <w:rPr>
            <w:rStyle w:val="Hyperlink"/>
            <w:noProof/>
          </w:rPr>
          <w:t>1.2 Objetivos</w:t>
        </w:r>
        <w:r w:rsidR="0081326F">
          <w:rPr>
            <w:noProof/>
            <w:webHidden/>
          </w:rPr>
          <w:tab/>
        </w:r>
        <w:r>
          <w:rPr>
            <w:noProof/>
            <w:webHidden/>
          </w:rPr>
          <w:fldChar w:fldCharType="begin"/>
        </w:r>
        <w:r w:rsidR="0081326F">
          <w:rPr>
            <w:noProof/>
            <w:webHidden/>
          </w:rPr>
          <w:instrText xml:space="preserve"> PAGEREF _Toc273674865 \h </w:instrText>
        </w:r>
        <w:r>
          <w:rPr>
            <w:noProof/>
            <w:webHidden/>
          </w:rPr>
        </w:r>
        <w:r>
          <w:rPr>
            <w:noProof/>
            <w:webHidden/>
          </w:rPr>
          <w:fldChar w:fldCharType="separate"/>
        </w:r>
        <w:r w:rsidR="0081326F">
          <w:rPr>
            <w:noProof/>
            <w:webHidden/>
          </w:rPr>
          <w:t>17</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66" w:history="1">
        <w:r w:rsidR="0081326F" w:rsidRPr="00A661A0">
          <w:rPr>
            <w:rStyle w:val="Hyperlink"/>
            <w:noProof/>
          </w:rPr>
          <w:t>1.2.1 Objetivo geral</w:t>
        </w:r>
        <w:r w:rsidR="0081326F">
          <w:rPr>
            <w:noProof/>
            <w:webHidden/>
          </w:rPr>
          <w:tab/>
        </w:r>
        <w:r>
          <w:rPr>
            <w:noProof/>
            <w:webHidden/>
          </w:rPr>
          <w:fldChar w:fldCharType="begin"/>
        </w:r>
        <w:r w:rsidR="0081326F">
          <w:rPr>
            <w:noProof/>
            <w:webHidden/>
          </w:rPr>
          <w:instrText xml:space="preserve"> PAGEREF _Toc273674866 \h </w:instrText>
        </w:r>
        <w:r>
          <w:rPr>
            <w:noProof/>
            <w:webHidden/>
          </w:rPr>
        </w:r>
        <w:r>
          <w:rPr>
            <w:noProof/>
            <w:webHidden/>
          </w:rPr>
          <w:fldChar w:fldCharType="separate"/>
        </w:r>
        <w:r w:rsidR="0081326F">
          <w:rPr>
            <w:noProof/>
            <w:webHidden/>
          </w:rPr>
          <w:t>17</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67" w:history="1">
        <w:r w:rsidR="0081326F" w:rsidRPr="00A661A0">
          <w:rPr>
            <w:rStyle w:val="Hyperlink"/>
            <w:noProof/>
          </w:rPr>
          <w:t>1.2.2 Objetivos específicos</w:t>
        </w:r>
        <w:r w:rsidR="0081326F">
          <w:rPr>
            <w:noProof/>
            <w:webHidden/>
          </w:rPr>
          <w:tab/>
        </w:r>
        <w:r>
          <w:rPr>
            <w:noProof/>
            <w:webHidden/>
          </w:rPr>
          <w:fldChar w:fldCharType="begin"/>
        </w:r>
        <w:r w:rsidR="0081326F">
          <w:rPr>
            <w:noProof/>
            <w:webHidden/>
          </w:rPr>
          <w:instrText xml:space="preserve"> PAGEREF _Toc273674867 \h </w:instrText>
        </w:r>
        <w:r>
          <w:rPr>
            <w:noProof/>
            <w:webHidden/>
          </w:rPr>
        </w:r>
        <w:r>
          <w:rPr>
            <w:noProof/>
            <w:webHidden/>
          </w:rPr>
          <w:fldChar w:fldCharType="separate"/>
        </w:r>
        <w:r w:rsidR="0081326F">
          <w:rPr>
            <w:noProof/>
            <w:webHidden/>
          </w:rPr>
          <w:t>17</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68" w:history="1">
        <w:r w:rsidR="0081326F" w:rsidRPr="00A661A0">
          <w:rPr>
            <w:rStyle w:val="Hyperlink"/>
            <w:noProof/>
          </w:rPr>
          <w:t>1.3 Justificativa.</w:t>
        </w:r>
        <w:r w:rsidR="0081326F">
          <w:rPr>
            <w:noProof/>
            <w:webHidden/>
          </w:rPr>
          <w:tab/>
        </w:r>
        <w:r>
          <w:rPr>
            <w:noProof/>
            <w:webHidden/>
          </w:rPr>
          <w:fldChar w:fldCharType="begin"/>
        </w:r>
        <w:r w:rsidR="0081326F">
          <w:rPr>
            <w:noProof/>
            <w:webHidden/>
          </w:rPr>
          <w:instrText xml:space="preserve"> PAGEREF _Toc273674868 \h </w:instrText>
        </w:r>
        <w:r>
          <w:rPr>
            <w:noProof/>
            <w:webHidden/>
          </w:rPr>
        </w:r>
        <w:r>
          <w:rPr>
            <w:noProof/>
            <w:webHidden/>
          </w:rPr>
          <w:fldChar w:fldCharType="separate"/>
        </w:r>
        <w:r w:rsidR="0081326F">
          <w:rPr>
            <w:noProof/>
            <w:webHidden/>
          </w:rPr>
          <w:t>17</w:t>
        </w:r>
        <w:r>
          <w:rPr>
            <w:noProof/>
            <w:webHidden/>
          </w:rPr>
          <w:fldChar w:fldCharType="end"/>
        </w:r>
      </w:hyperlink>
    </w:p>
    <w:p w:rsidR="0081326F" w:rsidRDefault="003E2CFB" w:rsidP="0081326F">
      <w:pPr>
        <w:pStyle w:val="Sumrio1"/>
        <w:rPr>
          <w:rFonts w:ascii="Times New Roman" w:hAnsi="Times New Roman"/>
          <w:b w:val="0"/>
          <w:szCs w:val="24"/>
        </w:rPr>
      </w:pPr>
      <w:hyperlink w:anchor="_Toc273674869" w:history="1">
        <w:r w:rsidR="0081326F" w:rsidRPr="00A661A0">
          <w:rPr>
            <w:rStyle w:val="Hyperlink"/>
          </w:rPr>
          <w:t>2 REFERENCIAL TEÓRICO</w:t>
        </w:r>
        <w:r w:rsidR="0081326F">
          <w:rPr>
            <w:webHidden/>
          </w:rPr>
          <w:tab/>
          <w:t>19</w:t>
        </w:r>
      </w:hyperlink>
    </w:p>
    <w:p w:rsidR="0081326F" w:rsidRDefault="0036400C" w:rsidP="0081326F">
      <w:pPr>
        <w:pStyle w:val="Sumrio2"/>
        <w:tabs>
          <w:tab w:val="right" w:leader="dot" w:pos="9062"/>
        </w:tabs>
        <w:rPr>
          <w:rFonts w:ascii="Times New Roman" w:hAnsi="Times New Roman"/>
          <w:noProof/>
          <w:szCs w:val="24"/>
        </w:rPr>
      </w:pPr>
      <w:r>
        <w:t xml:space="preserve"> </w:t>
      </w:r>
      <w:hyperlink w:anchor="_Toc273674870" w:history="1">
        <w:r w:rsidR="0081326F" w:rsidRPr="00A661A0">
          <w:rPr>
            <w:rStyle w:val="Hyperlink"/>
            <w:noProof/>
          </w:rPr>
          <w:t>2.1 Conceito de valor nas diversas perspectivas teóricas</w:t>
        </w:r>
        <w:r w:rsidR="0081326F">
          <w:rPr>
            <w:noProof/>
            <w:webHidden/>
          </w:rPr>
          <w:tab/>
          <w:t>19</w:t>
        </w:r>
      </w:hyperlink>
    </w:p>
    <w:p w:rsidR="0081326F" w:rsidRDefault="0036400C" w:rsidP="0081326F">
      <w:pPr>
        <w:pStyle w:val="Sumrio2"/>
        <w:tabs>
          <w:tab w:val="right" w:leader="dot" w:pos="9062"/>
        </w:tabs>
        <w:rPr>
          <w:rFonts w:ascii="Times New Roman" w:hAnsi="Times New Roman"/>
          <w:noProof/>
          <w:szCs w:val="24"/>
        </w:rPr>
      </w:pPr>
      <w:r>
        <w:t xml:space="preserve"> </w:t>
      </w:r>
      <w:hyperlink w:anchor="_Toc273674871" w:history="1">
        <w:r w:rsidR="0081326F" w:rsidRPr="00A661A0">
          <w:rPr>
            <w:rStyle w:val="Hyperlink"/>
            <w:noProof/>
          </w:rPr>
          <w:t>2.1.1 A teoria de Max Scheler</w:t>
        </w:r>
        <w:r w:rsidR="0081326F">
          <w:rPr>
            <w:noProof/>
            <w:webHidden/>
          </w:rPr>
          <w:tab/>
        </w:r>
        <w:r w:rsidR="003E2CFB">
          <w:rPr>
            <w:noProof/>
            <w:webHidden/>
          </w:rPr>
          <w:fldChar w:fldCharType="begin"/>
        </w:r>
        <w:r w:rsidR="0081326F">
          <w:rPr>
            <w:noProof/>
            <w:webHidden/>
          </w:rPr>
          <w:instrText xml:space="preserve"> PAGEREF _Toc273674871 \h </w:instrText>
        </w:r>
        <w:r w:rsidR="003E2CFB">
          <w:rPr>
            <w:noProof/>
            <w:webHidden/>
          </w:rPr>
        </w:r>
        <w:r w:rsidR="003E2CFB">
          <w:rPr>
            <w:noProof/>
            <w:webHidden/>
          </w:rPr>
          <w:fldChar w:fldCharType="separate"/>
        </w:r>
        <w:r w:rsidR="0081326F">
          <w:rPr>
            <w:noProof/>
            <w:webHidden/>
          </w:rPr>
          <w:t>21</w:t>
        </w:r>
        <w:r w:rsidR="003E2CFB">
          <w:rPr>
            <w:noProof/>
            <w:webHidden/>
          </w:rPr>
          <w:fldChar w:fldCharType="end"/>
        </w:r>
      </w:hyperlink>
    </w:p>
    <w:p w:rsidR="0081326F" w:rsidRDefault="0036400C" w:rsidP="0081326F">
      <w:pPr>
        <w:pStyle w:val="Sumrio2"/>
        <w:tabs>
          <w:tab w:val="right" w:leader="dot" w:pos="9062"/>
        </w:tabs>
      </w:pPr>
      <w:r>
        <w:t xml:space="preserve"> </w:t>
      </w:r>
      <w:hyperlink w:anchor="_Toc273674872" w:history="1">
        <w:r w:rsidR="0081326F" w:rsidRPr="00A661A0">
          <w:rPr>
            <w:rStyle w:val="Hyperlink"/>
            <w:noProof/>
          </w:rPr>
          <w:t>2.1.2 A teoria de Milton Rokeach</w:t>
        </w:r>
        <w:r w:rsidR="0081326F">
          <w:rPr>
            <w:noProof/>
            <w:webHidden/>
          </w:rPr>
          <w:tab/>
        </w:r>
        <w:r w:rsidR="003E2CFB">
          <w:rPr>
            <w:noProof/>
            <w:webHidden/>
          </w:rPr>
          <w:fldChar w:fldCharType="begin"/>
        </w:r>
        <w:r w:rsidR="0081326F">
          <w:rPr>
            <w:noProof/>
            <w:webHidden/>
          </w:rPr>
          <w:instrText xml:space="preserve"> PAGEREF _Toc273674872 \h </w:instrText>
        </w:r>
        <w:r w:rsidR="003E2CFB">
          <w:rPr>
            <w:noProof/>
            <w:webHidden/>
          </w:rPr>
        </w:r>
        <w:r w:rsidR="003E2CFB">
          <w:rPr>
            <w:noProof/>
            <w:webHidden/>
          </w:rPr>
          <w:fldChar w:fldCharType="separate"/>
        </w:r>
        <w:r w:rsidR="0081326F">
          <w:rPr>
            <w:noProof/>
            <w:webHidden/>
          </w:rPr>
          <w:t>23</w:t>
        </w:r>
        <w:r w:rsidR="003E2CFB">
          <w:rPr>
            <w:noProof/>
            <w:webHidden/>
          </w:rPr>
          <w:fldChar w:fldCharType="end"/>
        </w:r>
      </w:hyperlink>
    </w:p>
    <w:p w:rsidR="0081326F" w:rsidRDefault="0081326F" w:rsidP="0081326F">
      <w:pPr>
        <w:ind w:right="-142"/>
        <w:rPr>
          <w:rFonts w:ascii="Arial" w:eastAsia="Arial-BoldMT" w:hAnsi="Arial" w:cs="Arial"/>
          <w:bCs/>
        </w:rPr>
      </w:pPr>
      <w:r>
        <w:t xml:space="preserve">   </w:t>
      </w:r>
      <w:r w:rsidR="0036400C">
        <w:t xml:space="preserve"> </w:t>
      </w:r>
      <w:r>
        <w:t xml:space="preserve"> </w:t>
      </w:r>
      <w:r w:rsidRPr="0011220C">
        <w:rPr>
          <w:rFonts w:ascii="Arial" w:hAnsi="Arial" w:cs="Arial"/>
        </w:rPr>
        <w:t>2.1.3</w:t>
      </w:r>
      <w:r>
        <w:t xml:space="preserve"> </w:t>
      </w:r>
      <w:r w:rsidRPr="0011220C">
        <w:rPr>
          <w:rFonts w:ascii="Arial" w:hAnsi="Arial" w:cs="Arial"/>
        </w:rPr>
        <w:t xml:space="preserve">A </w:t>
      </w:r>
      <w:r>
        <w:rPr>
          <w:rFonts w:ascii="Arial" w:eastAsia="Arial-BoldMT" w:hAnsi="Arial" w:cs="Arial"/>
          <w:bCs/>
        </w:rPr>
        <w:t>t</w:t>
      </w:r>
      <w:r w:rsidRPr="0011220C">
        <w:rPr>
          <w:rFonts w:ascii="Arial" w:eastAsia="Arial-BoldMT" w:hAnsi="Arial" w:cs="Arial"/>
          <w:bCs/>
        </w:rPr>
        <w:t>eoria de Valores</w:t>
      </w:r>
      <w:r>
        <w:rPr>
          <w:rFonts w:ascii="Arial" w:eastAsia="Arial-BoldMT" w:hAnsi="Arial" w:cs="Arial"/>
          <w:bCs/>
        </w:rPr>
        <w:t xml:space="preserve"> de </w:t>
      </w:r>
      <w:r w:rsidRPr="0011220C">
        <w:rPr>
          <w:rFonts w:ascii="Arial" w:eastAsia="Arial-BoldMT" w:hAnsi="Arial" w:cs="Arial"/>
          <w:bCs/>
        </w:rPr>
        <w:t>Schwartz</w:t>
      </w:r>
      <w:r>
        <w:rPr>
          <w:rFonts w:ascii="Arial" w:eastAsia="Arial-BoldMT" w:hAnsi="Arial" w:cs="Arial"/>
          <w:bCs/>
        </w:rPr>
        <w:t>.....................................</w:t>
      </w:r>
      <w:r w:rsidR="0036400C">
        <w:rPr>
          <w:rFonts w:ascii="Arial" w:eastAsia="Arial-BoldMT" w:hAnsi="Arial" w:cs="Arial"/>
          <w:bCs/>
        </w:rPr>
        <w:t>...............................</w:t>
      </w:r>
      <w:r>
        <w:rPr>
          <w:rFonts w:ascii="Arial" w:eastAsia="Arial-BoldMT" w:hAnsi="Arial" w:cs="Arial"/>
          <w:bCs/>
        </w:rPr>
        <w:t>24</w:t>
      </w:r>
    </w:p>
    <w:p w:rsidR="001A4B16" w:rsidRDefault="0081326F" w:rsidP="0081326F">
      <w:pPr>
        <w:autoSpaceDE w:val="0"/>
        <w:autoSpaceDN w:val="0"/>
        <w:adjustRightInd w:val="0"/>
        <w:ind w:right="-142"/>
        <w:rPr>
          <w:rFonts w:ascii="Arial" w:hAnsi="Arial" w:cs="Arial"/>
          <w:bCs/>
        </w:rPr>
      </w:pPr>
      <w:r>
        <w:rPr>
          <w:rFonts w:ascii="Arial" w:eastAsia="Arial-BoldMT" w:hAnsi="Arial" w:cs="Arial"/>
          <w:bCs/>
        </w:rPr>
        <w:t xml:space="preserve">  </w:t>
      </w:r>
      <w:r w:rsidRPr="0011220C">
        <w:rPr>
          <w:rFonts w:ascii="Arial" w:eastAsia="Arial-BoldMT" w:hAnsi="Arial" w:cs="Arial"/>
          <w:bCs/>
        </w:rPr>
        <w:t xml:space="preserve"> </w:t>
      </w:r>
      <w:r w:rsidR="0036400C">
        <w:rPr>
          <w:rFonts w:ascii="Arial" w:eastAsia="Arial-BoldMT" w:hAnsi="Arial" w:cs="Arial"/>
          <w:bCs/>
        </w:rPr>
        <w:t xml:space="preserve"> </w:t>
      </w:r>
      <w:r w:rsidRPr="0011220C">
        <w:rPr>
          <w:rFonts w:ascii="Arial" w:hAnsi="Arial" w:cs="Arial"/>
        </w:rPr>
        <w:t xml:space="preserve">2.1.4 </w:t>
      </w:r>
      <w:r w:rsidRPr="0011220C">
        <w:rPr>
          <w:rFonts w:ascii="Arial" w:hAnsi="Arial" w:cs="Arial"/>
          <w:bCs/>
        </w:rPr>
        <w:t>Conteúdo dos tipos motivacionais de Schwartz</w:t>
      </w:r>
      <w:r>
        <w:rPr>
          <w:rFonts w:ascii="Arial" w:hAnsi="Arial" w:cs="Arial"/>
          <w:bCs/>
        </w:rPr>
        <w:t>..............</w:t>
      </w:r>
      <w:r w:rsidR="0036400C">
        <w:rPr>
          <w:rFonts w:ascii="Arial" w:hAnsi="Arial" w:cs="Arial"/>
          <w:bCs/>
        </w:rPr>
        <w:t>...............................</w:t>
      </w:r>
      <w:r>
        <w:rPr>
          <w:rFonts w:ascii="Arial" w:hAnsi="Arial" w:cs="Arial"/>
          <w:bCs/>
        </w:rPr>
        <w:t>26</w:t>
      </w:r>
    </w:p>
    <w:p w:rsidR="001A4B16" w:rsidRPr="00171E3A" w:rsidRDefault="0036400C" w:rsidP="001A4B16">
      <w:pPr>
        <w:ind w:right="-426"/>
        <w:rPr>
          <w:rFonts w:ascii="Arial" w:hAnsi="Arial" w:cs="Arial"/>
          <w:noProof/>
        </w:rPr>
      </w:pPr>
      <w:r>
        <w:t xml:space="preserve">   </w:t>
      </w:r>
      <w:hyperlink w:anchor="_Toc273674873" w:history="1">
        <w:r>
          <w:rPr>
            <w:rFonts w:ascii="Arial" w:hAnsi="Arial" w:cs="Arial"/>
            <w:bCs/>
          </w:rPr>
          <w:t xml:space="preserve"> 2.1.5</w:t>
        </w:r>
        <w:r w:rsidRPr="00171E3A">
          <w:rPr>
            <w:rFonts w:ascii="Arial" w:hAnsi="Arial" w:cs="Arial"/>
            <w:bCs/>
          </w:rPr>
          <w:t xml:space="preserve"> Estrutura de compatibilidade e conflito dos tipos motivacionais</w:t>
        </w:r>
        <w:r w:rsidR="001A4B16">
          <w:rPr>
            <w:rStyle w:val="Hyperlink"/>
            <w:rFonts w:ascii="Arial" w:hAnsi="Arial" w:cs="Arial"/>
            <w:noProof/>
          </w:rPr>
          <w:t>....</w:t>
        </w:r>
        <w:r>
          <w:rPr>
            <w:rStyle w:val="Hyperlink"/>
            <w:rFonts w:ascii="Arial" w:hAnsi="Arial" w:cs="Arial"/>
            <w:noProof/>
          </w:rPr>
          <w:t>..............</w:t>
        </w:r>
        <w:r w:rsidR="001A4B16">
          <w:rPr>
            <w:rStyle w:val="Hyperlink"/>
            <w:rFonts w:ascii="Arial" w:hAnsi="Arial" w:cs="Arial"/>
            <w:noProof/>
          </w:rPr>
          <w:t>.</w:t>
        </w:r>
        <w:r w:rsidR="001A4B16">
          <w:rPr>
            <w:rFonts w:ascii="Arial" w:hAnsi="Arial" w:cs="Arial"/>
            <w:noProof/>
            <w:webHidden/>
          </w:rPr>
          <w:t>..2</w:t>
        </w:r>
        <w:r>
          <w:rPr>
            <w:rFonts w:ascii="Arial" w:hAnsi="Arial" w:cs="Arial"/>
            <w:noProof/>
            <w:webHidden/>
          </w:rPr>
          <w:t>7</w:t>
        </w:r>
      </w:hyperlink>
    </w:p>
    <w:p w:rsidR="0081326F" w:rsidRPr="00171E3A" w:rsidRDefault="001A4B16" w:rsidP="0081326F">
      <w:pPr>
        <w:ind w:right="-426"/>
        <w:rPr>
          <w:rFonts w:ascii="Arial" w:hAnsi="Arial" w:cs="Arial"/>
          <w:noProof/>
        </w:rPr>
      </w:pPr>
      <w:r>
        <w:t xml:space="preserve">   </w:t>
      </w:r>
      <w:r w:rsidR="0036400C">
        <w:t xml:space="preserve"> </w:t>
      </w:r>
      <w:hyperlink w:anchor="_Toc273674873" w:history="1">
        <w:r w:rsidR="0081326F" w:rsidRPr="00171E3A">
          <w:rPr>
            <w:rStyle w:val="Hyperlink"/>
            <w:rFonts w:ascii="Arial" w:hAnsi="Arial" w:cs="Arial"/>
            <w:noProof/>
          </w:rPr>
          <w:t>2.2 Valores pessoais e comprometimento</w:t>
        </w:r>
        <w:r w:rsidR="0081326F">
          <w:rPr>
            <w:rStyle w:val="Hyperlink"/>
            <w:rFonts w:ascii="Arial" w:hAnsi="Arial" w:cs="Arial"/>
            <w:noProof/>
          </w:rPr>
          <w:t>..............................................................</w:t>
        </w:r>
        <w:r>
          <w:rPr>
            <w:rFonts w:ascii="Arial" w:hAnsi="Arial" w:cs="Arial"/>
            <w:noProof/>
            <w:webHidden/>
          </w:rPr>
          <w:t>.</w:t>
        </w:r>
        <w:r w:rsidR="0081326F">
          <w:rPr>
            <w:rFonts w:ascii="Arial" w:hAnsi="Arial" w:cs="Arial"/>
            <w:noProof/>
            <w:webHidden/>
          </w:rPr>
          <w:t>29</w:t>
        </w:r>
      </w:hyperlink>
    </w:p>
    <w:p w:rsidR="0081326F" w:rsidRPr="0036400C" w:rsidRDefault="003E2CFB" w:rsidP="0081326F">
      <w:pPr>
        <w:pStyle w:val="Sumrio2"/>
        <w:tabs>
          <w:tab w:val="right" w:leader="dot" w:pos="9062"/>
        </w:tabs>
        <w:rPr>
          <w:rFonts w:ascii="Times New Roman" w:hAnsi="Times New Roman"/>
          <w:b/>
          <w:noProof/>
          <w:szCs w:val="24"/>
        </w:rPr>
      </w:pPr>
      <w:hyperlink w:anchor="_Toc273674874" w:history="1">
        <w:r w:rsidR="0081326F" w:rsidRPr="0036400C">
          <w:rPr>
            <w:rStyle w:val="Hyperlink"/>
            <w:b/>
            <w:noProof/>
          </w:rPr>
          <w:t>2.3 Valores organizacionais</w:t>
        </w:r>
        <w:r w:rsidR="0081326F" w:rsidRPr="0036400C">
          <w:rPr>
            <w:b/>
            <w:noProof/>
            <w:webHidden/>
          </w:rPr>
          <w:tab/>
          <w:t>30</w:t>
        </w:r>
      </w:hyperlink>
    </w:p>
    <w:p w:rsidR="0081326F" w:rsidRDefault="003E2CFB" w:rsidP="0081326F">
      <w:pPr>
        <w:pStyle w:val="Sumrio2"/>
        <w:tabs>
          <w:tab w:val="right" w:leader="dot" w:pos="9062"/>
        </w:tabs>
        <w:rPr>
          <w:rFonts w:ascii="Times New Roman" w:hAnsi="Times New Roman"/>
          <w:noProof/>
          <w:szCs w:val="24"/>
        </w:rPr>
      </w:pPr>
      <w:hyperlink w:anchor="_Toc273674875" w:history="1">
        <w:r w:rsidR="0081326F" w:rsidRPr="00A661A0">
          <w:rPr>
            <w:rStyle w:val="Hyperlink"/>
            <w:noProof/>
          </w:rPr>
          <w:t>2.4 Modelo de Tamayo e Gondim</w:t>
        </w:r>
        <w:r w:rsidR="0081326F">
          <w:rPr>
            <w:noProof/>
            <w:webHidden/>
          </w:rPr>
          <w:tab/>
        </w:r>
        <w:r>
          <w:rPr>
            <w:noProof/>
            <w:webHidden/>
          </w:rPr>
          <w:fldChar w:fldCharType="begin"/>
        </w:r>
        <w:r w:rsidR="0081326F">
          <w:rPr>
            <w:noProof/>
            <w:webHidden/>
          </w:rPr>
          <w:instrText xml:space="preserve"> PAGEREF _Toc273674875 \h </w:instrText>
        </w:r>
        <w:r>
          <w:rPr>
            <w:noProof/>
            <w:webHidden/>
          </w:rPr>
        </w:r>
        <w:r>
          <w:rPr>
            <w:noProof/>
            <w:webHidden/>
          </w:rPr>
          <w:fldChar w:fldCharType="separate"/>
        </w:r>
        <w:r w:rsidR="0081326F">
          <w:rPr>
            <w:noProof/>
            <w:webHidden/>
          </w:rPr>
          <w:t>33</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76" w:history="1">
        <w:r w:rsidR="0081326F" w:rsidRPr="00A661A0">
          <w:rPr>
            <w:rStyle w:val="Hyperlink"/>
            <w:noProof/>
          </w:rPr>
          <w:t>2.</w:t>
        </w:r>
        <w:r w:rsidR="0081326F">
          <w:rPr>
            <w:rStyle w:val="Hyperlink"/>
            <w:noProof/>
          </w:rPr>
          <w:t>4</w:t>
        </w:r>
        <w:r w:rsidR="0081326F" w:rsidRPr="00A661A0">
          <w:rPr>
            <w:rStyle w:val="Hyperlink"/>
            <w:noProof/>
          </w:rPr>
          <w:t>.1 Valores organizacionais e comprometimento</w:t>
        </w:r>
        <w:r w:rsidR="0081326F">
          <w:rPr>
            <w:noProof/>
            <w:webHidden/>
          </w:rPr>
          <w:tab/>
        </w:r>
        <w:r>
          <w:rPr>
            <w:noProof/>
            <w:webHidden/>
          </w:rPr>
          <w:fldChar w:fldCharType="begin"/>
        </w:r>
        <w:r w:rsidR="0081326F">
          <w:rPr>
            <w:noProof/>
            <w:webHidden/>
          </w:rPr>
          <w:instrText xml:space="preserve"> PAGEREF _Toc273674876 \h </w:instrText>
        </w:r>
        <w:r>
          <w:rPr>
            <w:noProof/>
            <w:webHidden/>
          </w:rPr>
        </w:r>
        <w:r>
          <w:rPr>
            <w:noProof/>
            <w:webHidden/>
          </w:rPr>
          <w:fldChar w:fldCharType="separate"/>
        </w:r>
        <w:r w:rsidR="0081326F">
          <w:rPr>
            <w:noProof/>
            <w:webHidden/>
          </w:rPr>
          <w:t>37</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77" w:history="1">
        <w:r w:rsidR="0081326F" w:rsidRPr="00A661A0">
          <w:rPr>
            <w:rStyle w:val="Hyperlink"/>
            <w:noProof/>
          </w:rPr>
          <w:t>2.4 Valores pessoais no ambiente de negócios</w:t>
        </w:r>
        <w:r w:rsidR="0081326F">
          <w:rPr>
            <w:noProof/>
            <w:webHidden/>
          </w:rPr>
          <w:tab/>
          <w:t>38</w:t>
        </w:r>
      </w:hyperlink>
    </w:p>
    <w:p w:rsidR="0081326F" w:rsidRDefault="003E2CFB" w:rsidP="0081326F">
      <w:pPr>
        <w:pStyle w:val="Sumrio2"/>
        <w:tabs>
          <w:tab w:val="right" w:leader="dot" w:pos="9062"/>
        </w:tabs>
        <w:rPr>
          <w:rFonts w:ascii="Times New Roman" w:hAnsi="Times New Roman"/>
          <w:noProof/>
          <w:szCs w:val="24"/>
        </w:rPr>
      </w:pPr>
      <w:hyperlink w:anchor="_Toc273674879" w:history="1">
        <w:r w:rsidR="0081326F" w:rsidRPr="00A661A0">
          <w:rPr>
            <w:rStyle w:val="Hyperlink"/>
            <w:noProof/>
          </w:rPr>
          <w:t>2.</w:t>
        </w:r>
        <w:r w:rsidR="0081326F">
          <w:rPr>
            <w:rStyle w:val="Hyperlink"/>
            <w:noProof/>
          </w:rPr>
          <w:t>5.</w:t>
        </w:r>
        <w:r w:rsidR="0081326F" w:rsidRPr="00A661A0">
          <w:rPr>
            <w:rStyle w:val="Hyperlink"/>
            <w:noProof/>
          </w:rPr>
          <w:t xml:space="preserve"> Estrutura de compatibilidade e conflito dos tipos motivacionais</w:t>
        </w:r>
        <w:r w:rsidR="0081326F">
          <w:rPr>
            <w:noProof/>
            <w:webHidden/>
          </w:rPr>
          <w:tab/>
          <w:t>39</w:t>
        </w:r>
      </w:hyperlink>
    </w:p>
    <w:p w:rsidR="0081326F" w:rsidRDefault="003E2CFB" w:rsidP="0081326F">
      <w:pPr>
        <w:pStyle w:val="Sumrio2"/>
        <w:tabs>
          <w:tab w:val="right" w:leader="dot" w:pos="9062"/>
        </w:tabs>
        <w:rPr>
          <w:rFonts w:ascii="Times New Roman" w:hAnsi="Times New Roman"/>
          <w:noProof/>
          <w:szCs w:val="24"/>
        </w:rPr>
      </w:pPr>
      <w:hyperlink w:anchor="_Toc273674880" w:history="1">
        <w:r w:rsidR="0081326F" w:rsidRPr="00A661A0">
          <w:rPr>
            <w:rStyle w:val="Hyperlink"/>
            <w:noProof/>
          </w:rPr>
          <w:t>2.</w:t>
        </w:r>
        <w:r w:rsidR="0081326F">
          <w:rPr>
            <w:rStyle w:val="Hyperlink"/>
            <w:noProof/>
          </w:rPr>
          <w:t>6</w:t>
        </w:r>
        <w:r w:rsidR="0081326F" w:rsidRPr="00A661A0">
          <w:rPr>
            <w:rStyle w:val="Hyperlink"/>
            <w:noProof/>
          </w:rPr>
          <w:t xml:space="preserve"> O inventário de valores organizacionais – IVO</w:t>
        </w:r>
        <w:r w:rsidR="0081326F">
          <w:rPr>
            <w:noProof/>
            <w:webHidden/>
          </w:rPr>
          <w:tab/>
        </w:r>
        <w:r>
          <w:rPr>
            <w:noProof/>
            <w:webHidden/>
          </w:rPr>
          <w:fldChar w:fldCharType="begin"/>
        </w:r>
        <w:r w:rsidR="0081326F">
          <w:rPr>
            <w:noProof/>
            <w:webHidden/>
          </w:rPr>
          <w:instrText xml:space="preserve"> PAGEREF _Toc273674880 \h </w:instrText>
        </w:r>
        <w:r>
          <w:rPr>
            <w:noProof/>
            <w:webHidden/>
          </w:rPr>
        </w:r>
        <w:r>
          <w:rPr>
            <w:noProof/>
            <w:webHidden/>
          </w:rPr>
          <w:fldChar w:fldCharType="separate"/>
        </w:r>
        <w:r w:rsidR="0081326F">
          <w:rPr>
            <w:noProof/>
            <w:webHidden/>
          </w:rPr>
          <w:t>40</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81" w:history="1">
        <w:r w:rsidR="0081326F" w:rsidRPr="00A661A0">
          <w:rPr>
            <w:rStyle w:val="Hyperlink"/>
            <w:noProof/>
          </w:rPr>
          <w:t>2.</w:t>
        </w:r>
        <w:r w:rsidR="0081326F">
          <w:rPr>
            <w:rStyle w:val="Hyperlink"/>
            <w:noProof/>
          </w:rPr>
          <w:t>7</w:t>
        </w:r>
        <w:r w:rsidR="0081326F" w:rsidRPr="00A661A0">
          <w:rPr>
            <w:rStyle w:val="Hyperlink"/>
            <w:noProof/>
          </w:rPr>
          <w:t xml:space="preserve"> Modelo de Oliveira e Tamayo</w:t>
        </w:r>
        <w:r w:rsidR="0081326F">
          <w:rPr>
            <w:noProof/>
            <w:webHidden/>
          </w:rPr>
          <w:tab/>
          <w:t>45</w:t>
        </w:r>
      </w:hyperlink>
    </w:p>
    <w:p w:rsidR="0081326F" w:rsidRDefault="003E2CFB" w:rsidP="0081326F">
      <w:pPr>
        <w:pStyle w:val="Sumrio1"/>
        <w:rPr>
          <w:rFonts w:ascii="Times New Roman" w:hAnsi="Times New Roman"/>
          <w:b w:val="0"/>
          <w:szCs w:val="24"/>
        </w:rPr>
      </w:pPr>
      <w:hyperlink w:anchor="_Toc273674883" w:history="1">
        <w:r w:rsidR="0081326F" w:rsidRPr="00A661A0">
          <w:rPr>
            <w:rStyle w:val="Hyperlink"/>
          </w:rPr>
          <w:t>3 METODOLOGIA</w:t>
        </w:r>
        <w:r w:rsidR="0081326F">
          <w:rPr>
            <w:webHidden/>
          </w:rPr>
          <w:tab/>
          <w:t>48</w:t>
        </w:r>
      </w:hyperlink>
    </w:p>
    <w:p w:rsidR="0081326F" w:rsidRDefault="003E2CFB" w:rsidP="0081326F">
      <w:pPr>
        <w:pStyle w:val="Sumrio2"/>
        <w:tabs>
          <w:tab w:val="right" w:leader="dot" w:pos="9062"/>
        </w:tabs>
        <w:rPr>
          <w:rFonts w:ascii="Times New Roman" w:hAnsi="Times New Roman"/>
          <w:noProof/>
          <w:szCs w:val="24"/>
        </w:rPr>
      </w:pPr>
      <w:hyperlink w:anchor="_Toc273674884" w:history="1">
        <w:r w:rsidR="0081326F" w:rsidRPr="00A661A0">
          <w:rPr>
            <w:rStyle w:val="Hyperlink"/>
            <w:noProof/>
          </w:rPr>
          <w:t>3.1 Tipo da pesquisa</w:t>
        </w:r>
        <w:r w:rsidR="0081326F">
          <w:rPr>
            <w:noProof/>
            <w:webHidden/>
          </w:rPr>
          <w:tab/>
          <w:t>48</w:t>
        </w:r>
      </w:hyperlink>
    </w:p>
    <w:p w:rsidR="0081326F" w:rsidRDefault="003E2CFB" w:rsidP="0081326F">
      <w:pPr>
        <w:pStyle w:val="Sumrio2"/>
        <w:tabs>
          <w:tab w:val="right" w:leader="dot" w:pos="9062"/>
        </w:tabs>
        <w:rPr>
          <w:rFonts w:ascii="Times New Roman" w:hAnsi="Times New Roman"/>
          <w:noProof/>
          <w:szCs w:val="24"/>
        </w:rPr>
      </w:pPr>
      <w:hyperlink w:anchor="_Toc273674885" w:history="1">
        <w:r w:rsidR="0081326F" w:rsidRPr="00A661A0">
          <w:rPr>
            <w:rStyle w:val="Hyperlink"/>
            <w:noProof/>
          </w:rPr>
          <w:t>3.2 Sujeitos da pesquisa</w:t>
        </w:r>
        <w:r w:rsidR="0081326F">
          <w:rPr>
            <w:noProof/>
            <w:webHidden/>
          </w:rPr>
          <w:tab/>
          <w:t>49</w:t>
        </w:r>
      </w:hyperlink>
    </w:p>
    <w:p w:rsidR="0081326F" w:rsidRDefault="003E2CFB" w:rsidP="0081326F">
      <w:pPr>
        <w:pStyle w:val="Sumrio2"/>
        <w:tabs>
          <w:tab w:val="right" w:leader="dot" w:pos="9062"/>
        </w:tabs>
        <w:rPr>
          <w:rFonts w:ascii="Times New Roman" w:hAnsi="Times New Roman"/>
          <w:noProof/>
          <w:szCs w:val="24"/>
        </w:rPr>
      </w:pPr>
      <w:hyperlink w:anchor="_Toc273674886" w:history="1">
        <w:r w:rsidR="0081326F" w:rsidRPr="00A661A0">
          <w:rPr>
            <w:rStyle w:val="Hyperlink"/>
            <w:noProof/>
          </w:rPr>
          <w:t>3.3 Coleta dos dados</w:t>
        </w:r>
        <w:r w:rsidR="0081326F">
          <w:rPr>
            <w:noProof/>
            <w:webHidden/>
          </w:rPr>
          <w:tab/>
          <w:t>49</w:t>
        </w:r>
      </w:hyperlink>
    </w:p>
    <w:p w:rsidR="0081326F" w:rsidRDefault="003E2CFB" w:rsidP="0081326F">
      <w:pPr>
        <w:pStyle w:val="Sumrio2"/>
        <w:tabs>
          <w:tab w:val="right" w:leader="dot" w:pos="9062"/>
        </w:tabs>
        <w:rPr>
          <w:rFonts w:ascii="Times New Roman" w:hAnsi="Times New Roman"/>
          <w:noProof/>
          <w:szCs w:val="24"/>
        </w:rPr>
      </w:pPr>
      <w:hyperlink w:anchor="_Toc273674887" w:history="1">
        <w:r w:rsidR="0081326F" w:rsidRPr="00A661A0">
          <w:rPr>
            <w:rStyle w:val="Hyperlink"/>
            <w:noProof/>
          </w:rPr>
          <w:t>3.4 Tratamento dos dados</w:t>
        </w:r>
        <w:r w:rsidR="0081326F">
          <w:rPr>
            <w:noProof/>
            <w:webHidden/>
          </w:rPr>
          <w:tab/>
        </w:r>
        <w:r>
          <w:rPr>
            <w:noProof/>
            <w:webHidden/>
          </w:rPr>
          <w:fldChar w:fldCharType="begin"/>
        </w:r>
        <w:r w:rsidR="0081326F">
          <w:rPr>
            <w:noProof/>
            <w:webHidden/>
          </w:rPr>
          <w:instrText xml:space="preserve"> PAGEREF _Toc273674887 \h </w:instrText>
        </w:r>
        <w:r>
          <w:rPr>
            <w:noProof/>
            <w:webHidden/>
          </w:rPr>
        </w:r>
        <w:r>
          <w:rPr>
            <w:noProof/>
            <w:webHidden/>
          </w:rPr>
          <w:fldChar w:fldCharType="separate"/>
        </w:r>
        <w:r w:rsidR="0081326F">
          <w:rPr>
            <w:noProof/>
            <w:webHidden/>
          </w:rPr>
          <w:t>51</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88" w:history="1">
        <w:r w:rsidR="0081326F" w:rsidRPr="00A661A0">
          <w:rPr>
            <w:rStyle w:val="Hyperlink"/>
            <w:noProof/>
          </w:rPr>
          <w:t>3.5 Identificação das dimensões mais importantes</w:t>
        </w:r>
        <w:r w:rsidR="0081326F">
          <w:rPr>
            <w:noProof/>
            <w:webHidden/>
          </w:rPr>
          <w:tab/>
          <w:t>53</w:t>
        </w:r>
      </w:hyperlink>
    </w:p>
    <w:p w:rsidR="0081326F" w:rsidRDefault="003E2CFB" w:rsidP="0081326F">
      <w:pPr>
        <w:pStyle w:val="Sumrio2"/>
        <w:tabs>
          <w:tab w:val="right" w:leader="dot" w:pos="9062"/>
        </w:tabs>
        <w:rPr>
          <w:rFonts w:ascii="Times New Roman" w:hAnsi="Times New Roman"/>
          <w:noProof/>
          <w:szCs w:val="24"/>
        </w:rPr>
      </w:pPr>
      <w:hyperlink w:anchor="_Toc273674889" w:history="1">
        <w:r w:rsidR="0081326F" w:rsidRPr="00A661A0">
          <w:rPr>
            <w:rStyle w:val="Hyperlink"/>
            <w:noProof/>
          </w:rPr>
          <w:t xml:space="preserve">3.6 Teste para comparação dos grupos – </w:t>
        </w:r>
        <w:r w:rsidR="0081326F" w:rsidRPr="00A661A0">
          <w:rPr>
            <w:rStyle w:val="Hyperlink"/>
            <w:i/>
            <w:noProof/>
          </w:rPr>
          <w:t>kruskal wallis</w:t>
        </w:r>
        <w:r w:rsidR="0081326F">
          <w:rPr>
            <w:noProof/>
            <w:webHidden/>
          </w:rPr>
          <w:tab/>
          <w:t>53</w:t>
        </w:r>
      </w:hyperlink>
    </w:p>
    <w:p w:rsidR="0081326F" w:rsidRDefault="003E2CFB" w:rsidP="0081326F">
      <w:pPr>
        <w:pStyle w:val="Sumrio1"/>
        <w:rPr>
          <w:rFonts w:ascii="Times New Roman" w:hAnsi="Times New Roman"/>
          <w:b w:val="0"/>
          <w:szCs w:val="24"/>
        </w:rPr>
      </w:pPr>
      <w:hyperlink w:anchor="_Toc273674890" w:history="1">
        <w:r w:rsidR="0081326F" w:rsidRPr="00A661A0">
          <w:rPr>
            <w:rStyle w:val="Hyperlink"/>
          </w:rPr>
          <w:t>4 APRESENTAÇÃO E ANÁLISE DOS RESULTADOS</w:t>
        </w:r>
        <w:r w:rsidR="0081326F">
          <w:rPr>
            <w:webHidden/>
          </w:rPr>
          <w:tab/>
        </w:r>
        <w:r>
          <w:rPr>
            <w:webHidden/>
          </w:rPr>
          <w:fldChar w:fldCharType="begin"/>
        </w:r>
        <w:r w:rsidR="0081326F">
          <w:rPr>
            <w:webHidden/>
          </w:rPr>
          <w:instrText xml:space="preserve"> PAGEREF _Toc273674890 \h </w:instrText>
        </w:r>
        <w:r>
          <w:rPr>
            <w:webHidden/>
          </w:rPr>
        </w:r>
        <w:r>
          <w:rPr>
            <w:webHidden/>
          </w:rPr>
          <w:fldChar w:fldCharType="separate"/>
        </w:r>
        <w:r w:rsidR="0081326F">
          <w:rPr>
            <w:webHidden/>
          </w:rPr>
          <w:t>54</w:t>
        </w:r>
        <w:r>
          <w:rPr>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91" w:history="1">
        <w:r w:rsidR="0081326F" w:rsidRPr="00A661A0">
          <w:rPr>
            <w:rStyle w:val="Hyperlink"/>
            <w:noProof/>
          </w:rPr>
          <w:t>4.1 Perfil dos respondentes</w:t>
        </w:r>
        <w:r w:rsidR="0081326F">
          <w:rPr>
            <w:noProof/>
            <w:webHidden/>
          </w:rPr>
          <w:tab/>
          <w:t>54</w:t>
        </w:r>
      </w:hyperlink>
    </w:p>
    <w:p w:rsidR="0081326F" w:rsidRDefault="003E2CFB" w:rsidP="0081326F">
      <w:pPr>
        <w:pStyle w:val="Sumrio2"/>
        <w:tabs>
          <w:tab w:val="right" w:leader="dot" w:pos="9062"/>
        </w:tabs>
        <w:rPr>
          <w:rFonts w:ascii="Times New Roman" w:hAnsi="Times New Roman"/>
          <w:noProof/>
          <w:szCs w:val="24"/>
        </w:rPr>
      </w:pPr>
      <w:hyperlink w:anchor="_Toc273674892" w:history="1">
        <w:r w:rsidR="0081326F" w:rsidRPr="00A661A0">
          <w:rPr>
            <w:rStyle w:val="Hyperlink"/>
            <w:rFonts w:eastAsia="MS Mincho"/>
            <w:noProof/>
          </w:rPr>
          <w:t xml:space="preserve">4.2 </w:t>
        </w:r>
        <w:r w:rsidR="0081326F" w:rsidRPr="00A661A0">
          <w:rPr>
            <w:rStyle w:val="Hyperlink"/>
            <w:noProof/>
          </w:rPr>
          <w:t>Apresentação e análise dos resultados</w:t>
        </w:r>
        <w:r w:rsidR="0081326F">
          <w:rPr>
            <w:noProof/>
            <w:webHidden/>
          </w:rPr>
          <w:tab/>
        </w:r>
        <w:r>
          <w:rPr>
            <w:noProof/>
            <w:webHidden/>
          </w:rPr>
          <w:fldChar w:fldCharType="begin"/>
        </w:r>
        <w:r w:rsidR="0081326F">
          <w:rPr>
            <w:noProof/>
            <w:webHidden/>
          </w:rPr>
          <w:instrText xml:space="preserve"> PAGEREF _Toc273674892 \h </w:instrText>
        </w:r>
        <w:r>
          <w:rPr>
            <w:noProof/>
            <w:webHidden/>
          </w:rPr>
        </w:r>
        <w:r>
          <w:rPr>
            <w:noProof/>
            <w:webHidden/>
          </w:rPr>
          <w:fldChar w:fldCharType="separate"/>
        </w:r>
        <w:r w:rsidR="0081326F">
          <w:rPr>
            <w:noProof/>
            <w:webHidden/>
          </w:rPr>
          <w:t>55</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93" w:history="1">
        <w:r w:rsidR="0081326F" w:rsidRPr="00A661A0">
          <w:rPr>
            <w:rStyle w:val="Hyperlink"/>
            <w:noProof/>
          </w:rPr>
          <w:t>4.2.1. Descrição e análise dos resultados da pesquisa</w:t>
        </w:r>
        <w:r w:rsidR="0081326F">
          <w:rPr>
            <w:noProof/>
            <w:webHidden/>
          </w:rPr>
          <w:tab/>
        </w:r>
        <w:r>
          <w:rPr>
            <w:noProof/>
            <w:webHidden/>
          </w:rPr>
          <w:fldChar w:fldCharType="begin"/>
        </w:r>
        <w:r w:rsidR="0081326F">
          <w:rPr>
            <w:noProof/>
            <w:webHidden/>
          </w:rPr>
          <w:instrText xml:space="preserve"> PAGEREF _Toc273674893 \h </w:instrText>
        </w:r>
        <w:r>
          <w:rPr>
            <w:noProof/>
            <w:webHidden/>
          </w:rPr>
        </w:r>
        <w:r>
          <w:rPr>
            <w:noProof/>
            <w:webHidden/>
          </w:rPr>
          <w:fldChar w:fldCharType="separate"/>
        </w:r>
        <w:r w:rsidR="0081326F">
          <w:rPr>
            <w:noProof/>
            <w:webHidden/>
          </w:rPr>
          <w:t>55</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94" w:history="1">
        <w:r w:rsidR="0081326F" w:rsidRPr="00A661A0">
          <w:rPr>
            <w:rStyle w:val="Hyperlink"/>
            <w:noProof/>
          </w:rPr>
          <w:t>4.2.2 Análise descritiva</w:t>
        </w:r>
        <w:r w:rsidR="0081326F">
          <w:rPr>
            <w:noProof/>
            <w:webHidden/>
          </w:rPr>
          <w:tab/>
          <w:t>56</w:t>
        </w:r>
      </w:hyperlink>
    </w:p>
    <w:p w:rsidR="0081326F" w:rsidRDefault="003E2CFB" w:rsidP="0081326F">
      <w:pPr>
        <w:pStyle w:val="Sumrio2"/>
        <w:tabs>
          <w:tab w:val="right" w:leader="dot" w:pos="9062"/>
        </w:tabs>
        <w:rPr>
          <w:rFonts w:ascii="Times New Roman" w:hAnsi="Times New Roman"/>
          <w:noProof/>
          <w:szCs w:val="24"/>
        </w:rPr>
      </w:pPr>
      <w:hyperlink w:anchor="_Toc273674895" w:history="1">
        <w:r w:rsidR="0081326F" w:rsidRPr="00A661A0">
          <w:rPr>
            <w:rStyle w:val="Hyperlink"/>
            <w:noProof/>
          </w:rPr>
          <w:t>4.2.3 Análise bivariada</w:t>
        </w:r>
        <w:r w:rsidR="0081326F">
          <w:rPr>
            <w:noProof/>
            <w:webHidden/>
          </w:rPr>
          <w:tab/>
          <w:t>66</w:t>
        </w:r>
      </w:hyperlink>
    </w:p>
    <w:p w:rsidR="0081326F" w:rsidRDefault="003E2CFB" w:rsidP="0081326F">
      <w:pPr>
        <w:pStyle w:val="Sumrio2"/>
        <w:tabs>
          <w:tab w:val="right" w:leader="dot" w:pos="9062"/>
        </w:tabs>
        <w:rPr>
          <w:rFonts w:ascii="Times New Roman" w:hAnsi="Times New Roman"/>
          <w:noProof/>
          <w:szCs w:val="24"/>
        </w:rPr>
      </w:pPr>
      <w:hyperlink w:anchor="_Toc273674896" w:history="1">
        <w:r w:rsidR="0081326F" w:rsidRPr="00A661A0">
          <w:rPr>
            <w:rStyle w:val="Hyperlink"/>
            <w:noProof/>
          </w:rPr>
          <w:t>4.2.3.1 Cruzamentos dos dados da pesquisa realizada com todas as unidades.</w:t>
        </w:r>
        <w:r w:rsidR="0081326F">
          <w:rPr>
            <w:noProof/>
            <w:webHidden/>
          </w:rPr>
          <w:tab/>
          <w:t>76</w:t>
        </w:r>
      </w:hyperlink>
    </w:p>
    <w:p w:rsidR="0081326F" w:rsidRDefault="003E2CFB" w:rsidP="0081326F">
      <w:pPr>
        <w:pStyle w:val="Sumrio2"/>
        <w:tabs>
          <w:tab w:val="right" w:leader="dot" w:pos="9062"/>
        </w:tabs>
        <w:rPr>
          <w:rFonts w:ascii="Times New Roman" w:hAnsi="Times New Roman"/>
          <w:noProof/>
          <w:szCs w:val="24"/>
        </w:rPr>
      </w:pPr>
      <w:hyperlink w:anchor="_Toc273674897" w:history="1">
        <w:r w:rsidR="0081326F" w:rsidRPr="00A661A0">
          <w:rPr>
            <w:rStyle w:val="Hyperlink"/>
            <w:noProof/>
          </w:rPr>
          <w:t>4.3 Avaliação dos escores desejáveis referentes aos fatores de valores organizacionais por unidade de produção.</w:t>
        </w:r>
        <w:r w:rsidR="0081326F">
          <w:rPr>
            <w:noProof/>
            <w:webHidden/>
          </w:rPr>
          <w:tab/>
        </w:r>
        <w:r>
          <w:rPr>
            <w:noProof/>
            <w:webHidden/>
          </w:rPr>
          <w:fldChar w:fldCharType="begin"/>
        </w:r>
        <w:r w:rsidR="0081326F">
          <w:rPr>
            <w:noProof/>
            <w:webHidden/>
          </w:rPr>
          <w:instrText xml:space="preserve"> PAGEREF _Toc273674897 \h </w:instrText>
        </w:r>
        <w:r>
          <w:rPr>
            <w:noProof/>
            <w:webHidden/>
          </w:rPr>
        </w:r>
        <w:r>
          <w:rPr>
            <w:noProof/>
            <w:webHidden/>
          </w:rPr>
          <w:fldChar w:fldCharType="separate"/>
        </w:r>
        <w:r w:rsidR="0081326F">
          <w:rPr>
            <w:noProof/>
            <w:webHidden/>
          </w:rPr>
          <w:t>81</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898" w:history="1">
        <w:r w:rsidR="0081326F" w:rsidRPr="00A661A0">
          <w:rPr>
            <w:rStyle w:val="Hyperlink"/>
            <w:noProof/>
          </w:rPr>
          <w:t>4.4 Níveis médio dos fatores de valores organizacionais entre as duas categorias - administração e unidade 1</w:t>
        </w:r>
        <w:r w:rsidR="0081326F">
          <w:rPr>
            <w:noProof/>
            <w:webHidden/>
          </w:rPr>
          <w:tab/>
          <w:t>84</w:t>
        </w:r>
      </w:hyperlink>
    </w:p>
    <w:p w:rsidR="0081326F" w:rsidRDefault="003E2CFB" w:rsidP="0081326F">
      <w:pPr>
        <w:pStyle w:val="Sumrio2"/>
        <w:tabs>
          <w:tab w:val="right" w:leader="dot" w:pos="9062"/>
        </w:tabs>
        <w:rPr>
          <w:rFonts w:ascii="Times New Roman" w:hAnsi="Times New Roman"/>
          <w:noProof/>
          <w:szCs w:val="24"/>
        </w:rPr>
      </w:pPr>
      <w:hyperlink w:anchor="_Toc273674899" w:history="1">
        <w:r w:rsidR="0081326F" w:rsidRPr="00A661A0">
          <w:rPr>
            <w:rStyle w:val="Hyperlink"/>
            <w:noProof/>
          </w:rPr>
          <w:t>4.4.1 Unidade 2</w:t>
        </w:r>
        <w:r w:rsidR="0081326F">
          <w:rPr>
            <w:noProof/>
            <w:webHidden/>
          </w:rPr>
          <w:tab/>
          <w:t>8</w:t>
        </w:r>
        <w:r w:rsidR="00BD5DFC">
          <w:rPr>
            <w:noProof/>
            <w:webHidden/>
          </w:rPr>
          <w:t>8</w:t>
        </w:r>
      </w:hyperlink>
    </w:p>
    <w:p w:rsidR="0081326F" w:rsidRDefault="003E2CFB" w:rsidP="0081326F">
      <w:pPr>
        <w:pStyle w:val="Sumrio2"/>
        <w:tabs>
          <w:tab w:val="right" w:leader="dot" w:pos="9062"/>
        </w:tabs>
        <w:rPr>
          <w:rFonts w:ascii="Times New Roman" w:hAnsi="Times New Roman"/>
          <w:noProof/>
          <w:szCs w:val="24"/>
        </w:rPr>
      </w:pPr>
      <w:hyperlink w:anchor="_Toc273674900" w:history="1">
        <w:r w:rsidR="0081326F" w:rsidRPr="00A661A0">
          <w:rPr>
            <w:rStyle w:val="Hyperlink"/>
            <w:noProof/>
          </w:rPr>
          <w:t>4.5 Nível médio dos fatores de valores organizacionais entre as duas categorias - administração e unidade 3</w:t>
        </w:r>
        <w:r w:rsidR="0081326F">
          <w:rPr>
            <w:noProof/>
            <w:webHidden/>
          </w:rPr>
          <w:tab/>
          <w:t>90</w:t>
        </w:r>
      </w:hyperlink>
    </w:p>
    <w:p w:rsidR="0081326F" w:rsidRDefault="003E2CFB" w:rsidP="0081326F">
      <w:pPr>
        <w:pStyle w:val="Sumrio2"/>
        <w:tabs>
          <w:tab w:val="right" w:leader="dot" w:pos="9062"/>
        </w:tabs>
        <w:rPr>
          <w:rFonts w:ascii="Times New Roman" w:hAnsi="Times New Roman"/>
          <w:noProof/>
          <w:szCs w:val="24"/>
        </w:rPr>
      </w:pPr>
      <w:hyperlink w:anchor="_Toc273674901" w:history="1">
        <w:r w:rsidR="0081326F" w:rsidRPr="00A661A0">
          <w:rPr>
            <w:rStyle w:val="Hyperlink"/>
            <w:noProof/>
          </w:rPr>
          <w:t>4.5.1 Unidade 3</w:t>
        </w:r>
        <w:r w:rsidR="0081326F">
          <w:rPr>
            <w:noProof/>
            <w:webHidden/>
          </w:rPr>
          <w:tab/>
          <w:t>90</w:t>
        </w:r>
      </w:hyperlink>
    </w:p>
    <w:p w:rsidR="0081326F" w:rsidRDefault="003E2CFB" w:rsidP="0081326F">
      <w:pPr>
        <w:pStyle w:val="Sumrio2"/>
        <w:tabs>
          <w:tab w:val="right" w:leader="dot" w:pos="9062"/>
        </w:tabs>
        <w:rPr>
          <w:rFonts w:ascii="Times New Roman" w:hAnsi="Times New Roman"/>
          <w:noProof/>
          <w:szCs w:val="24"/>
        </w:rPr>
      </w:pPr>
      <w:hyperlink w:anchor="_Toc273674902" w:history="1">
        <w:r w:rsidR="0081326F" w:rsidRPr="00A661A0">
          <w:rPr>
            <w:rStyle w:val="Hyperlink"/>
            <w:noProof/>
          </w:rPr>
          <w:t>4.5.2 Unidade 4</w:t>
        </w:r>
        <w:r w:rsidR="0081326F">
          <w:rPr>
            <w:noProof/>
            <w:webHidden/>
          </w:rPr>
          <w:tab/>
        </w:r>
        <w:r>
          <w:rPr>
            <w:noProof/>
            <w:webHidden/>
          </w:rPr>
          <w:fldChar w:fldCharType="begin"/>
        </w:r>
        <w:r w:rsidR="0081326F">
          <w:rPr>
            <w:noProof/>
            <w:webHidden/>
          </w:rPr>
          <w:instrText xml:space="preserve"> PAGEREF _Toc273674902 \h </w:instrText>
        </w:r>
        <w:r>
          <w:rPr>
            <w:noProof/>
            <w:webHidden/>
          </w:rPr>
        </w:r>
        <w:r>
          <w:rPr>
            <w:noProof/>
            <w:webHidden/>
          </w:rPr>
          <w:fldChar w:fldCharType="separate"/>
        </w:r>
        <w:r w:rsidR="0081326F">
          <w:rPr>
            <w:noProof/>
            <w:webHidden/>
          </w:rPr>
          <w:t>9</w:t>
        </w:r>
        <w:r w:rsidR="00BD5DFC">
          <w:rPr>
            <w:noProof/>
            <w:webHidden/>
          </w:rPr>
          <w:t>2</w:t>
        </w:r>
        <w:r>
          <w:rPr>
            <w:noProof/>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903" w:history="1">
        <w:r w:rsidR="0081326F" w:rsidRPr="00A661A0">
          <w:rPr>
            <w:rStyle w:val="Hyperlink"/>
            <w:noProof/>
          </w:rPr>
          <w:t>4.5.3 Unidade 5</w:t>
        </w:r>
        <w:r w:rsidR="0081326F">
          <w:rPr>
            <w:noProof/>
            <w:webHidden/>
          </w:rPr>
          <w:tab/>
          <w:t>9</w:t>
        </w:r>
        <w:r w:rsidR="00BD5DFC">
          <w:rPr>
            <w:noProof/>
            <w:webHidden/>
          </w:rPr>
          <w:t>3</w:t>
        </w:r>
      </w:hyperlink>
    </w:p>
    <w:p w:rsidR="0081326F" w:rsidRDefault="003E2CFB" w:rsidP="0081326F">
      <w:pPr>
        <w:pStyle w:val="Sumrio1"/>
        <w:rPr>
          <w:rFonts w:ascii="Times New Roman" w:hAnsi="Times New Roman"/>
          <w:b w:val="0"/>
          <w:szCs w:val="24"/>
        </w:rPr>
      </w:pPr>
      <w:hyperlink w:anchor="_Toc273674904" w:history="1">
        <w:r w:rsidR="0081326F" w:rsidRPr="00A661A0">
          <w:rPr>
            <w:rStyle w:val="Hyperlink"/>
          </w:rPr>
          <w:t>5 CONSIDERAÇÕES FINAIS</w:t>
        </w:r>
        <w:r w:rsidR="0081326F">
          <w:rPr>
            <w:webHidden/>
          </w:rPr>
          <w:tab/>
          <w:t>96</w:t>
        </w:r>
      </w:hyperlink>
    </w:p>
    <w:p w:rsidR="0081326F" w:rsidRDefault="003E2CFB" w:rsidP="0081326F">
      <w:pPr>
        <w:pStyle w:val="Sumrio1"/>
        <w:rPr>
          <w:rFonts w:ascii="Times New Roman" w:hAnsi="Times New Roman"/>
          <w:b w:val="0"/>
          <w:szCs w:val="24"/>
        </w:rPr>
      </w:pPr>
      <w:hyperlink w:anchor="_Toc273674905" w:history="1">
        <w:r w:rsidR="0081326F" w:rsidRPr="00A661A0">
          <w:rPr>
            <w:rStyle w:val="Hyperlink"/>
            <w:lang w:val="en-US"/>
          </w:rPr>
          <w:t>REFERÊNCIAS</w:t>
        </w:r>
        <w:r w:rsidR="0081326F">
          <w:rPr>
            <w:webHidden/>
          </w:rPr>
          <w:tab/>
          <w:t>99</w:t>
        </w:r>
      </w:hyperlink>
    </w:p>
    <w:p w:rsidR="0081326F" w:rsidRDefault="003E2CFB" w:rsidP="0081326F">
      <w:pPr>
        <w:pStyle w:val="Sumrio1"/>
        <w:rPr>
          <w:rFonts w:ascii="Times New Roman" w:hAnsi="Times New Roman"/>
          <w:b w:val="0"/>
          <w:szCs w:val="24"/>
        </w:rPr>
      </w:pPr>
      <w:hyperlink w:anchor="_Toc273674906" w:history="1">
        <w:r w:rsidR="0081326F" w:rsidRPr="00A661A0">
          <w:rPr>
            <w:rStyle w:val="Hyperlink"/>
          </w:rPr>
          <w:t>APÊNDICES</w:t>
        </w:r>
        <w:r w:rsidR="0081326F">
          <w:rPr>
            <w:webHidden/>
          </w:rPr>
          <w:tab/>
        </w:r>
        <w:r>
          <w:rPr>
            <w:webHidden/>
          </w:rPr>
          <w:fldChar w:fldCharType="begin"/>
        </w:r>
        <w:r w:rsidR="0081326F">
          <w:rPr>
            <w:webHidden/>
          </w:rPr>
          <w:instrText xml:space="preserve"> PAGEREF _Toc273674906 \h </w:instrText>
        </w:r>
        <w:r>
          <w:rPr>
            <w:webHidden/>
          </w:rPr>
        </w:r>
        <w:r>
          <w:rPr>
            <w:webHidden/>
          </w:rPr>
          <w:fldChar w:fldCharType="separate"/>
        </w:r>
        <w:r w:rsidR="0081326F">
          <w:rPr>
            <w:webHidden/>
          </w:rPr>
          <w:t>10</w:t>
        </w:r>
        <w:r w:rsidR="00BD5DFC">
          <w:rPr>
            <w:webHidden/>
          </w:rPr>
          <w:t>4</w:t>
        </w:r>
        <w:r>
          <w:rPr>
            <w:webHidden/>
          </w:rPr>
          <w:fldChar w:fldCharType="end"/>
        </w:r>
      </w:hyperlink>
    </w:p>
    <w:p w:rsidR="0081326F" w:rsidRDefault="003E2CFB" w:rsidP="0081326F">
      <w:pPr>
        <w:pStyle w:val="Sumrio2"/>
        <w:tabs>
          <w:tab w:val="right" w:leader="dot" w:pos="9062"/>
        </w:tabs>
        <w:rPr>
          <w:rFonts w:ascii="Times New Roman" w:hAnsi="Times New Roman"/>
          <w:noProof/>
          <w:szCs w:val="24"/>
        </w:rPr>
      </w:pPr>
      <w:hyperlink w:anchor="_Toc273674907" w:history="1">
        <w:r w:rsidR="0081326F" w:rsidRPr="00A661A0">
          <w:rPr>
            <w:rStyle w:val="Hyperlink"/>
            <w:noProof/>
          </w:rPr>
          <w:t>APÊNDICE A – Perguntas do Inventário de valores organizacionais (IVO) com as dimensões</w:t>
        </w:r>
        <w:r w:rsidR="0081326F">
          <w:rPr>
            <w:noProof/>
            <w:webHidden/>
          </w:rPr>
          <w:tab/>
        </w:r>
        <w:r>
          <w:rPr>
            <w:noProof/>
            <w:webHidden/>
          </w:rPr>
          <w:fldChar w:fldCharType="begin"/>
        </w:r>
        <w:r w:rsidR="0081326F">
          <w:rPr>
            <w:noProof/>
            <w:webHidden/>
          </w:rPr>
          <w:instrText xml:space="preserve"> PAGEREF _Toc273674907 \h </w:instrText>
        </w:r>
        <w:r>
          <w:rPr>
            <w:noProof/>
            <w:webHidden/>
          </w:rPr>
        </w:r>
        <w:r>
          <w:rPr>
            <w:noProof/>
            <w:webHidden/>
          </w:rPr>
          <w:fldChar w:fldCharType="separate"/>
        </w:r>
        <w:r w:rsidR="0081326F">
          <w:rPr>
            <w:noProof/>
            <w:webHidden/>
          </w:rPr>
          <w:t>10</w:t>
        </w:r>
        <w:r w:rsidR="00BD5DFC">
          <w:rPr>
            <w:noProof/>
            <w:webHidden/>
          </w:rPr>
          <w:t>4</w:t>
        </w:r>
        <w:r>
          <w:rPr>
            <w:noProof/>
            <w:webHidden/>
          </w:rPr>
          <w:fldChar w:fldCharType="end"/>
        </w:r>
      </w:hyperlink>
    </w:p>
    <w:p w:rsidR="0081326F" w:rsidRPr="005327C0" w:rsidRDefault="003E2CFB" w:rsidP="0081326F">
      <w:pPr>
        <w:pStyle w:val="Sumrio1"/>
        <w:rPr>
          <w:rFonts w:cs="Arial"/>
        </w:rPr>
        <w:sectPr w:rsidR="0081326F" w:rsidRPr="005327C0" w:rsidSect="003E3E07">
          <w:pgSz w:w="11907" w:h="16840" w:code="9"/>
          <w:pgMar w:top="1701" w:right="1134" w:bottom="1134" w:left="1701" w:header="720" w:footer="720" w:gutter="0"/>
          <w:cols w:space="720"/>
          <w:docGrid w:linePitch="360"/>
        </w:sectPr>
      </w:pPr>
      <w:r w:rsidRPr="00BF6EFD">
        <w:rPr>
          <w:rStyle w:val="Hyperlink"/>
        </w:rPr>
        <w:fldChar w:fldCharType="end"/>
      </w:r>
    </w:p>
    <w:p w:rsidR="003E3E07" w:rsidRPr="005327C0" w:rsidRDefault="003E3E07" w:rsidP="00BF6EFD">
      <w:pPr>
        <w:pStyle w:val="Sumrio1"/>
        <w:rPr>
          <w:rFonts w:cs="Arial"/>
        </w:rPr>
        <w:sectPr w:rsidR="003E3E07" w:rsidRPr="005327C0" w:rsidSect="003E3E07">
          <w:pgSz w:w="11907" w:h="16840" w:code="9"/>
          <w:pgMar w:top="1701" w:right="1134" w:bottom="1134" w:left="1701" w:header="720" w:footer="720" w:gutter="0"/>
          <w:cols w:space="720"/>
          <w:docGrid w:linePitch="360"/>
        </w:sectPr>
      </w:pPr>
    </w:p>
    <w:p w:rsidR="00E22051" w:rsidRPr="00992097" w:rsidRDefault="00E22051" w:rsidP="008A3DA7">
      <w:pPr>
        <w:spacing w:line="360" w:lineRule="auto"/>
        <w:rPr>
          <w:sz w:val="2"/>
          <w:szCs w:val="2"/>
        </w:rPr>
      </w:pPr>
    </w:p>
    <w:p w:rsidR="007035D9" w:rsidRPr="001208F7" w:rsidRDefault="007035D9" w:rsidP="008A3DA7">
      <w:pPr>
        <w:pStyle w:val="ABNT1"/>
      </w:pPr>
      <w:bookmarkStart w:id="0" w:name="_Toc273674863"/>
      <w:r w:rsidRPr="001208F7">
        <w:t>1</w:t>
      </w:r>
      <w:r w:rsidR="00F424BD" w:rsidRPr="001208F7">
        <w:t xml:space="preserve"> </w:t>
      </w:r>
      <w:r w:rsidRPr="001208F7">
        <w:t>INTRODUÇÃO</w:t>
      </w:r>
      <w:bookmarkEnd w:id="0"/>
    </w:p>
    <w:p w:rsidR="008A3DA7" w:rsidRDefault="008A3DA7" w:rsidP="008A3DA7">
      <w:pPr>
        <w:autoSpaceDE w:val="0"/>
        <w:autoSpaceDN w:val="0"/>
        <w:adjustRightInd w:val="0"/>
        <w:spacing w:line="360" w:lineRule="auto"/>
        <w:rPr>
          <w:rFonts w:ascii="ArialNegrito,Bold" w:hAnsi="ArialNegrito,Bold" w:cs="ArialNegrito,Bold"/>
          <w:b/>
          <w:bCs/>
          <w:sz w:val="26"/>
          <w:szCs w:val="26"/>
        </w:rPr>
      </w:pPr>
    </w:p>
    <w:p w:rsidR="008F323D" w:rsidRDefault="008F323D" w:rsidP="008A3DA7">
      <w:pPr>
        <w:autoSpaceDE w:val="0"/>
        <w:autoSpaceDN w:val="0"/>
        <w:adjustRightInd w:val="0"/>
        <w:spacing w:line="360" w:lineRule="auto"/>
        <w:rPr>
          <w:rFonts w:ascii="ArialNegrito,Bold" w:hAnsi="ArialNegrito,Bold" w:cs="ArialNegrito,Bold"/>
          <w:b/>
          <w:bCs/>
          <w:sz w:val="26"/>
          <w:szCs w:val="26"/>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Fatores como natureza da economia global, mudanças frequentes nos mercados,</w:t>
      </w:r>
      <w:r>
        <w:rPr>
          <w:rFonts w:ascii="Arial" w:hAnsi="Arial" w:cs="Arial"/>
        </w:rPr>
        <w:t xml:space="preserve"> </w:t>
      </w:r>
      <w:r w:rsidRPr="008A3DA7">
        <w:rPr>
          <w:rFonts w:ascii="Arial" w:hAnsi="Arial" w:cs="Arial"/>
        </w:rPr>
        <w:t>competitividade crescente e, mesmo, mudanças drásticas nos valores sociais</w:t>
      </w:r>
      <w:r>
        <w:rPr>
          <w:rFonts w:ascii="Arial" w:hAnsi="Arial" w:cs="Arial"/>
        </w:rPr>
        <w:t xml:space="preserve">  </w:t>
      </w:r>
      <w:r w:rsidRPr="008A3DA7">
        <w:rPr>
          <w:rFonts w:ascii="Arial" w:hAnsi="Arial" w:cs="Arial"/>
        </w:rPr>
        <w:t>atribuem ao ambiente organizacional conotações que podem traduzir-se como:</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.dinâmico., .mutável., .incerto., .complexo. e .instável.. Tais características</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constituem pressões que direcionam as organizações a incorporarem no seu cotidiano</w:t>
      </w:r>
      <w:r w:rsidRPr="008A3DA7">
        <w:rPr>
          <w:rFonts w:ascii="Arial" w:hAnsi="Arial" w:cs="Arial"/>
          <w:color w:val="FF0000"/>
        </w:rPr>
        <w:t xml:space="preserve"> </w:t>
      </w:r>
      <w:r w:rsidRPr="008A3DA7">
        <w:rPr>
          <w:rFonts w:ascii="Arial" w:hAnsi="Arial" w:cs="Arial"/>
        </w:rPr>
        <w:t>constantes mutações decorrentes da globalização (ROSSI; PERREWÉ; SAUTER, 2007).</w:t>
      </w:r>
    </w:p>
    <w:p w:rsidR="008A3DA7" w:rsidRPr="008A3DA7" w:rsidRDefault="008A3DA7" w:rsidP="008A3DA7">
      <w:pPr>
        <w:autoSpaceDE w:val="0"/>
        <w:autoSpaceDN w:val="0"/>
        <w:adjustRightInd w:val="0"/>
        <w:spacing w:line="360" w:lineRule="auto"/>
        <w:rPr>
          <w:rFonts w:ascii="Arial" w:hAnsi="Arial" w:cs="Arial"/>
          <w:color w:val="FF0000"/>
        </w:rPr>
      </w:pPr>
      <w:r w:rsidRPr="008A3DA7">
        <w:rPr>
          <w:rFonts w:ascii="Arial" w:hAnsi="Arial" w:cs="Arial"/>
        </w:rPr>
        <w:t xml:space="preserve"> </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A organização é um espaço físico que integra os trabalhadores. Envolve sua cultura, tradições, usos, rituais, rotinas, normas e valores, possibilitando dessa forma a construção uma identidade própria da empresa. Segundo Morgan (1996) o ambiente da organização contribui para a construção da identidade do indivíduo.</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Neste sentido, os valores funcionam como padrões de comportamentos daquilo que o empregado deve fazer. A função dos valores é vincular as pessoas para que permaneçam dentro de um sistema e exerçam as funções a ele designada, sendo considerado também como um projeto, um planejamento organizacional para atingir suas metas.</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Os valores compreendem as crenças sobre o que é bom e desejável para a</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empresa. Portanto são  os valores (é) que orientam a vida da organização, sustentam suas atitudes, determinam suas conduta e constituem o fator motivacional de sua ação.</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Neste sentido,  as políticas e as práticas implementadas pela</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organização no seu dia a dia, bem como os parâmetros para as decisões e para a</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hierarquização do que deve ser mais ou menos valorizado são tomadas, levando se  em conta os valores ali presente.</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Os valores do trabalho consistem em princípios ou crenças sobre metas ou</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recompensas desejáveis, hierarquicamente organizados, conseguidos por meio do</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trabalho e que são referências avaliativas sobre os resultados e o contexto do</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trabalho, assim como o comportamento organizacional e as escolhas de alternativas trabalhistas (PORTO &amp; TAMAYO, 2003).</w:t>
      </w:r>
    </w:p>
    <w:p w:rsidR="008A3DA7" w:rsidRPr="008A3DA7" w:rsidRDefault="008A3DA7" w:rsidP="008A3DA7">
      <w:pPr>
        <w:autoSpaceDE w:val="0"/>
        <w:autoSpaceDN w:val="0"/>
        <w:adjustRightInd w:val="0"/>
        <w:spacing w:line="360" w:lineRule="auto"/>
        <w:rPr>
          <w:rFonts w:ascii="Arial" w:hAnsi="Arial" w:cs="Arial"/>
          <w:color w:val="FF0000"/>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Tamayo e Gondim (1996) sustentam que os valores organizacionais são princípios, ou crenças, organizados hierarquicamente, relativos a modelos de comportamento desejáveis que orientam a vida da empresa e estão ao serviço de interesses individuais, coletivos ou mistos.</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3662F8">
        <w:rPr>
          <w:rFonts w:ascii="Arial" w:hAnsi="Arial" w:cs="Arial"/>
        </w:rPr>
        <w:t xml:space="preserve"> Neste sentido</w:t>
      </w:r>
      <w:r w:rsidRPr="008A3DA7">
        <w:rPr>
          <w:rFonts w:ascii="Arial" w:hAnsi="Arial" w:cs="Arial"/>
        </w:rPr>
        <w:t xml:space="preserve">, </w:t>
      </w:r>
      <w:r w:rsidR="003662F8">
        <w:rPr>
          <w:rFonts w:ascii="Arial" w:hAnsi="Arial" w:cs="Arial"/>
        </w:rPr>
        <w:t>a</w:t>
      </w:r>
      <w:r w:rsidRPr="008A3DA7">
        <w:rPr>
          <w:rFonts w:ascii="Arial" w:hAnsi="Arial" w:cs="Arial"/>
        </w:rPr>
        <w:t xml:space="preserve"> análise dos valores percebidos pelos empregados como sendo característicos da empresa </w:t>
      </w:r>
      <w:r w:rsidRPr="003662F8">
        <w:rPr>
          <w:rFonts w:ascii="Arial" w:hAnsi="Arial" w:cs="Arial"/>
        </w:rPr>
        <w:t>não pode ser desconsiderado, pois</w:t>
      </w:r>
      <w:r w:rsidRPr="008A3DA7">
        <w:rPr>
          <w:rFonts w:ascii="Arial" w:hAnsi="Arial" w:cs="Arial"/>
        </w:rPr>
        <w:t xml:space="preserve"> fornece indícios de como os objetivos gerais estão sendo assimilados por seus empregados</w:t>
      </w:r>
      <w:r w:rsidR="003662F8">
        <w:rPr>
          <w:rFonts w:ascii="Arial" w:hAnsi="Arial" w:cs="Arial"/>
        </w:rPr>
        <w:t xml:space="preserve"> e</w:t>
      </w:r>
      <w:r w:rsidRPr="008A3DA7">
        <w:rPr>
          <w:rFonts w:ascii="Arial" w:hAnsi="Arial" w:cs="Arial"/>
        </w:rPr>
        <w:t xml:space="preserve"> a importância deste fato não pode ser desconsiderado.</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O comportamento dos empregados na organização, as explicações que eles dão</w:t>
      </w:r>
      <w:r w:rsidR="003662F8">
        <w:rPr>
          <w:rFonts w:ascii="Arial" w:hAnsi="Arial" w:cs="Arial"/>
        </w:rPr>
        <w:t xml:space="preserve"> </w:t>
      </w:r>
      <w:r w:rsidRPr="008A3DA7">
        <w:rPr>
          <w:rFonts w:ascii="Arial" w:hAnsi="Arial" w:cs="Arial"/>
        </w:rPr>
        <w:t xml:space="preserve">sobre a rotina organizacional e o seu comprometimento com a empresa, são determinados pela percepção que eles têm dos valores organizacionais. </w:t>
      </w:r>
    </w:p>
    <w:p w:rsidR="008A3DA7" w:rsidRPr="008A3DA7" w:rsidRDefault="008A3DA7" w:rsidP="008A3DA7">
      <w:pPr>
        <w:autoSpaceDE w:val="0"/>
        <w:autoSpaceDN w:val="0"/>
        <w:adjustRightInd w:val="0"/>
        <w:spacing w:line="360" w:lineRule="auto"/>
        <w:rPr>
          <w:rFonts w:ascii="Arial" w:hAnsi="Arial" w:cs="Arial"/>
        </w:rPr>
      </w:pP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Assim sendo, o trabalho consiste em explicitar a lógica dos valores organizacionais</w:t>
      </w:r>
    </w:p>
    <w:p w:rsidR="008A3DA7" w:rsidRPr="008A3DA7" w:rsidRDefault="008A3DA7" w:rsidP="008A3DA7">
      <w:pPr>
        <w:autoSpaceDE w:val="0"/>
        <w:autoSpaceDN w:val="0"/>
        <w:adjustRightInd w:val="0"/>
        <w:spacing w:line="360" w:lineRule="auto"/>
        <w:rPr>
          <w:rFonts w:ascii="Arial" w:hAnsi="Arial" w:cs="Arial"/>
        </w:rPr>
      </w:pPr>
      <w:r w:rsidRPr="008A3DA7">
        <w:rPr>
          <w:rFonts w:ascii="Arial" w:hAnsi="Arial" w:cs="Arial"/>
        </w:rPr>
        <w:t>em uma instituição privada do segmento de serviços de alimentação industrial, de gerência familiar, inserida no mercado desde setembro de 1972. Sendo  sua  administração centralizada, situada na região central de Belo Horizonte, com a proposta de promover serviços de alimentação industrial nas empresas que solicitam seus serviços.</w:t>
      </w:r>
    </w:p>
    <w:p w:rsidR="008A3DA7" w:rsidRPr="008A3DA7" w:rsidRDefault="008A3DA7" w:rsidP="008A3DA7">
      <w:pPr>
        <w:autoSpaceDE w:val="0"/>
        <w:autoSpaceDN w:val="0"/>
        <w:adjustRightInd w:val="0"/>
        <w:spacing w:line="360" w:lineRule="auto"/>
        <w:rPr>
          <w:rFonts w:ascii="Arial" w:hAnsi="Arial" w:cs="Arial"/>
        </w:rPr>
      </w:pPr>
    </w:p>
    <w:p w:rsidR="008A3DA7" w:rsidRPr="00E93152" w:rsidRDefault="008A3DA7" w:rsidP="008A3DA7">
      <w:pPr>
        <w:autoSpaceDE w:val="0"/>
        <w:autoSpaceDN w:val="0"/>
        <w:adjustRightInd w:val="0"/>
        <w:spacing w:line="360" w:lineRule="auto"/>
        <w:rPr>
          <w:rFonts w:ascii="Arial" w:hAnsi="Arial" w:cs="Arial"/>
        </w:rPr>
      </w:pPr>
      <w:r w:rsidRPr="00E93152">
        <w:rPr>
          <w:rFonts w:ascii="Arial" w:hAnsi="Arial" w:cs="Arial"/>
        </w:rPr>
        <w:t xml:space="preserve"> No estado de Minas Gerais operam em torno de 450 empresas de prestação de</w:t>
      </w:r>
    </w:p>
    <w:p w:rsidR="008A3DA7" w:rsidRPr="00E93152" w:rsidRDefault="008A3DA7" w:rsidP="008A3DA7">
      <w:pPr>
        <w:autoSpaceDE w:val="0"/>
        <w:autoSpaceDN w:val="0"/>
        <w:adjustRightInd w:val="0"/>
        <w:spacing w:line="360" w:lineRule="auto"/>
        <w:rPr>
          <w:rFonts w:ascii="Arial" w:hAnsi="Arial" w:cs="Arial"/>
        </w:rPr>
      </w:pPr>
      <w:r w:rsidRPr="00E93152">
        <w:rPr>
          <w:rFonts w:ascii="Arial" w:hAnsi="Arial" w:cs="Arial"/>
        </w:rPr>
        <w:t>serviços no segmento de Alimentação Industrial, conforme dados fornecido pelo Sindicato da Empresas de Refeições coletivas de Minas Gerais (SINDERC, 2010) que levou em consideração apenas as empresas sindicalizadas.</w:t>
      </w:r>
    </w:p>
    <w:p w:rsidR="008A3DA7" w:rsidRPr="008A3DA7" w:rsidRDefault="008A3DA7" w:rsidP="008A3DA7">
      <w:pPr>
        <w:autoSpaceDE w:val="0"/>
        <w:autoSpaceDN w:val="0"/>
        <w:adjustRightInd w:val="0"/>
        <w:rPr>
          <w:rFonts w:ascii="Arial" w:hAnsi="Arial" w:cs="Arial"/>
          <w:color w:val="FF0000"/>
        </w:rPr>
      </w:pPr>
    </w:p>
    <w:p w:rsidR="00737635" w:rsidRPr="008A3DA7" w:rsidRDefault="00737635" w:rsidP="000E1B77">
      <w:pPr>
        <w:pStyle w:val="ABNTcorpotexto"/>
        <w:rPr>
          <w:bCs/>
          <w:szCs w:val="24"/>
          <w:lang w:val="pt-BR"/>
        </w:rPr>
      </w:pPr>
    </w:p>
    <w:p w:rsidR="00415C6B" w:rsidRDefault="00415C6B" w:rsidP="000E1B77">
      <w:pPr>
        <w:pStyle w:val="ABNTcorpotexto"/>
        <w:rPr>
          <w:bCs/>
        </w:rPr>
      </w:pPr>
    </w:p>
    <w:p w:rsidR="00737635" w:rsidRDefault="00737635" w:rsidP="00E93152">
      <w:pPr>
        <w:pStyle w:val="ABNTseosecundria"/>
        <w:numPr>
          <w:ilvl w:val="1"/>
          <w:numId w:val="38"/>
        </w:numPr>
      </w:pPr>
      <w:bookmarkStart w:id="1" w:name="_Toc273674864"/>
      <w:bookmarkStart w:id="2" w:name="OLE_LINK3"/>
      <w:bookmarkStart w:id="3" w:name="OLE_LINK4"/>
      <w:bookmarkStart w:id="4" w:name="OLE_LINK5"/>
      <w:bookmarkStart w:id="5" w:name="OLE_LINK14"/>
      <w:bookmarkStart w:id="6" w:name="OLE_LINK15"/>
      <w:r>
        <w:t>P</w:t>
      </w:r>
      <w:r w:rsidRPr="006B7309">
        <w:t>roblema de pesquisa.</w:t>
      </w:r>
      <w:bookmarkEnd w:id="1"/>
    </w:p>
    <w:p w:rsidR="00E93152" w:rsidRDefault="00E93152" w:rsidP="00E93152">
      <w:pPr>
        <w:pStyle w:val="ABNTseosecundria"/>
        <w:ind w:left="390" w:firstLine="0"/>
      </w:pPr>
    </w:p>
    <w:bookmarkEnd w:id="2"/>
    <w:bookmarkEnd w:id="3"/>
    <w:bookmarkEnd w:id="4"/>
    <w:p w:rsidR="003662F8" w:rsidRPr="003662F8" w:rsidRDefault="003662F8" w:rsidP="003662F8">
      <w:pPr>
        <w:autoSpaceDE w:val="0"/>
        <w:autoSpaceDN w:val="0"/>
        <w:adjustRightInd w:val="0"/>
        <w:spacing w:line="360" w:lineRule="auto"/>
        <w:rPr>
          <w:rFonts w:ascii="ArialNegrito,Bold" w:hAnsi="ArialNegrito,Bold" w:cs="ArialNegrito,Bold"/>
          <w:b/>
          <w:bCs/>
        </w:rPr>
      </w:pPr>
    </w:p>
    <w:p w:rsidR="003662F8" w:rsidRDefault="003662F8" w:rsidP="003662F8">
      <w:pPr>
        <w:autoSpaceDE w:val="0"/>
        <w:autoSpaceDN w:val="0"/>
        <w:adjustRightInd w:val="0"/>
        <w:spacing w:line="360" w:lineRule="auto"/>
        <w:rPr>
          <w:rFonts w:ascii="Arial" w:hAnsi="Arial" w:cs="Arial"/>
        </w:rPr>
      </w:pPr>
      <w:r w:rsidRPr="003662F8">
        <w:rPr>
          <w:rFonts w:ascii="Arial" w:hAnsi="Arial" w:cs="Arial"/>
        </w:rPr>
        <w:t xml:space="preserve">No </w:t>
      </w:r>
      <w:r w:rsidR="009B2AEE" w:rsidRPr="003662F8">
        <w:rPr>
          <w:rFonts w:ascii="Arial" w:hAnsi="Arial" w:cs="Arial"/>
        </w:rPr>
        <w:t>julgamento</w:t>
      </w:r>
      <w:r w:rsidRPr="003662F8">
        <w:rPr>
          <w:rFonts w:ascii="Arial" w:hAnsi="Arial" w:cs="Arial"/>
        </w:rPr>
        <w:t xml:space="preserve"> do valor, nota-se que este ato está condicionado a uma reflexão que envolve o para quê, o que ele realiza na sociedade, os traços pessoais de quem o realiza e a influência do contexto sócio-histórico que molda esse valor e o valoriza.</w:t>
      </w:r>
    </w:p>
    <w:p w:rsidR="009B2AEE" w:rsidRPr="003662F8" w:rsidRDefault="009B2AEE"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Segundo Katz e Kahn (1998), os componentes mais importantes e com uma maior</w:t>
      </w:r>
    </w:p>
    <w:p w:rsidR="003662F8" w:rsidRDefault="003662F8" w:rsidP="003662F8">
      <w:pPr>
        <w:autoSpaceDE w:val="0"/>
        <w:autoSpaceDN w:val="0"/>
        <w:adjustRightInd w:val="0"/>
        <w:spacing w:line="360" w:lineRule="auto"/>
        <w:rPr>
          <w:rFonts w:ascii="Arial" w:hAnsi="Arial" w:cs="Arial"/>
        </w:rPr>
      </w:pPr>
      <w:r w:rsidRPr="003662F8">
        <w:rPr>
          <w:rFonts w:ascii="Arial" w:hAnsi="Arial" w:cs="Arial"/>
        </w:rPr>
        <w:t>visibilidade dentro das organizações são:</w:t>
      </w:r>
    </w:p>
    <w:p w:rsidR="008F323D" w:rsidRDefault="008F323D" w:rsidP="003662F8">
      <w:pPr>
        <w:autoSpaceDE w:val="0"/>
        <w:autoSpaceDN w:val="0"/>
        <w:adjustRightInd w:val="0"/>
        <w:spacing w:line="360" w:lineRule="auto"/>
        <w:rPr>
          <w:rFonts w:ascii="Arial" w:hAnsi="Arial" w:cs="Arial"/>
        </w:rPr>
      </w:pPr>
    </w:p>
    <w:p w:rsidR="003662F8" w:rsidRDefault="003662F8" w:rsidP="003662F8">
      <w:pPr>
        <w:autoSpaceDE w:val="0"/>
        <w:autoSpaceDN w:val="0"/>
        <w:adjustRightInd w:val="0"/>
        <w:spacing w:line="360" w:lineRule="auto"/>
        <w:rPr>
          <w:rFonts w:ascii="Arial" w:hAnsi="Arial" w:cs="Arial"/>
        </w:rPr>
      </w:pPr>
      <w:r w:rsidRPr="003662F8">
        <w:rPr>
          <w:rFonts w:ascii="Arial" w:hAnsi="Arial" w:cs="Arial"/>
        </w:rPr>
        <w:t>a) Papéis;</w:t>
      </w:r>
    </w:p>
    <w:p w:rsidR="003662F8" w:rsidRDefault="003662F8" w:rsidP="003662F8">
      <w:pPr>
        <w:autoSpaceDE w:val="0"/>
        <w:autoSpaceDN w:val="0"/>
        <w:adjustRightInd w:val="0"/>
        <w:spacing w:line="360" w:lineRule="auto"/>
        <w:rPr>
          <w:rFonts w:ascii="Arial" w:hAnsi="Arial" w:cs="Arial"/>
        </w:rPr>
      </w:pPr>
      <w:r w:rsidRPr="003662F8">
        <w:rPr>
          <w:rFonts w:ascii="Arial" w:hAnsi="Arial" w:cs="Arial"/>
        </w:rPr>
        <w:t xml:space="preserve">b) Normas; </w:t>
      </w:r>
    </w:p>
    <w:p w:rsidR="003662F8" w:rsidRDefault="003662F8" w:rsidP="003662F8">
      <w:pPr>
        <w:autoSpaceDE w:val="0"/>
        <w:autoSpaceDN w:val="0"/>
        <w:adjustRightInd w:val="0"/>
        <w:spacing w:line="360" w:lineRule="auto"/>
        <w:rPr>
          <w:rFonts w:ascii="Arial" w:hAnsi="Arial" w:cs="Arial"/>
        </w:rPr>
      </w:pPr>
      <w:r w:rsidRPr="003662F8">
        <w:rPr>
          <w:rFonts w:ascii="Arial" w:hAnsi="Arial" w:cs="Arial"/>
        </w:rPr>
        <w:t>c) Valores</w:t>
      </w:r>
    </w:p>
    <w:p w:rsidR="008F323D" w:rsidRPr="008F323D" w:rsidRDefault="008F323D"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 xml:space="preserve">Tamayo </w:t>
      </w:r>
      <w:r w:rsidRPr="003662F8">
        <w:rPr>
          <w:rFonts w:ascii="ArialItálico" w:hAnsi="ArialItálico" w:cs="ArialItálico"/>
        </w:rPr>
        <w:t xml:space="preserve">et al. </w:t>
      </w:r>
      <w:r w:rsidRPr="003662F8">
        <w:rPr>
          <w:rFonts w:ascii="Arial" w:hAnsi="Arial" w:cs="Arial"/>
        </w:rPr>
        <w:t>(1998) cita que  a importância que a organização atribui a certos</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valores determina a intensidade do esforço dos seus membros, assim como também a persistência na sua execução.</w:t>
      </w:r>
    </w:p>
    <w:p w:rsidR="003662F8" w:rsidRPr="003662F8" w:rsidRDefault="003662F8"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 xml:space="preserve">O autor citado acima,  também elucida,  que duas abordagens podem ser utilizadas para o estudo dos valores na organização. A primeira sustenta o estudo dos valores a partir de documentos oficiais e a segunda, a partir dos valores tal como são percebidos pelos funcionários. Desse modo, o estudo dos valores organizacionais, tal como eles são percebidos pelos membros da organização, raramente são objeto de pesquisa por parte dos pesquisadores. </w:t>
      </w:r>
    </w:p>
    <w:p w:rsidR="003662F8" w:rsidRPr="003662F8" w:rsidRDefault="003662F8" w:rsidP="003662F8">
      <w:pPr>
        <w:autoSpaceDE w:val="0"/>
        <w:autoSpaceDN w:val="0"/>
        <w:adjustRightInd w:val="0"/>
        <w:spacing w:line="360" w:lineRule="auto"/>
        <w:rPr>
          <w:rFonts w:ascii="Arial" w:hAnsi="Arial" w:cs="Arial"/>
        </w:rPr>
      </w:pPr>
    </w:p>
    <w:p w:rsidR="003662F8" w:rsidRDefault="003662F8" w:rsidP="003662F8">
      <w:pPr>
        <w:autoSpaceDE w:val="0"/>
        <w:autoSpaceDN w:val="0"/>
        <w:adjustRightInd w:val="0"/>
        <w:spacing w:line="360" w:lineRule="auto"/>
        <w:rPr>
          <w:rFonts w:ascii="Arial" w:hAnsi="Arial" w:cs="Arial"/>
        </w:rPr>
      </w:pPr>
      <w:r w:rsidRPr="003662F8">
        <w:rPr>
          <w:rFonts w:ascii="Arial" w:hAnsi="Arial" w:cs="Arial"/>
        </w:rPr>
        <w:t>Os valores percebidos pelos empregados são aqueles realmente praticados pela organização. Os primeiros esforços neste sentido - os valores percebidos pelos funcionários - foram realizados por Tamayo de Gondim (1996) ao construírem e validarem um instrumento para a avaliação dos valores organizacionais tal como eles existem sob o olhar dos empregados.</w:t>
      </w:r>
    </w:p>
    <w:p w:rsidR="009B2AEE" w:rsidRPr="003662F8" w:rsidRDefault="009B2AEE" w:rsidP="003662F8">
      <w:pPr>
        <w:autoSpaceDE w:val="0"/>
        <w:autoSpaceDN w:val="0"/>
        <w:adjustRightInd w:val="0"/>
        <w:spacing w:line="360" w:lineRule="auto"/>
        <w:rPr>
          <w:rFonts w:ascii="Arial" w:hAnsi="Arial" w:cs="Arial"/>
        </w:rPr>
      </w:pPr>
    </w:p>
    <w:p w:rsidR="003662F8" w:rsidRPr="008F323D" w:rsidRDefault="003662F8" w:rsidP="003662F8">
      <w:pPr>
        <w:autoSpaceDE w:val="0"/>
        <w:autoSpaceDN w:val="0"/>
        <w:adjustRightInd w:val="0"/>
        <w:spacing w:line="360" w:lineRule="auto"/>
        <w:rPr>
          <w:rFonts w:ascii="Arial" w:hAnsi="Arial" w:cs="Arial"/>
        </w:rPr>
      </w:pPr>
      <w:r w:rsidRPr="003662F8">
        <w:rPr>
          <w:rFonts w:ascii="Arial" w:hAnsi="Arial" w:cs="Arial"/>
        </w:rPr>
        <w:t xml:space="preserve">Assim sendo, </w:t>
      </w:r>
      <w:r w:rsidR="008F323D">
        <w:rPr>
          <w:rFonts w:ascii="Arial" w:hAnsi="Arial" w:cs="Arial"/>
        </w:rPr>
        <w:t>a</w:t>
      </w:r>
      <w:r w:rsidRPr="003662F8">
        <w:rPr>
          <w:rFonts w:ascii="Arial" w:hAnsi="Arial" w:cs="Arial"/>
        </w:rPr>
        <w:t xml:space="preserve"> questão norteadora da pesquisa foi: </w:t>
      </w:r>
      <w:r w:rsidRPr="003662F8">
        <w:rPr>
          <w:rFonts w:ascii="ArialNegrito,Bold" w:hAnsi="ArialNegrito,Bold" w:cs="ArialNegrito,Bold"/>
          <w:b/>
          <w:bCs/>
        </w:rPr>
        <w:t>Os valores predominantes na</w:t>
      </w:r>
    </w:p>
    <w:p w:rsidR="00415C6B" w:rsidRPr="009B2AEE" w:rsidRDefault="003662F8" w:rsidP="009B2AEE">
      <w:pPr>
        <w:autoSpaceDE w:val="0"/>
        <w:autoSpaceDN w:val="0"/>
        <w:adjustRightInd w:val="0"/>
        <w:spacing w:line="360" w:lineRule="auto"/>
        <w:rPr>
          <w:rFonts w:ascii="ArialNegrito,Bold" w:hAnsi="ArialNegrito,Bold" w:cs="ArialNegrito,Bold"/>
          <w:b/>
          <w:bCs/>
        </w:rPr>
      </w:pPr>
      <w:r w:rsidRPr="003662F8">
        <w:rPr>
          <w:rFonts w:ascii="ArialNegrito,Bold" w:hAnsi="ArialNegrito,Bold" w:cs="ArialNegrito,Bold"/>
          <w:b/>
          <w:bCs/>
        </w:rPr>
        <w:t>administração central, entre o real e o desejável, são os mesmos das unidades de produção?</w:t>
      </w:r>
    </w:p>
    <w:p w:rsidR="00737635" w:rsidRDefault="00737635" w:rsidP="00E93152">
      <w:pPr>
        <w:pStyle w:val="ABNTseosecundria"/>
        <w:numPr>
          <w:ilvl w:val="1"/>
          <w:numId w:val="38"/>
        </w:numPr>
      </w:pPr>
      <w:bookmarkStart w:id="7" w:name="_Toc273674865"/>
      <w:r>
        <w:t>Objetivos</w:t>
      </w:r>
      <w:bookmarkEnd w:id="7"/>
    </w:p>
    <w:p w:rsidR="00E93152" w:rsidRDefault="00E93152" w:rsidP="00E93152">
      <w:pPr>
        <w:pStyle w:val="ABNTseosecundria"/>
        <w:ind w:left="0" w:firstLine="0"/>
      </w:pPr>
    </w:p>
    <w:p w:rsidR="00737635" w:rsidRPr="00212DDC" w:rsidRDefault="00737635" w:rsidP="00737635">
      <w:pPr>
        <w:spacing w:line="360" w:lineRule="auto"/>
        <w:jc w:val="both"/>
        <w:rPr>
          <w:rFonts w:ascii="Arial" w:hAnsi="Arial" w:cs="Arial"/>
        </w:rPr>
      </w:pPr>
    </w:p>
    <w:p w:rsidR="00737635" w:rsidRPr="00415C6B" w:rsidRDefault="00415C6B" w:rsidP="00415C6B">
      <w:pPr>
        <w:pStyle w:val="ABNTseosecundria"/>
      </w:pPr>
      <w:bookmarkStart w:id="8" w:name="_Toc273674866"/>
      <w:bookmarkStart w:id="9" w:name="OLE_LINK8"/>
      <w:bookmarkStart w:id="10" w:name="OLE_LINK9"/>
      <w:r>
        <w:t xml:space="preserve">1.2.1 </w:t>
      </w:r>
      <w:r w:rsidRPr="00415C6B">
        <w:t>Objetivo</w:t>
      </w:r>
      <w:r>
        <w:t xml:space="preserve"> g</w:t>
      </w:r>
      <w:r w:rsidRPr="00415C6B">
        <w:t>eral</w:t>
      </w:r>
      <w:bookmarkEnd w:id="8"/>
    </w:p>
    <w:bookmarkEnd w:id="9"/>
    <w:bookmarkEnd w:id="10"/>
    <w:p w:rsidR="00737635" w:rsidRDefault="00737635" w:rsidP="00415C6B">
      <w:pPr>
        <w:pStyle w:val="ABNTcorpotexto"/>
      </w:pPr>
    </w:p>
    <w:p w:rsidR="008F323D" w:rsidRDefault="008F323D" w:rsidP="00415C6B">
      <w:pPr>
        <w:pStyle w:val="ABNTcorpotexto"/>
      </w:pPr>
    </w:p>
    <w:p w:rsidR="003662F8" w:rsidRPr="003662F8" w:rsidRDefault="003662F8" w:rsidP="003662F8">
      <w:pPr>
        <w:autoSpaceDE w:val="0"/>
        <w:autoSpaceDN w:val="0"/>
        <w:adjustRightInd w:val="0"/>
        <w:spacing w:line="360" w:lineRule="auto"/>
        <w:rPr>
          <w:rFonts w:ascii="Arial" w:hAnsi="Arial" w:cs="Arial"/>
          <w:color w:val="292526"/>
        </w:rPr>
      </w:pPr>
      <w:r w:rsidRPr="003662F8">
        <w:rPr>
          <w:rFonts w:ascii="Arial" w:hAnsi="Arial" w:cs="Arial"/>
          <w:color w:val="000000"/>
        </w:rPr>
        <w:t xml:space="preserve">Verificar a  relação entre os valores </w:t>
      </w:r>
      <w:r w:rsidRPr="003662F8">
        <w:rPr>
          <w:rFonts w:ascii="Arial" w:hAnsi="Arial" w:cs="Arial"/>
          <w:color w:val="292526"/>
        </w:rPr>
        <w:t>organizacionais</w:t>
      </w:r>
      <w:r w:rsidRPr="003662F8">
        <w:rPr>
          <w:rFonts w:ascii="Arial" w:hAnsi="Arial" w:cs="Arial"/>
          <w:color w:val="000000"/>
        </w:rPr>
        <w:t xml:space="preserve">, </w:t>
      </w:r>
      <w:r w:rsidRPr="003662F8">
        <w:rPr>
          <w:rFonts w:ascii="Arial" w:hAnsi="Arial" w:cs="Arial"/>
          <w:color w:val="292526"/>
        </w:rPr>
        <w:t>sob a</w:t>
      </w:r>
      <w:r>
        <w:rPr>
          <w:rFonts w:ascii="Arial" w:hAnsi="Arial" w:cs="Arial"/>
          <w:color w:val="292526"/>
        </w:rPr>
        <w:t xml:space="preserve"> </w:t>
      </w:r>
      <w:r w:rsidRPr="003662F8">
        <w:rPr>
          <w:rFonts w:ascii="Arial" w:hAnsi="Arial" w:cs="Arial"/>
          <w:color w:val="292526"/>
        </w:rPr>
        <w:t xml:space="preserve">ótica dos empregados, entre o real e desejável, </w:t>
      </w:r>
      <w:r w:rsidRPr="003662F8">
        <w:rPr>
          <w:rFonts w:ascii="Arial" w:hAnsi="Arial" w:cs="Arial"/>
          <w:color w:val="000000"/>
        </w:rPr>
        <w:t>predominantes na administração</w:t>
      </w:r>
      <w:r>
        <w:rPr>
          <w:rFonts w:ascii="Arial" w:hAnsi="Arial" w:cs="Arial"/>
          <w:color w:val="292526"/>
        </w:rPr>
        <w:t xml:space="preserve"> </w:t>
      </w:r>
      <w:r w:rsidRPr="003662F8">
        <w:rPr>
          <w:rFonts w:ascii="Arial" w:hAnsi="Arial" w:cs="Arial"/>
          <w:color w:val="000000"/>
        </w:rPr>
        <w:t xml:space="preserve">central </w:t>
      </w:r>
      <w:r w:rsidRPr="003662F8">
        <w:rPr>
          <w:rFonts w:ascii="Arial" w:hAnsi="Arial" w:cs="Arial"/>
          <w:color w:val="292526"/>
        </w:rPr>
        <w:t>de uma empresa do segmento de alimentação industrial são os mesmos nas unidades de produção</w:t>
      </w:r>
    </w:p>
    <w:p w:rsidR="00E93152" w:rsidRDefault="00E93152" w:rsidP="00E93152">
      <w:pPr>
        <w:pStyle w:val="ABNTseosecundria"/>
        <w:ind w:left="0" w:firstLine="0"/>
        <w:rPr>
          <w:rFonts w:ascii="Times New Roman" w:hAnsi="Times New Roman" w:cs="Times New Roman"/>
          <w:b w:val="0"/>
          <w:bCs w:val="0"/>
          <w:lang w:eastAsia="pt-BR"/>
        </w:rPr>
      </w:pPr>
      <w:bookmarkStart w:id="11" w:name="_Toc273674867"/>
    </w:p>
    <w:p w:rsidR="00E93152" w:rsidRDefault="00E93152" w:rsidP="00E93152">
      <w:pPr>
        <w:pStyle w:val="ABNTseosecundria"/>
        <w:ind w:left="0" w:firstLine="0"/>
        <w:rPr>
          <w:rFonts w:ascii="Times New Roman" w:hAnsi="Times New Roman" w:cs="Times New Roman"/>
          <w:b w:val="0"/>
          <w:bCs w:val="0"/>
          <w:lang w:eastAsia="pt-BR"/>
        </w:rPr>
      </w:pPr>
    </w:p>
    <w:p w:rsidR="00737635" w:rsidRDefault="00415C6B" w:rsidP="00E93152">
      <w:pPr>
        <w:pStyle w:val="ABNTseosecundria"/>
        <w:ind w:left="0" w:firstLine="0"/>
      </w:pPr>
      <w:r w:rsidRPr="00415C6B">
        <w:t>1.2.2</w:t>
      </w:r>
      <w:r w:rsidR="001F59AC">
        <w:t xml:space="preserve"> </w:t>
      </w:r>
      <w:r w:rsidRPr="00415C6B">
        <w:t xml:space="preserve">Objetivos </w:t>
      </w:r>
      <w:r>
        <w:t>e</w:t>
      </w:r>
      <w:r w:rsidRPr="00415C6B">
        <w:t>specíficos</w:t>
      </w:r>
      <w:bookmarkEnd w:id="11"/>
    </w:p>
    <w:p w:rsidR="00E93152" w:rsidRDefault="00E93152" w:rsidP="00E93152">
      <w:pPr>
        <w:pStyle w:val="ABNTseosecundria"/>
        <w:ind w:left="0" w:firstLine="0"/>
      </w:pPr>
    </w:p>
    <w:p w:rsidR="00E93152" w:rsidRPr="00212DDC" w:rsidRDefault="00E93152" w:rsidP="00E93152">
      <w:pPr>
        <w:pStyle w:val="ABNTseosecundria"/>
        <w:ind w:left="0" w:firstLine="0"/>
      </w:pPr>
    </w:p>
    <w:p w:rsidR="00737635" w:rsidRPr="00415C6B" w:rsidRDefault="00737635" w:rsidP="00062668">
      <w:pPr>
        <w:pStyle w:val="ABNTMARCADORNUMER"/>
        <w:numPr>
          <w:ilvl w:val="0"/>
          <w:numId w:val="15"/>
        </w:numPr>
        <w:spacing w:line="360" w:lineRule="auto"/>
        <w:ind w:left="1066" w:hanging="357"/>
        <w:rPr>
          <w:rFonts w:ascii="Arial" w:hAnsi="Arial" w:cs="Arial"/>
          <w:snapToGrid w:val="0"/>
        </w:rPr>
      </w:pPr>
      <w:r w:rsidRPr="00415C6B">
        <w:rPr>
          <w:rFonts w:ascii="Arial" w:hAnsi="Arial" w:cs="Arial"/>
          <w:snapToGrid w:val="0"/>
        </w:rPr>
        <w:t>Identificar os valores organizacionais na administração central de uma empresa do segmento de alimentação industrial, na perspectiva dos trabalhadores</w:t>
      </w:r>
      <w:r w:rsidR="00F12029">
        <w:rPr>
          <w:rFonts w:ascii="Arial" w:hAnsi="Arial" w:cs="Arial"/>
          <w:snapToGrid w:val="0"/>
        </w:rPr>
        <w:t>;</w:t>
      </w:r>
      <w:r w:rsidRPr="00415C6B">
        <w:rPr>
          <w:rFonts w:ascii="Arial" w:hAnsi="Arial" w:cs="Arial"/>
          <w:snapToGrid w:val="0"/>
        </w:rPr>
        <w:t xml:space="preserve"> </w:t>
      </w:r>
    </w:p>
    <w:p w:rsidR="00737635" w:rsidRDefault="00737635" w:rsidP="00062668">
      <w:pPr>
        <w:pStyle w:val="ABNTMARCADORNUMER"/>
        <w:numPr>
          <w:ilvl w:val="0"/>
          <w:numId w:val="15"/>
        </w:numPr>
        <w:spacing w:line="360" w:lineRule="auto"/>
        <w:ind w:left="1066" w:hanging="357"/>
        <w:rPr>
          <w:rFonts w:ascii="Arial" w:hAnsi="Arial" w:cs="Arial"/>
          <w:snapToGrid w:val="0"/>
        </w:rPr>
      </w:pPr>
      <w:r w:rsidRPr="00415C6B">
        <w:rPr>
          <w:rFonts w:ascii="Arial" w:hAnsi="Arial" w:cs="Arial"/>
          <w:snapToGrid w:val="0"/>
        </w:rPr>
        <w:t>Identificar os valores organizacionais predominantes nas unidades de produção, n</w:t>
      </w:r>
      <w:r w:rsidR="00F12029">
        <w:rPr>
          <w:rFonts w:ascii="Arial" w:hAnsi="Arial" w:cs="Arial"/>
          <w:snapToGrid w:val="0"/>
        </w:rPr>
        <w:t>a perspectiva dos trabalhadores;</w:t>
      </w:r>
      <w:r w:rsidRPr="00415C6B">
        <w:rPr>
          <w:rFonts w:ascii="Arial" w:hAnsi="Arial" w:cs="Arial"/>
          <w:snapToGrid w:val="0"/>
        </w:rPr>
        <w:t xml:space="preserve"> </w:t>
      </w:r>
    </w:p>
    <w:p w:rsidR="001F59AC" w:rsidRPr="001F59AC" w:rsidRDefault="001F59AC" w:rsidP="001F59AC">
      <w:pPr>
        <w:pStyle w:val="ABNTcorpotexto"/>
      </w:pPr>
    </w:p>
    <w:p w:rsidR="001F59AC" w:rsidRPr="001F59AC" w:rsidRDefault="001F59AC" w:rsidP="001F59AC">
      <w:pPr>
        <w:pStyle w:val="ABNTcorpotexto"/>
      </w:pPr>
    </w:p>
    <w:p w:rsidR="00737635" w:rsidRPr="00737635" w:rsidRDefault="00415C6B" w:rsidP="00737635">
      <w:pPr>
        <w:pStyle w:val="ABNTseosecundria"/>
      </w:pPr>
      <w:bookmarkStart w:id="12" w:name="_Toc273674868"/>
      <w:r>
        <w:t>1.3</w:t>
      </w:r>
      <w:r w:rsidR="00737635" w:rsidRPr="00737635">
        <w:t xml:space="preserve"> Justificativa.</w:t>
      </w:r>
      <w:bookmarkEnd w:id="12"/>
    </w:p>
    <w:bookmarkEnd w:id="5"/>
    <w:bookmarkEnd w:id="6"/>
    <w:p w:rsidR="003662F8" w:rsidRDefault="003662F8" w:rsidP="003662F8">
      <w:pPr>
        <w:autoSpaceDE w:val="0"/>
        <w:autoSpaceDN w:val="0"/>
        <w:adjustRightInd w:val="0"/>
        <w:rPr>
          <w:rFonts w:ascii="ArialNegrito,Bold" w:hAnsi="ArialNegrito,Bold" w:cs="ArialNegrito,Bold"/>
          <w:b/>
          <w:bCs/>
          <w:sz w:val="23"/>
          <w:szCs w:val="23"/>
        </w:rPr>
      </w:pPr>
    </w:p>
    <w:p w:rsidR="00E93152" w:rsidRDefault="00E93152" w:rsidP="003662F8">
      <w:pPr>
        <w:autoSpaceDE w:val="0"/>
        <w:autoSpaceDN w:val="0"/>
        <w:adjustRightInd w:val="0"/>
        <w:spacing w:line="360" w:lineRule="auto"/>
        <w:rPr>
          <w:rFonts w:ascii="ArialNegrito,Bold" w:hAnsi="ArialNegrito,Bold" w:cs="ArialNegrito,Bold"/>
          <w:b/>
          <w:bCs/>
          <w:sz w:val="23"/>
          <w:szCs w:val="23"/>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Conforme Macedo e Rossi (2001), os indivíduos necessitam de uma orientação</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durante o processo de interação social para que possam atuar de forma adequada</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nos contextos cultural e social. Para isso, os valores mostram-se como recursos</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indispensáveis em função de seu poder de orientar o indivíduo na vida cotidiana.</w:t>
      </w:r>
    </w:p>
    <w:p w:rsidR="003662F8" w:rsidRPr="003662F8" w:rsidRDefault="003662F8"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De acordo com Torres (2001), os indivíduos dão ênfase a certos valores em</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detrimento de outros, influenciando a sua percepção da realidade social. Os valores são concebidos como uma força que domina a vida humana, uma vez que as ações dos indivíduos são provocadas por suas prioridade axiológicas.</w:t>
      </w:r>
    </w:p>
    <w:p w:rsidR="003662F8" w:rsidRPr="003662F8" w:rsidRDefault="003662F8"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Portanto, faz-se necessário repensar os valores individuais, sociais e</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organizacionais presentes em um ambiente passível de influências de grupos de</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empresários e de vários outros interesses, cujas prioridades axiológicas estão</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centradas na qualidade, na diversificação e na dominação da sociedade, em</w:t>
      </w:r>
      <w:r>
        <w:rPr>
          <w:rFonts w:ascii="Arial" w:hAnsi="Arial" w:cs="Arial"/>
        </w:rPr>
        <w:t xml:space="preserve"> </w:t>
      </w:r>
      <w:r w:rsidRPr="003662F8">
        <w:rPr>
          <w:rFonts w:ascii="Arial" w:hAnsi="Arial" w:cs="Arial"/>
        </w:rPr>
        <w:t>especial dos trabalhadores.</w:t>
      </w:r>
    </w:p>
    <w:p w:rsidR="003662F8" w:rsidRPr="003662F8" w:rsidRDefault="003662F8"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Motta (2001) propõe uma nova visão ao caracterizar o conjunto de transformações do mundo do trabalho, reportando-se ao dilema sobre os valores nas organizações. Uma organização não é constituída por partes</w:t>
      </w:r>
      <w:r w:rsidR="00063288">
        <w:rPr>
          <w:rFonts w:ascii="Arial" w:hAnsi="Arial" w:cs="Arial"/>
        </w:rPr>
        <w:t xml:space="preserve"> físicas, mas por estruturas de </w:t>
      </w:r>
      <w:r w:rsidRPr="003662F8">
        <w:rPr>
          <w:rFonts w:ascii="Arial" w:hAnsi="Arial" w:cs="Arial"/>
        </w:rPr>
        <w:t>eventos, de interações e de atividades por ela executadas. São ações que sustentam as atitudes, que determinam a forma de julgar o comportamento organizacional e constituem a motivação para a ação.</w:t>
      </w:r>
    </w:p>
    <w:p w:rsidR="003662F8" w:rsidRPr="003662F8" w:rsidRDefault="003662F8"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Nessa perspectiva, a dinâmica das organizações, seus valores, sua cultura e as</w:t>
      </w: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características de cada indivíduo vão dando à organização uma configuração unica, que é afetada pelos comportamentos resultantes dos valores individuais e coletivos.</w:t>
      </w:r>
      <w:r w:rsidRPr="003662F8">
        <w:rPr>
          <w:rFonts w:ascii="Arial" w:hAnsi="Arial" w:cs="Arial"/>
          <w:color w:val="FF0000"/>
        </w:rPr>
        <w:t xml:space="preserve"> </w:t>
      </w:r>
    </w:p>
    <w:p w:rsidR="00063288" w:rsidRDefault="00063288" w:rsidP="00063288">
      <w:pPr>
        <w:autoSpaceDE w:val="0"/>
        <w:autoSpaceDN w:val="0"/>
        <w:adjustRightInd w:val="0"/>
        <w:spacing w:line="360" w:lineRule="auto"/>
        <w:rPr>
          <w:rFonts w:ascii="Arial" w:hAnsi="Arial" w:cs="Arial"/>
          <w:color w:val="FF0000"/>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Para Tamayo (1997) os valores organizacionais são princípios, ou crenças,</w:t>
      </w:r>
    </w:p>
    <w:p w:rsidR="00063288" w:rsidRDefault="003662F8" w:rsidP="00063288">
      <w:pPr>
        <w:autoSpaceDE w:val="0"/>
        <w:autoSpaceDN w:val="0"/>
        <w:adjustRightInd w:val="0"/>
        <w:spacing w:line="360" w:lineRule="auto"/>
        <w:rPr>
          <w:rFonts w:ascii="Arial" w:hAnsi="Arial" w:cs="Arial"/>
        </w:rPr>
      </w:pPr>
      <w:r w:rsidRPr="003662F8">
        <w:rPr>
          <w:rFonts w:ascii="Arial" w:hAnsi="Arial" w:cs="Arial"/>
        </w:rPr>
        <w:t>organizadas hierarquicamente, relativos a metas desejáveis, que</w:t>
      </w:r>
      <w:r w:rsidR="00063288">
        <w:rPr>
          <w:rFonts w:ascii="Arial" w:hAnsi="Arial" w:cs="Arial"/>
        </w:rPr>
        <w:t xml:space="preserve"> </w:t>
      </w:r>
      <w:r w:rsidRPr="003662F8">
        <w:rPr>
          <w:rFonts w:ascii="Arial" w:hAnsi="Arial" w:cs="Arial"/>
        </w:rPr>
        <w:t xml:space="preserve">orientam a vida da empresa e estão a serviço de interesses individuais, coletivos ou mistos. </w:t>
      </w:r>
    </w:p>
    <w:p w:rsidR="00063288" w:rsidRDefault="00063288" w:rsidP="00063288">
      <w:pPr>
        <w:autoSpaceDE w:val="0"/>
        <w:autoSpaceDN w:val="0"/>
        <w:adjustRightInd w:val="0"/>
        <w:spacing w:line="360" w:lineRule="auto"/>
        <w:rPr>
          <w:rFonts w:ascii="Arial" w:hAnsi="Arial" w:cs="Arial"/>
        </w:rPr>
      </w:pPr>
    </w:p>
    <w:p w:rsidR="006D7EC1" w:rsidRPr="003662F8" w:rsidRDefault="006D7EC1" w:rsidP="006D7EC1">
      <w:pPr>
        <w:autoSpaceDE w:val="0"/>
        <w:autoSpaceDN w:val="0"/>
        <w:adjustRightInd w:val="0"/>
        <w:spacing w:line="360" w:lineRule="auto"/>
        <w:rPr>
          <w:rFonts w:ascii="Arial" w:hAnsi="Arial" w:cs="Arial"/>
        </w:rPr>
      </w:pPr>
      <w:r w:rsidRPr="00063288">
        <w:rPr>
          <w:rFonts w:ascii="Arial" w:hAnsi="Arial" w:cs="Arial"/>
        </w:rPr>
        <w:t>Assim sendo, os valores de uma organização são aqueles percebidos pelos trabalhadores como sendo efetivamente característicos, que se fundamenta nas crenças organizacionais e nos princípios compartilhados pelos empregados que conduzem o funcionamento e a vida da organização. Eles expressam que as opções feitas  na  empresa levou se em conta a sua  história, padrões de comportamentos por ela aprovados, padrões de qualidade, estruturas organizacionais e outros</w:t>
      </w:r>
    </w:p>
    <w:p w:rsidR="00063288" w:rsidRPr="003662F8" w:rsidRDefault="00063288" w:rsidP="00063288">
      <w:pPr>
        <w:autoSpaceDE w:val="0"/>
        <w:autoSpaceDN w:val="0"/>
        <w:adjustRightInd w:val="0"/>
        <w:spacing w:line="360" w:lineRule="auto"/>
        <w:rPr>
          <w:rFonts w:ascii="Arial" w:hAnsi="Arial" w:cs="Arial"/>
          <w:color w:val="FF0000"/>
        </w:rPr>
      </w:pPr>
      <w:r w:rsidRPr="003662F8">
        <w:rPr>
          <w:rFonts w:ascii="Arial" w:hAnsi="Arial" w:cs="Arial"/>
          <w:color w:val="FF0000"/>
        </w:rPr>
        <w:t>.</w:t>
      </w:r>
    </w:p>
    <w:p w:rsidR="003662F8" w:rsidRPr="003662F8" w:rsidRDefault="003662F8" w:rsidP="003662F8">
      <w:pPr>
        <w:autoSpaceDE w:val="0"/>
        <w:autoSpaceDN w:val="0"/>
        <w:adjustRightInd w:val="0"/>
        <w:spacing w:line="360" w:lineRule="auto"/>
        <w:rPr>
          <w:rFonts w:ascii="Arial" w:hAnsi="Arial" w:cs="Arial"/>
        </w:rPr>
      </w:pPr>
    </w:p>
    <w:p w:rsidR="003662F8" w:rsidRDefault="003662F8" w:rsidP="003662F8">
      <w:pPr>
        <w:autoSpaceDE w:val="0"/>
        <w:autoSpaceDN w:val="0"/>
        <w:adjustRightInd w:val="0"/>
        <w:spacing w:line="360" w:lineRule="auto"/>
        <w:rPr>
          <w:rFonts w:ascii="Arial" w:hAnsi="Arial" w:cs="Arial"/>
        </w:rPr>
      </w:pPr>
      <w:r w:rsidRPr="006D7EC1">
        <w:rPr>
          <w:rFonts w:ascii="Arial" w:hAnsi="Arial" w:cs="Arial"/>
        </w:rPr>
        <w:t>Portanto,</w:t>
      </w:r>
      <w:r w:rsidRPr="003662F8">
        <w:rPr>
          <w:rFonts w:ascii="Arial" w:hAnsi="Arial" w:cs="Arial"/>
        </w:rPr>
        <w:t xml:space="preserve"> pode-se perceber a importância do estudo dos valores organizacionais a partir do ponto de vista do funcionário, visto que o valor diz respeito ao laço que o ser humano estabelece entre o principal e o secundário, entre o essencial e o acidental, entre o desejável e o indesejável, entre o significante e o insignificante. </w:t>
      </w:r>
      <w:r w:rsidR="006D7EC1">
        <w:rPr>
          <w:rFonts w:ascii="Arial" w:hAnsi="Arial" w:cs="Arial"/>
        </w:rPr>
        <w:t xml:space="preserve">Portanto, partindo deste pensamento, foi </w:t>
      </w:r>
      <w:r w:rsidRPr="003662F8">
        <w:rPr>
          <w:rFonts w:ascii="Arial" w:hAnsi="Arial" w:cs="Arial"/>
        </w:rPr>
        <w:t xml:space="preserve"> </w:t>
      </w:r>
      <w:r w:rsidR="006D7EC1">
        <w:rPr>
          <w:rFonts w:ascii="Arial" w:hAnsi="Arial" w:cs="Arial"/>
        </w:rPr>
        <w:t xml:space="preserve">utilizado como ferramento do trabalho </w:t>
      </w:r>
      <w:r w:rsidRPr="003662F8">
        <w:rPr>
          <w:rFonts w:ascii="Arial" w:hAnsi="Arial" w:cs="Arial"/>
        </w:rPr>
        <w:t xml:space="preserve"> uma abordagem que consiste em estudar os valores organizacionais existentes e praticados na  empresa de prestação de serviços, no segmento de alimentação industrial, a partir da percepção dos empregados</w:t>
      </w:r>
      <w:r w:rsidR="00063288">
        <w:rPr>
          <w:rFonts w:ascii="Arial" w:hAnsi="Arial" w:cs="Arial"/>
        </w:rPr>
        <w:t>.</w:t>
      </w:r>
    </w:p>
    <w:p w:rsidR="00063288" w:rsidRPr="003662F8" w:rsidRDefault="00063288" w:rsidP="003662F8">
      <w:pPr>
        <w:autoSpaceDE w:val="0"/>
        <w:autoSpaceDN w:val="0"/>
        <w:adjustRightInd w:val="0"/>
        <w:spacing w:line="360" w:lineRule="auto"/>
        <w:rPr>
          <w:rFonts w:ascii="Arial" w:hAnsi="Arial" w:cs="Arial"/>
        </w:rPr>
      </w:pPr>
    </w:p>
    <w:p w:rsidR="003662F8" w:rsidRPr="003662F8" w:rsidRDefault="003662F8" w:rsidP="003662F8">
      <w:pPr>
        <w:autoSpaceDE w:val="0"/>
        <w:autoSpaceDN w:val="0"/>
        <w:adjustRightInd w:val="0"/>
        <w:spacing w:line="360" w:lineRule="auto"/>
        <w:rPr>
          <w:rFonts w:ascii="Arial" w:hAnsi="Arial" w:cs="Arial"/>
        </w:rPr>
      </w:pPr>
      <w:r w:rsidRPr="003662F8">
        <w:rPr>
          <w:rFonts w:ascii="Arial" w:hAnsi="Arial" w:cs="Arial"/>
        </w:rPr>
        <w:t>É na perspectiva deste contexto organizacional, que se objetiva construir um</w:t>
      </w:r>
    </w:p>
    <w:p w:rsidR="007914E5" w:rsidRDefault="003662F8" w:rsidP="007914E5">
      <w:pPr>
        <w:autoSpaceDE w:val="0"/>
        <w:autoSpaceDN w:val="0"/>
        <w:adjustRightInd w:val="0"/>
        <w:spacing w:line="360" w:lineRule="auto"/>
        <w:rPr>
          <w:rFonts w:ascii="Arial" w:hAnsi="Arial" w:cs="Arial"/>
        </w:rPr>
      </w:pPr>
      <w:r w:rsidRPr="003662F8">
        <w:rPr>
          <w:rFonts w:ascii="Arial" w:hAnsi="Arial" w:cs="Arial"/>
        </w:rPr>
        <w:t>conhecimento na área temática, composto de um construto principal: os valores nas organizações sob a ótica do funcionári</w:t>
      </w:r>
      <w:bookmarkStart w:id="13" w:name="_Toc273674869"/>
    </w:p>
    <w:p w:rsidR="007914E5" w:rsidRDefault="007914E5" w:rsidP="007914E5">
      <w:pPr>
        <w:autoSpaceDE w:val="0"/>
        <w:autoSpaceDN w:val="0"/>
        <w:adjustRightInd w:val="0"/>
        <w:spacing w:line="360" w:lineRule="auto"/>
        <w:rPr>
          <w:rFonts w:ascii="Arial" w:hAnsi="Arial" w:cs="Arial"/>
        </w:rPr>
      </w:pPr>
    </w:p>
    <w:p w:rsidR="008F323D" w:rsidRDefault="008F323D" w:rsidP="007914E5">
      <w:pPr>
        <w:autoSpaceDE w:val="0"/>
        <w:autoSpaceDN w:val="0"/>
        <w:adjustRightInd w:val="0"/>
        <w:spacing w:line="360" w:lineRule="auto"/>
        <w:rPr>
          <w:rFonts w:ascii="Arial" w:hAnsi="Arial" w:cs="Arial"/>
        </w:rPr>
      </w:pPr>
    </w:p>
    <w:bookmarkEnd w:id="13"/>
    <w:p w:rsidR="007914E5" w:rsidRDefault="007914E5" w:rsidP="007914E5">
      <w:pPr>
        <w:autoSpaceDE w:val="0"/>
        <w:autoSpaceDN w:val="0"/>
        <w:adjustRightInd w:val="0"/>
        <w:spacing w:line="360" w:lineRule="auto"/>
        <w:rPr>
          <w:rFonts w:ascii="ArialNegrito,Bold" w:hAnsi="ArialNegrito,Bold" w:cs="ArialNegrito,Bold"/>
          <w:b/>
          <w:bCs/>
          <w:sz w:val="26"/>
          <w:szCs w:val="26"/>
        </w:rPr>
      </w:pPr>
      <w:r>
        <w:rPr>
          <w:rFonts w:ascii="ArialNegrito,Bold" w:hAnsi="ArialNegrito,Bold" w:cs="ArialNegrito,Bold"/>
          <w:b/>
          <w:bCs/>
          <w:sz w:val="26"/>
          <w:szCs w:val="26"/>
        </w:rPr>
        <w:t>2 REFERENCIAL TEÓRICO</w:t>
      </w:r>
    </w:p>
    <w:p w:rsidR="008F323D" w:rsidRDefault="008F323D" w:rsidP="007914E5">
      <w:pPr>
        <w:autoSpaceDE w:val="0"/>
        <w:autoSpaceDN w:val="0"/>
        <w:adjustRightInd w:val="0"/>
        <w:spacing w:line="360" w:lineRule="auto"/>
        <w:rPr>
          <w:rFonts w:ascii="ArialNegrito,Bold" w:hAnsi="ArialNegrito,Bold" w:cs="ArialNegrito,Bold"/>
          <w:b/>
          <w:bCs/>
          <w:sz w:val="26"/>
          <w:szCs w:val="26"/>
        </w:rPr>
      </w:pPr>
    </w:p>
    <w:p w:rsidR="007914E5" w:rsidRDefault="007914E5" w:rsidP="007914E5">
      <w:pPr>
        <w:autoSpaceDE w:val="0"/>
        <w:autoSpaceDN w:val="0"/>
        <w:adjustRightInd w:val="0"/>
        <w:spacing w:line="360" w:lineRule="auto"/>
        <w:rPr>
          <w:rFonts w:ascii="ArialNegrito,Bold" w:hAnsi="ArialNegrito,Bold" w:cs="ArialNegrito,Bold"/>
          <w:b/>
          <w:bCs/>
          <w:sz w:val="26"/>
          <w:szCs w:val="26"/>
        </w:rPr>
      </w:pPr>
    </w:p>
    <w:p w:rsidR="007914E5" w:rsidRPr="0004252C" w:rsidRDefault="007914E5" w:rsidP="007914E5">
      <w:pPr>
        <w:autoSpaceDE w:val="0"/>
        <w:autoSpaceDN w:val="0"/>
        <w:adjustRightInd w:val="0"/>
        <w:spacing w:line="360" w:lineRule="auto"/>
        <w:rPr>
          <w:rFonts w:ascii="Arial" w:hAnsi="Arial" w:cs="Arial"/>
        </w:rPr>
      </w:pPr>
      <w:r w:rsidRPr="0004252C">
        <w:rPr>
          <w:rFonts w:ascii="Arial" w:hAnsi="Arial" w:cs="Arial"/>
        </w:rPr>
        <w:t>Os fundamentos teóricos aqui formulados buscam aclarar a importância dos valores através dos tempos, com uma breve visita aos teóricos do assunto, pontuando as perspectivas de Sheler (1955), Rokech (1973) e Shalom Shwartz</w:t>
      </w:r>
    </w:p>
    <w:p w:rsidR="007914E5" w:rsidRPr="0004252C" w:rsidRDefault="007914E5" w:rsidP="007914E5">
      <w:pPr>
        <w:autoSpaceDE w:val="0"/>
        <w:autoSpaceDN w:val="0"/>
        <w:adjustRightInd w:val="0"/>
        <w:spacing w:line="360" w:lineRule="auto"/>
        <w:rPr>
          <w:rFonts w:ascii="Arial" w:hAnsi="Arial" w:cs="Arial"/>
        </w:rPr>
      </w:pPr>
      <w:r w:rsidRPr="0004252C">
        <w:rPr>
          <w:rFonts w:ascii="Arial" w:hAnsi="Arial" w:cs="Arial"/>
        </w:rPr>
        <w:t>(2005), bem como os teóricos da Administração</w:t>
      </w:r>
      <w:r w:rsidR="0004252C">
        <w:rPr>
          <w:rFonts w:ascii="Arial" w:hAnsi="Arial" w:cs="Arial"/>
        </w:rPr>
        <w:t xml:space="preserve"> </w:t>
      </w:r>
      <w:r w:rsidRPr="0004252C">
        <w:rPr>
          <w:rFonts w:ascii="Arial" w:hAnsi="Arial" w:cs="Arial"/>
        </w:rPr>
        <w:t xml:space="preserve"> para</w:t>
      </w:r>
      <w:r w:rsidRPr="0004252C">
        <w:rPr>
          <w:rFonts w:ascii="Arial" w:hAnsi="Arial" w:cs="Arial"/>
          <w:color w:val="FF0000"/>
        </w:rPr>
        <w:t xml:space="preserve"> </w:t>
      </w:r>
      <w:r w:rsidR="0004252C">
        <w:rPr>
          <w:rFonts w:ascii="Arial" w:hAnsi="Arial" w:cs="Arial"/>
          <w:color w:val="FF0000"/>
        </w:rPr>
        <w:t xml:space="preserve"> </w:t>
      </w:r>
      <w:r w:rsidR="0004252C" w:rsidRPr="0004252C">
        <w:rPr>
          <w:rFonts w:ascii="Arial" w:hAnsi="Arial" w:cs="Arial"/>
        </w:rPr>
        <w:t>explanar</w:t>
      </w:r>
      <w:r w:rsidRPr="0004252C">
        <w:rPr>
          <w:rFonts w:ascii="Arial" w:hAnsi="Arial" w:cs="Arial"/>
        </w:rPr>
        <w:t xml:space="preserve"> </w:t>
      </w:r>
      <w:r w:rsidR="0004252C" w:rsidRPr="0004252C">
        <w:rPr>
          <w:rFonts w:ascii="Arial" w:hAnsi="Arial" w:cs="Arial"/>
        </w:rPr>
        <w:t xml:space="preserve">sobre </w:t>
      </w:r>
      <w:r w:rsidRPr="0004252C">
        <w:rPr>
          <w:rFonts w:ascii="Arial" w:hAnsi="Arial" w:cs="Arial"/>
        </w:rPr>
        <w:t>os valores na</w:t>
      </w:r>
    </w:p>
    <w:p w:rsidR="007914E5" w:rsidRPr="0004252C" w:rsidRDefault="007914E5" w:rsidP="007914E5">
      <w:pPr>
        <w:autoSpaceDE w:val="0"/>
        <w:autoSpaceDN w:val="0"/>
        <w:adjustRightInd w:val="0"/>
        <w:spacing w:line="360" w:lineRule="auto"/>
        <w:rPr>
          <w:rFonts w:ascii="Arial" w:hAnsi="Arial" w:cs="Arial"/>
        </w:rPr>
      </w:pPr>
      <w:r w:rsidRPr="0004252C">
        <w:rPr>
          <w:rFonts w:ascii="Arial" w:hAnsi="Arial" w:cs="Arial"/>
        </w:rPr>
        <w:t>organização em estudo.</w:t>
      </w:r>
    </w:p>
    <w:p w:rsidR="0004252C" w:rsidRPr="0004252C" w:rsidRDefault="0004252C" w:rsidP="007914E5">
      <w:pPr>
        <w:autoSpaceDE w:val="0"/>
        <w:autoSpaceDN w:val="0"/>
        <w:adjustRightInd w:val="0"/>
        <w:spacing w:line="360" w:lineRule="auto"/>
        <w:rPr>
          <w:rFonts w:ascii="Arial" w:hAnsi="Arial" w:cs="Arial"/>
        </w:rPr>
      </w:pPr>
    </w:p>
    <w:p w:rsidR="007914E5" w:rsidRPr="0004252C" w:rsidRDefault="007914E5" w:rsidP="007914E5">
      <w:pPr>
        <w:autoSpaceDE w:val="0"/>
        <w:autoSpaceDN w:val="0"/>
        <w:adjustRightInd w:val="0"/>
        <w:spacing w:line="360" w:lineRule="auto"/>
        <w:rPr>
          <w:rFonts w:ascii="Arial" w:hAnsi="Arial" w:cs="Arial"/>
        </w:rPr>
      </w:pPr>
      <w:r w:rsidRPr="0004252C">
        <w:rPr>
          <w:rFonts w:ascii="Arial" w:hAnsi="Arial" w:cs="Arial"/>
        </w:rPr>
        <w:t>Os estudos dos valores humanos têm despertado interesses das mais diversas</w:t>
      </w:r>
    </w:p>
    <w:p w:rsidR="007914E5" w:rsidRPr="0004252C" w:rsidRDefault="007914E5" w:rsidP="007914E5">
      <w:pPr>
        <w:autoSpaceDE w:val="0"/>
        <w:autoSpaceDN w:val="0"/>
        <w:adjustRightInd w:val="0"/>
        <w:spacing w:line="360" w:lineRule="auto"/>
        <w:rPr>
          <w:rFonts w:ascii="Arial" w:hAnsi="Arial" w:cs="Arial"/>
        </w:rPr>
      </w:pPr>
      <w:r w:rsidRPr="0004252C">
        <w:rPr>
          <w:rFonts w:ascii="Arial" w:hAnsi="Arial" w:cs="Arial"/>
        </w:rPr>
        <w:t>áreas de conhecimento, pois</w:t>
      </w:r>
      <w:r w:rsidRPr="0004252C">
        <w:rPr>
          <w:rFonts w:ascii="Arial" w:hAnsi="Arial" w:cs="Arial"/>
          <w:color w:val="FF0000"/>
        </w:rPr>
        <w:t>,</w:t>
      </w:r>
      <w:r w:rsidRPr="0004252C">
        <w:rPr>
          <w:rFonts w:ascii="Arial" w:hAnsi="Arial" w:cs="Arial"/>
        </w:rPr>
        <w:t xml:space="preserve"> os valores viabilizam o surgimento de comportamentos que se adaptam aos diversos ambientes e ampliam a capacidade do sujeito de se ajustar ao novo e diferente.</w:t>
      </w:r>
    </w:p>
    <w:p w:rsidR="0004252C" w:rsidRPr="0004252C" w:rsidRDefault="0004252C" w:rsidP="007914E5">
      <w:pPr>
        <w:autoSpaceDE w:val="0"/>
        <w:autoSpaceDN w:val="0"/>
        <w:adjustRightInd w:val="0"/>
        <w:spacing w:line="360" w:lineRule="auto"/>
        <w:rPr>
          <w:rFonts w:ascii="Arial" w:hAnsi="Arial" w:cs="Arial"/>
        </w:rPr>
      </w:pPr>
    </w:p>
    <w:p w:rsidR="007914E5" w:rsidRPr="0004252C" w:rsidRDefault="0004252C" w:rsidP="007914E5">
      <w:pPr>
        <w:autoSpaceDE w:val="0"/>
        <w:autoSpaceDN w:val="0"/>
        <w:adjustRightInd w:val="0"/>
        <w:spacing w:line="360" w:lineRule="auto"/>
        <w:rPr>
          <w:rFonts w:ascii="Arial" w:hAnsi="Arial" w:cs="Arial"/>
        </w:rPr>
      </w:pPr>
      <w:r w:rsidRPr="0004252C">
        <w:rPr>
          <w:rFonts w:ascii="Arial" w:hAnsi="Arial" w:cs="Arial"/>
        </w:rPr>
        <w:t xml:space="preserve">Neste sentido, o </w:t>
      </w:r>
      <w:r>
        <w:rPr>
          <w:rFonts w:ascii="Arial" w:hAnsi="Arial" w:cs="Arial"/>
        </w:rPr>
        <w:t xml:space="preserve"> objeto</w:t>
      </w:r>
      <w:r w:rsidR="007914E5" w:rsidRPr="0004252C">
        <w:rPr>
          <w:rFonts w:ascii="Arial" w:hAnsi="Arial" w:cs="Arial"/>
        </w:rPr>
        <w:t xml:space="preserve"> </w:t>
      </w:r>
      <w:r w:rsidRPr="0004252C">
        <w:rPr>
          <w:rFonts w:ascii="Arial" w:hAnsi="Arial" w:cs="Arial"/>
        </w:rPr>
        <w:t xml:space="preserve">de pesquisa </w:t>
      </w:r>
      <w:r w:rsidR="007914E5" w:rsidRPr="0004252C">
        <w:rPr>
          <w:rFonts w:ascii="Arial" w:hAnsi="Arial" w:cs="Arial"/>
        </w:rPr>
        <w:t>desses estu</w:t>
      </w:r>
      <w:r w:rsidRPr="0004252C">
        <w:rPr>
          <w:rFonts w:ascii="Arial" w:hAnsi="Arial" w:cs="Arial"/>
        </w:rPr>
        <w:t>dos consiste em</w:t>
      </w:r>
      <w:r w:rsidR="007914E5" w:rsidRPr="0004252C">
        <w:rPr>
          <w:rFonts w:ascii="Arial" w:hAnsi="Arial" w:cs="Arial"/>
        </w:rPr>
        <w:t xml:space="preserve"> verificar os valores presentes nas diversas culturas, levando em conta que todos os valores são significativos para a compreensão das ações humana.</w:t>
      </w:r>
    </w:p>
    <w:p w:rsidR="009D25A2" w:rsidRPr="0004252C" w:rsidRDefault="009D25A2" w:rsidP="00733379">
      <w:pPr>
        <w:pStyle w:val="ABNTcorpotexto"/>
        <w:rPr>
          <w:szCs w:val="24"/>
          <w:lang w:val="pt-BR"/>
        </w:rPr>
      </w:pPr>
    </w:p>
    <w:p w:rsidR="00E93152" w:rsidRDefault="00E93152" w:rsidP="0004252C">
      <w:pPr>
        <w:pStyle w:val="ABNTseosecundria"/>
        <w:spacing w:line="360" w:lineRule="auto"/>
      </w:pPr>
      <w:bookmarkStart w:id="14" w:name="_Toc273674870"/>
    </w:p>
    <w:p w:rsidR="0004252C" w:rsidRPr="0004252C" w:rsidRDefault="009D25A2" w:rsidP="0004252C">
      <w:pPr>
        <w:pStyle w:val="ABNTseosecundria"/>
        <w:spacing w:line="360" w:lineRule="auto"/>
      </w:pPr>
      <w:r w:rsidRPr="0004252C">
        <w:t>2.1 Conceito de valor nas diversas perspectivas teóricas</w:t>
      </w:r>
      <w:bookmarkEnd w:id="14"/>
    </w:p>
    <w:p w:rsidR="00E93152" w:rsidRDefault="00E93152" w:rsidP="0004252C">
      <w:pPr>
        <w:autoSpaceDE w:val="0"/>
        <w:autoSpaceDN w:val="0"/>
        <w:adjustRightInd w:val="0"/>
        <w:spacing w:line="360" w:lineRule="auto"/>
        <w:rPr>
          <w:rFonts w:ascii="Arial" w:hAnsi="Arial" w:cs="Arial"/>
          <w:b/>
          <w:bCs/>
        </w:rPr>
      </w:pPr>
    </w:p>
    <w:p w:rsidR="00E93152" w:rsidRDefault="00E93152" w:rsidP="0004252C">
      <w:pPr>
        <w:autoSpaceDE w:val="0"/>
        <w:autoSpaceDN w:val="0"/>
        <w:adjustRightInd w:val="0"/>
        <w:spacing w:line="360" w:lineRule="auto"/>
        <w:rPr>
          <w:rFonts w:ascii="Arial" w:hAnsi="Arial" w:cs="Arial"/>
          <w:b/>
          <w:bCs/>
        </w:rPr>
      </w:pP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Berger e Luckmann (1985) postula que na socialização primária os valores, as</w:t>
      </w: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formas de comportamento, as práticas sociais  são repassados às novas gerações</w:t>
      </w:r>
      <w:r>
        <w:rPr>
          <w:rFonts w:ascii="Arial" w:hAnsi="Arial" w:cs="Arial"/>
        </w:rPr>
        <w:t xml:space="preserve">, </w:t>
      </w:r>
      <w:r w:rsidRPr="0004252C">
        <w:rPr>
          <w:rFonts w:ascii="Arial" w:hAnsi="Arial" w:cs="Arial"/>
        </w:rPr>
        <w:t>desta forma, a socialização primária, feita pela família, é responsável pela</w:t>
      </w:r>
      <w:r>
        <w:rPr>
          <w:rFonts w:ascii="Arial" w:hAnsi="Arial" w:cs="Arial"/>
        </w:rPr>
        <w:t xml:space="preserve"> </w:t>
      </w:r>
      <w:r w:rsidRPr="0004252C">
        <w:rPr>
          <w:rFonts w:ascii="Arial" w:hAnsi="Arial" w:cs="Arial"/>
        </w:rPr>
        <w:t>transmissão dos valores criados e institucionalizados pelas gerações anteriores. A</w:t>
      </w:r>
      <w:r>
        <w:rPr>
          <w:rFonts w:ascii="Arial" w:hAnsi="Arial" w:cs="Arial"/>
        </w:rPr>
        <w:t xml:space="preserve"> </w:t>
      </w:r>
      <w:r w:rsidRPr="0004252C">
        <w:rPr>
          <w:rFonts w:ascii="Arial" w:hAnsi="Arial" w:cs="Arial"/>
        </w:rPr>
        <w:t>socialização secundária se compromete com a transmissão dos valores por</w:t>
      </w:r>
      <w:r>
        <w:rPr>
          <w:rFonts w:ascii="Arial" w:hAnsi="Arial" w:cs="Arial"/>
        </w:rPr>
        <w:t xml:space="preserve"> </w:t>
      </w:r>
      <w:r w:rsidRPr="0004252C">
        <w:rPr>
          <w:rFonts w:ascii="Arial" w:hAnsi="Arial" w:cs="Arial"/>
        </w:rPr>
        <w:t>intermédio da sociedade, na qual são reforçados nas relações sociais em geral.</w:t>
      </w: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Eles  afirmam também,  que .esses valores fornecem aos indivíduos</w:t>
      </w:r>
      <w:r w:rsidR="00697798">
        <w:rPr>
          <w:rFonts w:ascii="Arial" w:hAnsi="Arial" w:cs="Arial"/>
        </w:rPr>
        <w:t xml:space="preserve"> </w:t>
      </w:r>
      <w:r w:rsidRPr="0004252C">
        <w:rPr>
          <w:rFonts w:ascii="Arial" w:hAnsi="Arial" w:cs="Arial"/>
        </w:rPr>
        <w:t>expectativas e papéis, ensinam como devem se comportar e definem objetivos a</w:t>
      </w:r>
      <w:r w:rsidR="00697798">
        <w:rPr>
          <w:rFonts w:ascii="Arial" w:hAnsi="Arial" w:cs="Arial"/>
        </w:rPr>
        <w:t xml:space="preserve"> </w:t>
      </w:r>
      <w:r w:rsidRPr="0004252C">
        <w:rPr>
          <w:rFonts w:ascii="Arial" w:hAnsi="Arial" w:cs="Arial"/>
        </w:rPr>
        <w:t>serem atingidos.</w:t>
      </w:r>
    </w:p>
    <w:p w:rsidR="0004252C" w:rsidRPr="0004252C" w:rsidRDefault="0004252C" w:rsidP="0004252C">
      <w:pPr>
        <w:autoSpaceDE w:val="0"/>
        <w:autoSpaceDN w:val="0"/>
        <w:adjustRightInd w:val="0"/>
        <w:spacing w:line="360" w:lineRule="auto"/>
        <w:rPr>
          <w:rFonts w:ascii="Arial" w:hAnsi="Arial" w:cs="Arial"/>
        </w:rPr>
      </w:pP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 xml:space="preserve"> Segundo TAMAYO (1998) o que o ser humano estabelece entre o essencial e o acidental, o desejável e o indesejável, o significante e o insignificante, o que expressa a ausência de identidade entre as coisas, fatos, fenômenos ou idéias diz respeito ao valor. Dessa forma, o significado de valor aplica-se nas circunstâncias em que uma delas é objeto de preferência, é julgada superior a outra </w:t>
      </w:r>
    </w:p>
    <w:p w:rsidR="0004252C" w:rsidRPr="0004252C" w:rsidRDefault="0004252C" w:rsidP="0004252C">
      <w:pPr>
        <w:autoSpaceDE w:val="0"/>
        <w:autoSpaceDN w:val="0"/>
        <w:adjustRightInd w:val="0"/>
        <w:spacing w:line="360" w:lineRule="auto"/>
        <w:rPr>
          <w:rFonts w:ascii="Arial" w:hAnsi="Arial" w:cs="Arial"/>
        </w:rPr>
      </w:pP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Em Scheler (1955), o princípio de todas as possibilidades cognitivas do homem está presente numa certa atitude moral diante dos objetos, uma atitude que sempre traz consigo, ao mesmo tempo, a determinação do valor desses objetos.</w:t>
      </w:r>
    </w:p>
    <w:p w:rsidR="0004252C" w:rsidRPr="0004252C" w:rsidRDefault="0004252C" w:rsidP="0004252C">
      <w:pPr>
        <w:autoSpaceDE w:val="0"/>
        <w:autoSpaceDN w:val="0"/>
        <w:adjustRightInd w:val="0"/>
        <w:spacing w:line="360" w:lineRule="auto"/>
        <w:rPr>
          <w:rFonts w:ascii="Arial" w:hAnsi="Arial" w:cs="Arial"/>
        </w:rPr>
      </w:pP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Hofstede (1980) define valor como uma grande tendência para fazer a opção de</w:t>
      </w: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certos estados e assuntos em detrimento de outros. Valores, portanto, são crenças</w:t>
      </w: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que têm um lado opositor a outro: paradoxal versus lógico, maldade versus</w:t>
      </w: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bondades, sujo versus limpo. A preferência por um destes estados envolve o</w:t>
      </w: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julgamento de valor, sendo a escolha entre o bem e o mal colocada pelo autor como uma condição humana, difícil de ser evitada.</w:t>
      </w:r>
    </w:p>
    <w:p w:rsidR="0004252C" w:rsidRPr="0004252C" w:rsidRDefault="0004252C" w:rsidP="0004252C">
      <w:pPr>
        <w:autoSpaceDE w:val="0"/>
        <w:autoSpaceDN w:val="0"/>
        <w:adjustRightInd w:val="0"/>
        <w:spacing w:line="360" w:lineRule="auto"/>
        <w:rPr>
          <w:rFonts w:ascii="Arial" w:hAnsi="Arial" w:cs="Arial"/>
        </w:rPr>
      </w:pPr>
    </w:p>
    <w:p w:rsidR="00697798" w:rsidRDefault="0004252C" w:rsidP="0004252C">
      <w:pPr>
        <w:autoSpaceDE w:val="0"/>
        <w:autoSpaceDN w:val="0"/>
        <w:adjustRightInd w:val="0"/>
        <w:spacing w:line="360" w:lineRule="auto"/>
        <w:rPr>
          <w:rFonts w:ascii="Arial" w:hAnsi="Arial" w:cs="Arial"/>
        </w:rPr>
      </w:pPr>
      <w:r w:rsidRPr="0004252C">
        <w:rPr>
          <w:rFonts w:ascii="Arial" w:hAnsi="Arial" w:cs="Arial"/>
        </w:rPr>
        <w:t>Quando se fala de teorização dos valores, Rokeach (1981) se destaca como um dos precursores, para e</w:t>
      </w:r>
      <w:r w:rsidR="00697798">
        <w:rPr>
          <w:rFonts w:ascii="Arial" w:hAnsi="Arial" w:cs="Arial"/>
        </w:rPr>
        <w:t>ste autor, o conceito de valor</w:t>
      </w:r>
      <w:r w:rsidRPr="0004252C">
        <w:rPr>
          <w:rFonts w:ascii="Arial" w:hAnsi="Arial" w:cs="Arial"/>
        </w:rPr>
        <w:t xml:space="preserve"> possibilita unificar os interesses aparentemente diversos de todas as ciências relacionadas ao comportamento humano. (ROKEACH, 1981). </w:t>
      </w:r>
    </w:p>
    <w:p w:rsidR="00697798" w:rsidRPr="0004252C" w:rsidRDefault="00697798" w:rsidP="0004252C">
      <w:pPr>
        <w:autoSpaceDE w:val="0"/>
        <w:autoSpaceDN w:val="0"/>
        <w:adjustRightInd w:val="0"/>
        <w:spacing w:line="360" w:lineRule="auto"/>
        <w:rPr>
          <w:rFonts w:ascii="Arial" w:hAnsi="Arial" w:cs="Arial"/>
        </w:rPr>
      </w:pPr>
    </w:p>
    <w:p w:rsidR="0004252C" w:rsidRPr="0004252C" w:rsidRDefault="0004252C" w:rsidP="0004252C">
      <w:pPr>
        <w:autoSpaceDE w:val="0"/>
        <w:autoSpaceDN w:val="0"/>
        <w:adjustRightInd w:val="0"/>
        <w:spacing w:line="360" w:lineRule="auto"/>
        <w:rPr>
          <w:rFonts w:ascii="Arial" w:hAnsi="Arial" w:cs="Arial"/>
        </w:rPr>
      </w:pPr>
      <w:r w:rsidRPr="0004252C">
        <w:rPr>
          <w:rFonts w:ascii="Arial" w:hAnsi="Arial" w:cs="Arial"/>
        </w:rPr>
        <w:t>Para Schartz (1995) as p</w:t>
      </w:r>
      <w:r w:rsidR="00697798">
        <w:rPr>
          <w:rFonts w:ascii="Arial" w:hAnsi="Arial" w:cs="Arial"/>
        </w:rPr>
        <w:t xml:space="preserve">essoas adaptam seus valores, </w:t>
      </w:r>
      <w:r w:rsidRPr="0004252C">
        <w:rPr>
          <w:rFonts w:ascii="Arial" w:hAnsi="Arial" w:cs="Arial"/>
        </w:rPr>
        <w:t>a  estrutura destes valores refere-se às relações de conflito e congruência entre eles e não à sua importância relativa.</w:t>
      </w:r>
    </w:p>
    <w:p w:rsidR="0004252C" w:rsidRPr="0004252C" w:rsidRDefault="0004252C" w:rsidP="0004252C">
      <w:pPr>
        <w:autoSpaceDE w:val="0"/>
        <w:autoSpaceDN w:val="0"/>
        <w:adjustRightInd w:val="0"/>
        <w:spacing w:line="360" w:lineRule="auto"/>
        <w:rPr>
          <w:rFonts w:ascii="Arial" w:hAnsi="Arial" w:cs="Arial"/>
        </w:rPr>
      </w:pPr>
    </w:p>
    <w:p w:rsidR="0004252C" w:rsidRPr="0004252C" w:rsidRDefault="0004252C" w:rsidP="0004252C">
      <w:pPr>
        <w:autoSpaceDE w:val="0"/>
        <w:autoSpaceDN w:val="0"/>
        <w:adjustRightInd w:val="0"/>
        <w:rPr>
          <w:rFonts w:ascii="Arial" w:hAnsi="Arial" w:cs="Arial"/>
        </w:rPr>
      </w:pPr>
      <w:r w:rsidRPr="0004252C">
        <w:rPr>
          <w:rFonts w:ascii="Arial" w:hAnsi="Arial" w:cs="Arial"/>
        </w:rPr>
        <w:t>.</w:t>
      </w:r>
    </w:p>
    <w:p w:rsidR="00F12029" w:rsidRPr="0004252C" w:rsidRDefault="00F12029" w:rsidP="00733379">
      <w:pPr>
        <w:pStyle w:val="ABNTcorpotexto"/>
        <w:rPr>
          <w:szCs w:val="24"/>
          <w:lang w:val="pt-BR"/>
        </w:rPr>
      </w:pPr>
    </w:p>
    <w:p w:rsidR="00F12029" w:rsidRPr="005A7F57" w:rsidRDefault="00F12029" w:rsidP="00733379">
      <w:pPr>
        <w:pStyle w:val="ABNTcitaodireta"/>
      </w:pPr>
      <w:r w:rsidRPr="005A7F57">
        <w:t>Se os tipos motivacionais têm significados equivalentes em grupos diferentes, então a relação entre eles deve ser similar. Se as estruturas axiológicas são semelhantes entre grupos culturalmente diferentes, isso sugere que há uma organização universal das motivações humanas</w:t>
      </w:r>
      <w:r>
        <w:t xml:space="preserve"> (</w:t>
      </w:r>
      <w:r w:rsidR="00F6541B">
        <w:t>SCHARTZ</w:t>
      </w:r>
      <w:r>
        <w:t>, 1995).</w:t>
      </w:r>
    </w:p>
    <w:p w:rsidR="00F12029" w:rsidRPr="005A7F57" w:rsidRDefault="00F12029" w:rsidP="00733379">
      <w:pPr>
        <w:pStyle w:val="ABNTcorpotexto"/>
      </w:pPr>
    </w:p>
    <w:p w:rsidR="008F323D" w:rsidRDefault="008F323D" w:rsidP="00733379">
      <w:pPr>
        <w:pStyle w:val="ABNTseosecundria"/>
      </w:pPr>
      <w:bookmarkStart w:id="15" w:name="_Toc273674871"/>
    </w:p>
    <w:p w:rsidR="008F323D" w:rsidRDefault="008F323D" w:rsidP="00733379">
      <w:pPr>
        <w:pStyle w:val="ABNTseosecundria"/>
      </w:pPr>
    </w:p>
    <w:p w:rsidR="00F12029" w:rsidRPr="005A7F57" w:rsidRDefault="00F12029" w:rsidP="00733379">
      <w:pPr>
        <w:pStyle w:val="ABNTseosecundria"/>
      </w:pPr>
      <w:r>
        <w:t>2.1.</w:t>
      </w:r>
      <w:r w:rsidR="00CF567E">
        <w:t>1</w:t>
      </w:r>
      <w:r>
        <w:t xml:space="preserve"> A teoria de Max S</w:t>
      </w:r>
      <w:r w:rsidRPr="005A7F57">
        <w:t>cheler</w:t>
      </w:r>
      <w:bookmarkEnd w:id="15"/>
    </w:p>
    <w:p w:rsidR="00F12029" w:rsidRPr="005A7F57" w:rsidRDefault="00F12029" w:rsidP="00733379">
      <w:pPr>
        <w:pStyle w:val="ABNTcorpotexto"/>
      </w:pPr>
    </w:p>
    <w:p w:rsidR="00F12029" w:rsidRPr="005A7F57" w:rsidRDefault="00F12029" w:rsidP="00733379">
      <w:pPr>
        <w:pStyle w:val="ABNTcorpotexto"/>
      </w:pP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 xml:space="preserve">Sheler (1955), filosófo alemão do século XIX, busca inspiração na fenomenologia do seu mestre, Edmund Husserf para aplicar o método fenomenológico ao mundo dos valores. Para ele, o indivíduo pode assumir as mais variadas atitudes diante do valor: indiferença, indecisão, irracionalidade e rebeldia, adquirindo, assim, uma personalidade evidente </w:t>
      </w:r>
      <w:r>
        <w:rPr>
          <w:rFonts w:ascii="Arial" w:hAnsi="Arial" w:cs="Arial"/>
        </w:rPr>
        <w:t>(</w:t>
      </w:r>
      <w:r w:rsidRPr="00697798">
        <w:rPr>
          <w:rFonts w:ascii="Arial" w:hAnsi="Arial" w:cs="Arial"/>
        </w:rPr>
        <w:t>SHELER, 1955). O autor afirma também,  que o princípio de todas as possibilidades cognitivas do homem se faz presente numa certa atitude moral diante dos objetos, atitude esta que traz sempre consigo ao mesmo tempo a determinação do valor desses objetos.</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Quadro 01</w:t>
      </w:r>
    </w:p>
    <w:p w:rsidR="00697798" w:rsidRPr="00697798" w:rsidRDefault="00697798" w:rsidP="00697798">
      <w:pPr>
        <w:autoSpaceDE w:val="0"/>
        <w:autoSpaceDN w:val="0"/>
        <w:adjustRightInd w:val="0"/>
        <w:spacing w:line="360" w:lineRule="auto"/>
        <w:rPr>
          <w:rFonts w:ascii="Arial" w:hAnsi="Arial" w:cs="Arial"/>
        </w:rPr>
      </w:pPr>
    </w:p>
    <w:p w:rsidR="00697798" w:rsidRPr="00697798" w:rsidRDefault="00697798" w:rsidP="00697798">
      <w:pPr>
        <w:autoSpaceDE w:val="0"/>
        <w:autoSpaceDN w:val="0"/>
        <w:adjustRightInd w:val="0"/>
        <w:spacing w:line="360" w:lineRule="auto"/>
        <w:rPr>
          <w:rFonts w:ascii="Arial" w:hAnsi="Arial" w:cs="Arial"/>
        </w:rPr>
      </w:pPr>
      <w:r w:rsidRPr="00697798">
        <w:rPr>
          <w:rFonts w:ascii="ArialItálico" w:hAnsi="ArialItálico" w:cs="ArialItálico"/>
        </w:rPr>
        <w:t xml:space="preserve">A </w:t>
      </w:r>
      <w:r w:rsidRPr="00697798">
        <w:rPr>
          <w:rFonts w:ascii="Arial" w:hAnsi="Arial" w:cs="Arial"/>
        </w:rPr>
        <w:t>apreensão dos valores se dá por meio dos subgrupos aos quais cada sujeito pertence. Sheler decifra o humano como um produtor de utopias e construtor de ideologias. As utopias divulgam valores objetivos percebidos tanto quanto as ideologias demonstram as diversas tentativas de realização desses valores. O real e o ideal se expressam na atividade social como revelações que se completam.</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Segundo Sheler, o ideal e o real estão contidos no caráter e, ao mesmo tempo, na estrutura do valor. Nenhuma prática material de valor se esgota ou suprime seu caráter ideal, na medida em que, a cada valor, corresponde uma infinita série de realizações materiais (LATERSA, 1984).</w:t>
      </w:r>
    </w:p>
    <w:p w:rsidR="00697798" w:rsidRPr="00697798" w:rsidRDefault="00697798" w:rsidP="00697798">
      <w:pPr>
        <w:autoSpaceDE w:val="0"/>
        <w:autoSpaceDN w:val="0"/>
        <w:adjustRightInd w:val="0"/>
        <w:spacing w:line="360" w:lineRule="auto"/>
        <w:rPr>
          <w:rFonts w:ascii="Arial" w:hAnsi="Arial" w:cs="Arial"/>
        </w:rPr>
      </w:pP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O pensamento de Sheler é esboçado entre o espiritual e o emocional. Os atos do</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perceber sentimental são intencionais pelos quais o valor se dá de modo imediato</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para o espírito. O conhecer intelectual é posterior ao saber emocional ou afetivo</w:t>
      </w:r>
    </w:p>
    <w:p w:rsidR="00947052" w:rsidRDefault="00697798" w:rsidP="00697798">
      <w:pPr>
        <w:autoSpaceDE w:val="0"/>
        <w:autoSpaceDN w:val="0"/>
        <w:adjustRightInd w:val="0"/>
        <w:spacing w:line="360" w:lineRule="auto"/>
        <w:rPr>
          <w:rFonts w:ascii="Arial" w:hAnsi="Arial" w:cs="Arial"/>
        </w:rPr>
      </w:pPr>
      <w:r w:rsidRPr="00947052">
        <w:rPr>
          <w:rFonts w:ascii="Arial" w:hAnsi="Arial" w:cs="Arial"/>
        </w:rPr>
        <w:t>(SHELER, 1955).</w:t>
      </w:r>
    </w:p>
    <w:p w:rsidR="00947052" w:rsidRDefault="00947052" w:rsidP="00697798">
      <w:pPr>
        <w:autoSpaceDE w:val="0"/>
        <w:autoSpaceDN w:val="0"/>
        <w:adjustRightInd w:val="0"/>
        <w:spacing w:line="360" w:lineRule="auto"/>
        <w:rPr>
          <w:rFonts w:ascii="Arial" w:hAnsi="Arial" w:cs="Arial"/>
        </w:rPr>
      </w:pP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 xml:space="preserve"> Trata-se de uma visão do homem real, que se conserva fixado na vida, nos impulsos da natureza, nas diversas esferas de ser que o constitui. O sujeito é o centro espiritual de atos ligados à dimensão do vivente, ser livre que transita entre as esferas constituintes, às quais estão relacionados os valores (LATERSA, 1984)</w:t>
      </w:r>
    </w:p>
    <w:p w:rsidR="00697798" w:rsidRPr="00697798" w:rsidRDefault="00697798" w:rsidP="00697798">
      <w:pPr>
        <w:autoSpaceDE w:val="0"/>
        <w:autoSpaceDN w:val="0"/>
        <w:adjustRightInd w:val="0"/>
        <w:spacing w:line="360" w:lineRule="auto"/>
        <w:rPr>
          <w:rFonts w:ascii="Arial" w:hAnsi="Arial" w:cs="Arial"/>
        </w:rPr>
      </w:pP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Os valores não dizem res</w:t>
      </w:r>
      <w:r w:rsidR="00947052">
        <w:rPr>
          <w:rFonts w:ascii="Arial" w:hAnsi="Arial" w:cs="Arial"/>
        </w:rPr>
        <w:t>peito ao domínio do pensamento, s</w:t>
      </w:r>
      <w:r w:rsidRPr="00697798">
        <w:rPr>
          <w:rFonts w:ascii="Arial" w:hAnsi="Arial" w:cs="Arial"/>
        </w:rPr>
        <w:t xml:space="preserve">ua captação está na percepção emocional. Sheler crê que ao lado de uma lógica da razão existe a lógica da vida emocional, que fundamenta o conhecimento dos valores. Segundo este filósofo, os valores são objetos tão reais quanto os objetos da percepção sensorial e os objetos inteligíveis da razão pura. </w:t>
      </w:r>
      <w:r w:rsidR="00947052" w:rsidRPr="00697798">
        <w:rPr>
          <w:rFonts w:ascii="Arial" w:hAnsi="Arial" w:cs="Arial"/>
        </w:rPr>
        <w:t>(LATERSA, 1984).</w:t>
      </w:r>
    </w:p>
    <w:p w:rsidR="00697798" w:rsidRPr="00697798" w:rsidRDefault="00697798" w:rsidP="00697798">
      <w:pPr>
        <w:autoSpaceDE w:val="0"/>
        <w:autoSpaceDN w:val="0"/>
        <w:adjustRightInd w:val="0"/>
        <w:spacing w:line="360" w:lineRule="auto"/>
        <w:rPr>
          <w:rFonts w:ascii="Arial" w:hAnsi="Arial" w:cs="Arial"/>
        </w:rPr>
      </w:pPr>
    </w:p>
    <w:p w:rsidR="002C74A3" w:rsidRDefault="00697798" w:rsidP="00697798">
      <w:pPr>
        <w:autoSpaceDE w:val="0"/>
        <w:autoSpaceDN w:val="0"/>
        <w:adjustRightInd w:val="0"/>
        <w:spacing w:line="360" w:lineRule="auto"/>
        <w:rPr>
          <w:rFonts w:ascii="Arial" w:hAnsi="Arial" w:cs="Arial"/>
        </w:rPr>
      </w:pPr>
      <w:r w:rsidRPr="00697798">
        <w:rPr>
          <w:rFonts w:ascii="Arial" w:hAnsi="Arial" w:cs="Arial"/>
        </w:rPr>
        <w:t xml:space="preserve">Sheler (1955) cita também, os valores diferem de uma sociedade para outra, existindo uma relatividade histórica na realização dos valores que não exclui a noção de objetividade e de universalidade dos valores entre si mesmo (LATERSA, 1984). </w:t>
      </w:r>
    </w:p>
    <w:p w:rsidR="00697798" w:rsidRPr="00697798" w:rsidRDefault="00697798" w:rsidP="00697798">
      <w:pPr>
        <w:autoSpaceDE w:val="0"/>
        <w:autoSpaceDN w:val="0"/>
        <w:adjustRightInd w:val="0"/>
        <w:spacing w:line="360" w:lineRule="auto"/>
        <w:rPr>
          <w:rFonts w:ascii="Arial" w:hAnsi="Arial" w:cs="Arial"/>
          <w:color w:val="000000" w:themeColor="text1"/>
        </w:rPr>
      </w:pPr>
      <w:r w:rsidRPr="00697798">
        <w:rPr>
          <w:rFonts w:ascii="Arial" w:hAnsi="Arial" w:cs="Arial"/>
        </w:rPr>
        <w:t>Todo conhecimento provocado pela sociedade humana está preso a valores fixos inseridos no processo de percepção, bem como a própria evolução biológica</w:t>
      </w:r>
      <w:r w:rsidR="002C74A3">
        <w:rPr>
          <w:rFonts w:ascii="Arial" w:hAnsi="Arial" w:cs="Arial"/>
        </w:rPr>
        <w:t xml:space="preserve">. </w:t>
      </w:r>
      <w:r w:rsidR="002C74A3">
        <w:rPr>
          <w:rFonts w:ascii="Arial" w:hAnsi="Arial" w:cs="Arial"/>
          <w:color w:val="000000" w:themeColor="text1"/>
        </w:rPr>
        <w:t>E</w:t>
      </w:r>
      <w:r w:rsidRPr="00697798">
        <w:rPr>
          <w:rFonts w:ascii="Arial" w:hAnsi="Arial" w:cs="Arial"/>
          <w:color w:val="000000" w:themeColor="text1"/>
        </w:rPr>
        <w:t>xiste uma teoria do conhecimento pessoal dos valores que se desdobra em uma teoria do conhecimento social dos valores.</w:t>
      </w:r>
    </w:p>
    <w:p w:rsidR="00697798" w:rsidRPr="00697798" w:rsidRDefault="00697798" w:rsidP="00697798">
      <w:pPr>
        <w:autoSpaceDE w:val="0"/>
        <w:autoSpaceDN w:val="0"/>
        <w:adjustRightInd w:val="0"/>
        <w:spacing w:line="360" w:lineRule="auto"/>
        <w:rPr>
          <w:rFonts w:ascii="Arial" w:hAnsi="Arial" w:cs="Arial"/>
          <w:color w:val="000000" w:themeColor="text1"/>
        </w:rPr>
      </w:pP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Sheler (1955)diz  que valor é aquilo que é bom para as pessoas</w:t>
      </w:r>
      <w:r w:rsidR="00947052">
        <w:rPr>
          <w:rFonts w:ascii="Arial" w:hAnsi="Arial" w:cs="Arial"/>
        </w:rPr>
        <w:t xml:space="preserve"> e e</w:t>
      </w:r>
      <w:r w:rsidRPr="00697798">
        <w:rPr>
          <w:rFonts w:ascii="Arial" w:hAnsi="Arial" w:cs="Arial"/>
        </w:rPr>
        <w:t>le só existe</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para o indivíduo quando há a possibilidade de conhecê-lo, de promovê-lo e de</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realizá-lo. Assim, percebe-se a existência de uma hierarquia de valores na qual em</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determinado momento um valor adquire peso maior que o outro. O autor propõe</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certas categorias, como objetivo, subjetivo, bipolaridade (valor e contravalor) e</w:t>
      </w:r>
    </w:p>
    <w:p w:rsidR="00947052" w:rsidRDefault="00697798" w:rsidP="00697798">
      <w:pPr>
        <w:autoSpaceDE w:val="0"/>
        <w:autoSpaceDN w:val="0"/>
        <w:adjustRightInd w:val="0"/>
        <w:spacing w:line="360" w:lineRule="auto"/>
        <w:rPr>
          <w:rFonts w:ascii="Arial" w:hAnsi="Arial" w:cs="Arial"/>
        </w:rPr>
      </w:pPr>
      <w:r w:rsidRPr="00697798">
        <w:rPr>
          <w:rFonts w:ascii="Arial" w:hAnsi="Arial" w:cs="Arial"/>
        </w:rPr>
        <w:t xml:space="preserve">relatividade, visando explicitar e interpretar a complexidade dos valores que tendem a se hierarquizar, de acordo com a experiência humana. </w:t>
      </w:r>
    </w:p>
    <w:p w:rsidR="00947052" w:rsidRDefault="00947052" w:rsidP="00697798">
      <w:pPr>
        <w:autoSpaceDE w:val="0"/>
        <w:autoSpaceDN w:val="0"/>
        <w:adjustRightInd w:val="0"/>
        <w:spacing w:line="360" w:lineRule="auto"/>
        <w:rPr>
          <w:rFonts w:ascii="Arial" w:hAnsi="Arial" w:cs="Arial"/>
        </w:rPr>
      </w:pPr>
    </w:p>
    <w:p w:rsidR="00697798" w:rsidRDefault="00697798" w:rsidP="00697798">
      <w:pPr>
        <w:autoSpaceDE w:val="0"/>
        <w:autoSpaceDN w:val="0"/>
        <w:adjustRightInd w:val="0"/>
        <w:spacing w:line="360" w:lineRule="auto"/>
        <w:rPr>
          <w:rFonts w:ascii="Arial" w:hAnsi="Arial" w:cs="Arial"/>
        </w:rPr>
      </w:pPr>
      <w:r w:rsidRPr="00697798">
        <w:rPr>
          <w:rFonts w:ascii="Arial" w:hAnsi="Arial" w:cs="Arial"/>
        </w:rPr>
        <w:t>Vaz (1997) conclui que há uma tensão entre valores tanto no plano teórico como no prático, que se manifesta numa hierarquia, onde se pergunta, O que é que vale mais a pena?.</w:t>
      </w:r>
    </w:p>
    <w:p w:rsidR="00947052" w:rsidRPr="00697798" w:rsidRDefault="00947052" w:rsidP="00697798">
      <w:pPr>
        <w:autoSpaceDE w:val="0"/>
        <w:autoSpaceDN w:val="0"/>
        <w:adjustRightInd w:val="0"/>
        <w:spacing w:line="360" w:lineRule="auto"/>
        <w:rPr>
          <w:rFonts w:ascii="Arial" w:hAnsi="Arial" w:cs="Arial"/>
        </w:rPr>
      </w:pP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O modelo clássico de Scheler(1995) provê fundamentos epistemológicos de suma</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importância para assimilação do modelo de Tamayo e Godim (1996), que será</w:t>
      </w:r>
    </w:p>
    <w:p w:rsidR="00697798" w:rsidRPr="00697798" w:rsidRDefault="00697798" w:rsidP="00697798">
      <w:pPr>
        <w:autoSpaceDE w:val="0"/>
        <w:autoSpaceDN w:val="0"/>
        <w:adjustRightInd w:val="0"/>
        <w:spacing w:line="360" w:lineRule="auto"/>
        <w:rPr>
          <w:rFonts w:ascii="Arial" w:hAnsi="Arial" w:cs="Arial"/>
        </w:rPr>
      </w:pPr>
      <w:r w:rsidRPr="00697798">
        <w:rPr>
          <w:rFonts w:ascii="Arial" w:hAnsi="Arial" w:cs="Arial"/>
        </w:rPr>
        <w:t>suporte da pesquisa desenvolvida.</w:t>
      </w:r>
    </w:p>
    <w:p w:rsidR="00F12029" w:rsidRDefault="00F12029" w:rsidP="00733379">
      <w:pPr>
        <w:pStyle w:val="ABNTcorpotexto"/>
        <w:rPr>
          <w:bCs/>
        </w:rPr>
      </w:pPr>
    </w:p>
    <w:p w:rsidR="00E93152" w:rsidRPr="005A7F57" w:rsidRDefault="00E93152" w:rsidP="00733379">
      <w:pPr>
        <w:pStyle w:val="ABNTcorpotexto"/>
        <w:rPr>
          <w:bCs/>
        </w:rPr>
      </w:pPr>
    </w:p>
    <w:tbl>
      <w:tblPr>
        <w:tblW w:w="0" w:type="auto"/>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149"/>
        <w:gridCol w:w="63"/>
        <w:gridCol w:w="238"/>
        <w:gridCol w:w="2226"/>
        <w:gridCol w:w="6"/>
        <w:gridCol w:w="1729"/>
        <w:gridCol w:w="252"/>
        <w:gridCol w:w="2380"/>
      </w:tblGrid>
      <w:tr w:rsidR="00F12029" w:rsidRPr="0099531A" w:rsidTr="0099531A">
        <w:trPr>
          <w:trHeight w:val="86"/>
        </w:trPr>
        <w:tc>
          <w:tcPr>
            <w:tcW w:w="9043" w:type="dxa"/>
            <w:gridSpan w:val="8"/>
            <w:shd w:val="clear" w:color="auto" w:fill="E0E0E0"/>
            <w:vAlign w:val="center"/>
          </w:tcPr>
          <w:p w:rsidR="00F12029" w:rsidRPr="0099531A" w:rsidRDefault="00F12029" w:rsidP="0099531A">
            <w:pPr>
              <w:pStyle w:val="Default"/>
              <w:jc w:val="center"/>
              <w:rPr>
                <w:rFonts w:ascii="Arial" w:hAnsi="Arial" w:cs="Arial"/>
                <w:b/>
                <w:bCs/>
                <w:color w:val="000000"/>
              </w:rPr>
            </w:pPr>
            <w:r w:rsidRPr="0099531A">
              <w:rPr>
                <w:rFonts w:ascii="Arial" w:hAnsi="Arial" w:cs="Arial"/>
                <w:b/>
                <w:bCs/>
                <w:color w:val="000000"/>
              </w:rPr>
              <w:t>VALORES DE MAX SCHELER</w:t>
            </w:r>
          </w:p>
        </w:tc>
      </w:tr>
      <w:tr w:rsidR="00D7073B" w:rsidRPr="0099531A" w:rsidTr="0099531A">
        <w:trPr>
          <w:trHeight w:val="70"/>
        </w:trPr>
        <w:tc>
          <w:tcPr>
            <w:tcW w:w="4682" w:type="dxa"/>
            <w:gridSpan w:val="5"/>
            <w:shd w:val="clear" w:color="auto" w:fill="E0E0E0"/>
            <w:vAlign w:val="center"/>
          </w:tcPr>
          <w:p w:rsidR="00F12029" w:rsidRPr="0099531A" w:rsidRDefault="001C50D4" w:rsidP="0099531A">
            <w:pPr>
              <w:pStyle w:val="Default"/>
              <w:jc w:val="center"/>
              <w:rPr>
                <w:rFonts w:ascii="Arial" w:hAnsi="Arial" w:cs="Arial"/>
                <w:b/>
                <w:bCs/>
                <w:color w:val="000000"/>
              </w:rPr>
            </w:pPr>
            <w:r w:rsidRPr="0099531A">
              <w:rPr>
                <w:rFonts w:ascii="Arial" w:hAnsi="Arial" w:cs="Arial"/>
                <w:b/>
                <w:bCs/>
                <w:color w:val="000000"/>
              </w:rPr>
              <w:t>VALORES ÉTICOS</w:t>
            </w:r>
          </w:p>
        </w:tc>
        <w:tc>
          <w:tcPr>
            <w:tcW w:w="4361" w:type="dxa"/>
            <w:gridSpan w:val="3"/>
            <w:shd w:val="clear" w:color="auto" w:fill="E0E0E0"/>
            <w:vAlign w:val="center"/>
          </w:tcPr>
          <w:p w:rsidR="00F12029" w:rsidRPr="0099531A" w:rsidRDefault="001C50D4" w:rsidP="0099531A">
            <w:pPr>
              <w:pStyle w:val="Default"/>
              <w:jc w:val="center"/>
              <w:rPr>
                <w:rFonts w:ascii="Arial" w:hAnsi="Arial" w:cs="Arial"/>
                <w:b/>
                <w:bCs/>
                <w:color w:val="000000"/>
              </w:rPr>
            </w:pPr>
            <w:r w:rsidRPr="0099531A">
              <w:rPr>
                <w:rFonts w:ascii="Arial" w:hAnsi="Arial" w:cs="Arial"/>
                <w:b/>
                <w:bCs/>
                <w:color w:val="000000"/>
              </w:rPr>
              <w:t>VALORES RELIGIOSOS</w:t>
            </w:r>
          </w:p>
        </w:tc>
      </w:tr>
      <w:tr w:rsidR="0099531A" w:rsidRPr="0099531A" w:rsidTr="0099531A">
        <w:trPr>
          <w:trHeight w:val="379"/>
        </w:trPr>
        <w:tc>
          <w:tcPr>
            <w:tcW w:w="2212" w:type="dxa"/>
            <w:gridSpan w:val="2"/>
            <w:tcBorders>
              <w:top w:val="single" w:sz="4" w:space="0" w:color="auto"/>
              <w:bottom w:val="single" w:sz="4" w:space="0" w:color="auto"/>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Bom</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Mau</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Sagrado</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Profano</w:t>
            </w:r>
          </w:p>
        </w:tc>
      </w:tr>
      <w:tr w:rsidR="0099531A" w:rsidRPr="0099531A" w:rsidTr="0099531A">
        <w:tc>
          <w:tcPr>
            <w:tcW w:w="2212" w:type="dxa"/>
            <w:gridSpan w:val="2"/>
            <w:tcBorders>
              <w:top w:val="single" w:sz="4" w:space="0" w:color="auto"/>
              <w:bottom w:val="single" w:sz="4" w:space="0" w:color="auto"/>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Justo</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Injusto</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Divino</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Demoníaco</w:t>
            </w:r>
          </w:p>
        </w:tc>
      </w:tr>
      <w:tr w:rsidR="0099531A" w:rsidRPr="0099531A" w:rsidTr="0099531A">
        <w:tc>
          <w:tcPr>
            <w:tcW w:w="2212" w:type="dxa"/>
            <w:gridSpan w:val="2"/>
            <w:tcBorders>
              <w:top w:val="single" w:sz="4" w:space="0" w:color="auto"/>
              <w:bottom w:val="single" w:sz="4" w:space="0" w:color="auto"/>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Misericordioso</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Desapiedade</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Milagroso</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Mecânico</w:t>
            </w:r>
          </w:p>
        </w:tc>
      </w:tr>
      <w:tr w:rsidR="0099531A" w:rsidRPr="0099531A" w:rsidTr="0099531A">
        <w:tc>
          <w:tcPr>
            <w:tcW w:w="2212" w:type="dxa"/>
            <w:gridSpan w:val="2"/>
            <w:tcBorders>
              <w:top w:val="single" w:sz="4" w:space="0" w:color="auto"/>
              <w:bottom w:val="single" w:sz="4" w:space="0" w:color="auto"/>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Leal</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Desleal</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Supremo</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Derivado</w:t>
            </w:r>
          </w:p>
        </w:tc>
      </w:tr>
      <w:tr w:rsidR="00D7073B" w:rsidRPr="0099531A" w:rsidTr="0099531A">
        <w:trPr>
          <w:trHeight w:val="385"/>
        </w:trPr>
        <w:tc>
          <w:tcPr>
            <w:tcW w:w="4682" w:type="dxa"/>
            <w:gridSpan w:val="5"/>
            <w:shd w:val="clear" w:color="auto" w:fill="E0E0E0"/>
            <w:vAlign w:val="center"/>
          </w:tcPr>
          <w:p w:rsidR="00F12029" w:rsidRPr="0099531A" w:rsidRDefault="00F12029" w:rsidP="0099531A">
            <w:pPr>
              <w:pStyle w:val="Corpo"/>
              <w:spacing w:after="0" w:line="240" w:lineRule="auto"/>
              <w:jc w:val="center"/>
              <w:rPr>
                <w:b/>
                <w:sz w:val="20"/>
                <w:szCs w:val="20"/>
              </w:rPr>
            </w:pPr>
            <w:r w:rsidRPr="0099531A">
              <w:rPr>
                <w:b/>
                <w:sz w:val="20"/>
                <w:szCs w:val="20"/>
              </w:rPr>
              <w:t>VALORES ESTÉTICOS</w:t>
            </w:r>
          </w:p>
        </w:tc>
        <w:tc>
          <w:tcPr>
            <w:tcW w:w="4361" w:type="dxa"/>
            <w:gridSpan w:val="3"/>
            <w:shd w:val="clear" w:color="auto" w:fill="E0E0E0"/>
            <w:vAlign w:val="center"/>
          </w:tcPr>
          <w:p w:rsidR="00F12029" w:rsidRPr="0099531A" w:rsidRDefault="00F12029" w:rsidP="0099531A">
            <w:pPr>
              <w:pStyle w:val="Corpo"/>
              <w:spacing w:after="0" w:line="240" w:lineRule="auto"/>
              <w:jc w:val="center"/>
              <w:rPr>
                <w:b/>
                <w:sz w:val="20"/>
                <w:szCs w:val="20"/>
              </w:rPr>
            </w:pPr>
            <w:r w:rsidRPr="0099531A">
              <w:rPr>
                <w:b/>
                <w:sz w:val="20"/>
                <w:szCs w:val="20"/>
              </w:rPr>
              <w:t>VALORES LÓGICOS</w:t>
            </w:r>
          </w:p>
        </w:tc>
      </w:tr>
      <w:tr w:rsidR="0099531A" w:rsidRPr="0099531A" w:rsidTr="0099531A">
        <w:tc>
          <w:tcPr>
            <w:tcW w:w="2212" w:type="dxa"/>
            <w:gridSpan w:val="2"/>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Belo</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Feio</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Verdade</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Falsidade</w:t>
            </w:r>
          </w:p>
        </w:tc>
      </w:tr>
      <w:tr w:rsidR="0099531A" w:rsidRPr="0099531A" w:rsidTr="0099531A">
        <w:tc>
          <w:tcPr>
            <w:tcW w:w="2212" w:type="dxa"/>
            <w:gridSpan w:val="2"/>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Gracioso</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Tosco</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Conhecimento</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Erro</w:t>
            </w:r>
          </w:p>
        </w:tc>
      </w:tr>
      <w:tr w:rsidR="0099531A" w:rsidRPr="0099531A" w:rsidTr="0099531A">
        <w:tc>
          <w:tcPr>
            <w:tcW w:w="2212" w:type="dxa"/>
            <w:gridSpan w:val="2"/>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Sublime</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Ridículo</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Evidente</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Prováve</w:t>
            </w:r>
          </w:p>
        </w:tc>
      </w:tr>
      <w:tr w:rsidR="0099531A" w:rsidRPr="0099531A" w:rsidTr="0099531A">
        <w:tc>
          <w:tcPr>
            <w:tcW w:w="2212" w:type="dxa"/>
            <w:gridSpan w:val="2"/>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Elegante</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Deselegante</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Exato</w:t>
            </w: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Aproximado</w:t>
            </w:r>
          </w:p>
        </w:tc>
      </w:tr>
      <w:tr w:rsidR="0099531A" w:rsidRPr="0099531A" w:rsidTr="0099531A">
        <w:tc>
          <w:tcPr>
            <w:tcW w:w="2212" w:type="dxa"/>
            <w:gridSpan w:val="2"/>
            <w:tcBorders>
              <w:right w:val="nil"/>
            </w:tcBorders>
            <w:shd w:val="clear" w:color="auto" w:fill="auto"/>
            <w:vAlign w:val="center"/>
          </w:tcPr>
          <w:p w:rsidR="009D5BB9" w:rsidRPr="0099531A" w:rsidRDefault="009D5BB9" w:rsidP="0099531A">
            <w:pPr>
              <w:pStyle w:val="Corpo"/>
              <w:spacing w:after="0" w:line="240" w:lineRule="auto"/>
              <w:rPr>
                <w:i/>
                <w:sz w:val="20"/>
                <w:szCs w:val="20"/>
              </w:rPr>
            </w:pPr>
            <w:r w:rsidRPr="0099531A">
              <w:rPr>
                <w:i/>
                <w:sz w:val="20"/>
                <w:szCs w:val="20"/>
              </w:rPr>
              <w:t>Harmonioso</w:t>
            </w:r>
          </w:p>
        </w:tc>
        <w:tc>
          <w:tcPr>
            <w:tcW w:w="238"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9D5BB9" w:rsidRPr="0099531A" w:rsidRDefault="009D5BB9" w:rsidP="0099531A">
            <w:pPr>
              <w:pStyle w:val="Corpo"/>
              <w:spacing w:after="0" w:line="240" w:lineRule="auto"/>
              <w:rPr>
                <w:sz w:val="20"/>
                <w:szCs w:val="20"/>
              </w:rPr>
            </w:pPr>
            <w:r w:rsidRPr="0099531A">
              <w:rPr>
                <w:sz w:val="20"/>
                <w:szCs w:val="20"/>
              </w:rPr>
              <w:t>Desarmonioso</w:t>
            </w:r>
          </w:p>
        </w:tc>
        <w:tc>
          <w:tcPr>
            <w:tcW w:w="1729" w:type="dxa"/>
            <w:tcBorders>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52" w:type="dxa"/>
            <w:tcBorders>
              <w:top w:val="single" w:sz="4" w:space="0" w:color="auto"/>
              <w:left w:val="nil"/>
              <w:bottom w:val="single" w:sz="4" w:space="0" w:color="auto"/>
              <w:right w:val="nil"/>
            </w:tcBorders>
            <w:shd w:val="clear" w:color="auto" w:fill="auto"/>
            <w:vAlign w:val="center"/>
          </w:tcPr>
          <w:p w:rsidR="009D5BB9" w:rsidRPr="0099531A" w:rsidRDefault="009D5BB9" w:rsidP="0099531A">
            <w:pPr>
              <w:pStyle w:val="Corpo"/>
              <w:spacing w:after="0" w:line="240" w:lineRule="auto"/>
              <w:rPr>
                <w:sz w:val="20"/>
                <w:szCs w:val="20"/>
              </w:rPr>
            </w:pPr>
          </w:p>
        </w:tc>
        <w:tc>
          <w:tcPr>
            <w:tcW w:w="2380" w:type="dxa"/>
            <w:tcBorders>
              <w:left w:val="nil"/>
            </w:tcBorders>
            <w:shd w:val="clear" w:color="auto" w:fill="auto"/>
            <w:vAlign w:val="center"/>
          </w:tcPr>
          <w:p w:rsidR="009D5BB9" w:rsidRPr="0099531A" w:rsidRDefault="009D5BB9" w:rsidP="0099531A">
            <w:pPr>
              <w:pStyle w:val="Corpo"/>
              <w:spacing w:after="0" w:line="240" w:lineRule="auto"/>
              <w:rPr>
                <w:sz w:val="20"/>
                <w:szCs w:val="20"/>
              </w:rPr>
            </w:pPr>
          </w:p>
        </w:tc>
      </w:tr>
      <w:tr w:rsidR="001C50D4" w:rsidRPr="0099531A" w:rsidTr="0099531A">
        <w:trPr>
          <w:trHeight w:val="371"/>
        </w:trPr>
        <w:tc>
          <w:tcPr>
            <w:tcW w:w="4676" w:type="dxa"/>
            <w:gridSpan w:val="4"/>
            <w:shd w:val="clear" w:color="auto" w:fill="E0E0E0"/>
            <w:vAlign w:val="center"/>
          </w:tcPr>
          <w:p w:rsidR="00F12029" w:rsidRPr="0099531A" w:rsidRDefault="00F12029" w:rsidP="0099531A">
            <w:pPr>
              <w:pStyle w:val="Default"/>
              <w:jc w:val="center"/>
              <w:rPr>
                <w:rFonts w:ascii="Arial" w:hAnsi="Arial" w:cs="Arial"/>
                <w:b/>
                <w:bCs/>
                <w:color w:val="000000"/>
              </w:rPr>
            </w:pPr>
            <w:r w:rsidRPr="0099531A">
              <w:rPr>
                <w:rFonts w:ascii="Arial" w:hAnsi="Arial" w:cs="Arial"/>
                <w:b/>
                <w:bCs/>
                <w:color w:val="000000"/>
              </w:rPr>
              <w:t>VALORES VITAIS</w:t>
            </w:r>
          </w:p>
        </w:tc>
        <w:tc>
          <w:tcPr>
            <w:tcW w:w="4367" w:type="dxa"/>
            <w:gridSpan w:val="4"/>
            <w:shd w:val="clear" w:color="auto" w:fill="E0E0E0"/>
            <w:vAlign w:val="center"/>
          </w:tcPr>
          <w:p w:rsidR="00F12029" w:rsidRPr="0099531A" w:rsidRDefault="00F12029" w:rsidP="0099531A">
            <w:pPr>
              <w:pStyle w:val="Default"/>
              <w:jc w:val="center"/>
              <w:rPr>
                <w:rFonts w:ascii="Arial" w:hAnsi="Arial" w:cs="Arial"/>
                <w:b/>
                <w:bCs/>
                <w:color w:val="000000"/>
              </w:rPr>
            </w:pPr>
            <w:r w:rsidRPr="0099531A">
              <w:rPr>
                <w:rFonts w:ascii="Arial" w:hAnsi="Arial" w:cs="Arial"/>
                <w:b/>
                <w:bCs/>
                <w:color w:val="000000"/>
              </w:rPr>
              <w:t>VALORES ÚTEIS</w:t>
            </w:r>
          </w:p>
        </w:tc>
      </w:tr>
      <w:tr w:rsidR="0099531A" w:rsidRPr="0099531A" w:rsidTr="0099531A">
        <w:tc>
          <w:tcPr>
            <w:tcW w:w="214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São</w:t>
            </w:r>
          </w:p>
        </w:tc>
        <w:tc>
          <w:tcPr>
            <w:tcW w:w="301" w:type="dxa"/>
            <w:gridSpan w:val="2"/>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Enfermo</w:t>
            </w:r>
          </w:p>
        </w:tc>
        <w:tc>
          <w:tcPr>
            <w:tcW w:w="172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Conveniente</w:t>
            </w:r>
          </w:p>
        </w:tc>
        <w:tc>
          <w:tcPr>
            <w:tcW w:w="252" w:type="dxa"/>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380" w:type="dxa"/>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Inconveniente</w:t>
            </w:r>
          </w:p>
        </w:tc>
      </w:tr>
      <w:tr w:rsidR="0099531A" w:rsidRPr="0099531A" w:rsidTr="0099531A">
        <w:tc>
          <w:tcPr>
            <w:tcW w:w="214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Forte</w:t>
            </w:r>
          </w:p>
        </w:tc>
        <w:tc>
          <w:tcPr>
            <w:tcW w:w="301" w:type="dxa"/>
            <w:gridSpan w:val="2"/>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Fraco</w:t>
            </w:r>
          </w:p>
        </w:tc>
        <w:tc>
          <w:tcPr>
            <w:tcW w:w="172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Adequado</w:t>
            </w:r>
          </w:p>
        </w:tc>
        <w:tc>
          <w:tcPr>
            <w:tcW w:w="252" w:type="dxa"/>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380" w:type="dxa"/>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Inadequado</w:t>
            </w:r>
          </w:p>
        </w:tc>
      </w:tr>
      <w:tr w:rsidR="0099531A" w:rsidRPr="0099531A" w:rsidTr="0099531A">
        <w:tc>
          <w:tcPr>
            <w:tcW w:w="214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Enérgico</w:t>
            </w:r>
          </w:p>
        </w:tc>
        <w:tc>
          <w:tcPr>
            <w:tcW w:w="301" w:type="dxa"/>
            <w:gridSpan w:val="2"/>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Inerte</w:t>
            </w:r>
          </w:p>
        </w:tc>
        <w:tc>
          <w:tcPr>
            <w:tcW w:w="172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Caro</w:t>
            </w:r>
          </w:p>
        </w:tc>
        <w:tc>
          <w:tcPr>
            <w:tcW w:w="252" w:type="dxa"/>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380" w:type="dxa"/>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Barato</w:t>
            </w:r>
          </w:p>
        </w:tc>
      </w:tr>
      <w:tr w:rsidR="0099531A" w:rsidRPr="0099531A" w:rsidTr="0099531A">
        <w:tc>
          <w:tcPr>
            <w:tcW w:w="2149" w:type="dxa"/>
            <w:tcBorders>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301" w:type="dxa"/>
            <w:gridSpan w:val="2"/>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1729" w:type="dxa"/>
            <w:tcBorders>
              <w:right w:val="nil"/>
            </w:tcBorders>
            <w:shd w:val="clear" w:color="auto" w:fill="auto"/>
            <w:vAlign w:val="center"/>
          </w:tcPr>
          <w:p w:rsidR="001C50D4" w:rsidRPr="0099531A" w:rsidRDefault="001C50D4" w:rsidP="0099531A">
            <w:pPr>
              <w:pStyle w:val="Corpo"/>
              <w:spacing w:after="0" w:line="240" w:lineRule="auto"/>
              <w:rPr>
                <w:i/>
                <w:sz w:val="20"/>
                <w:szCs w:val="20"/>
              </w:rPr>
            </w:pPr>
            <w:r w:rsidRPr="0099531A">
              <w:rPr>
                <w:i/>
                <w:sz w:val="20"/>
                <w:szCs w:val="20"/>
              </w:rPr>
              <w:t>Capaz</w:t>
            </w:r>
          </w:p>
        </w:tc>
        <w:tc>
          <w:tcPr>
            <w:tcW w:w="252" w:type="dxa"/>
            <w:tcBorders>
              <w:top w:val="single" w:sz="4" w:space="0" w:color="auto"/>
              <w:left w:val="nil"/>
              <w:bottom w:val="single" w:sz="4" w:space="0" w:color="auto"/>
              <w:right w:val="nil"/>
            </w:tcBorders>
            <w:shd w:val="clear" w:color="auto" w:fill="auto"/>
            <w:vAlign w:val="center"/>
          </w:tcPr>
          <w:p w:rsidR="001C50D4" w:rsidRPr="0099531A" w:rsidRDefault="001C50D4" w:rsidP="0099531A">
            <w:pPr>
              <w:pStyle w:val="Corpo"/>
              <w:spacing w:after="0" w:line="240" w:lineRule="auto"/>
              <w:rPr>
                <w:sz w:val="20"/>
                <w:szCs w:val="20"/>
              </w:rPr>
            </w:pPr>
          </w:p>
        </w:tc>
        <w:tc>
          <w:tcPr>
            <w:tcW w:w="2380" w:type="dxa"/>
            <w:tcBorders>
              <w:left w:val="nil"/>
            </w:tcBorders>
            <w:shd w:val="clear" w:color="auto" w:fill="auto"/>
            <w:vAlign w:val="center"/>
          </w:tcPr>
          <w:p w:rsidR="001C50D4" w:rsidRPr="0099531A" w:rsidRDefault="001C50D4" w:rsidP="0099531A">
            <w:pPr>
              <w:pStyle w:val="Corpo"/>
              <w:spacing w:after="0" w:line="240" w:lineRule="auto"/>
              <w:rPr>
                <w:sz w:val="20"/>
                <w:szCs w:val="20"/>
              </w:rPr>
            </w:pPr>
            <w:r w:rsidRPr="0099531A">
              <w:rPr>
                <w:sz w:val="20"/>
                <w:szCs w:val="20"/>
              </w:rPr>
              <w:t>Incapaz</w:t>
            </w:r>
          </w:p>
        </w:tc>
      </w:tr>
      <w:tr w:rsidR="0099531A" w:rsidRPr="0099531A" w:rsidTr="0099531A">
        <w:tc>
          <w:tcPr>
            <w:tcW w:w="2149" w:type="dxa"/>
            <w:tcBorders>
              <w:right w:val="nil"/>
            </w:tcBorders>
            <w:shd w:val="clear" w:color="auto" w:fill="auto"/>
            <w:vAlign w:val="center"/>
          </w:tcPr>
          <w:p w:rsidR="00765887" w:rsidRPr="0099531A" w:rsidRDefault="00765887" w:rsidP="0099531A">
            <w:pPr>
              <w:pStyle w:val="Corpo"/>
              <w:spacing w:after="0" w:line="240" w:lineRule="auto"/>
              <w:rPr>
                <w:sz w:val="20"/>
                <w:szCs w:val="20"/>
              </w:rPr>
            </w:pPr>
          </w:p>
        </w:tc>
        <w:tc>
          <w:tcPr>
            <w:tcW w:w="301" w:type="dxa"/>
            <w:gridSpan w:val="2"/>
            <w:tcBorders>
              <w:top w:val="single" w:sz="4" w:space="0" w:color="auto"/>
              <w:left w:val="nil"/>
              <w:bottom w:val="single" w:sz="12" w:space="0" w:color="auto"/>
              <w:right w:val="nil"/>
            </w:tcBorders>
            <w:shd w:val="clear" w:color="auto" w:fill="auto"/>
            <w:vAlign w:val="center"/>
          </w:tcPr>
          <w:p w:rsidR="00765887" w:rsidRPr="0099531A" w:rsidRDefault="00765887" w:rsidP="0099531A">
            <w:pPr>
              <w:pStyle w:val="Corpo"/>
              <w:spacing w:after="0" w:line="240" w:lineRule="auto"/>
              <w:rPr>
                <w:sz w:val="20"/>
                <w:szCs w:val="20"/>
              </w:rPr>
            </w:pPr>
          </w:p>
        </w:tc>
        <w:tc>
          <w:tcPr>
            <w:tcW w:w="2232" w:type="dxa"/>
            <w:gridSpan w:val="2"/>
            <w:tcBorders>
              <w:left w:val="nil"/>
            </w:tcBorders>
            <w:shd w:val="clear" w:color="auto" w:fill="auto"/>
            <w:vAlign w:val="center"/>
          </w:tcPr>
          <w:p w:rsidR="00765887" w:rsidRPr="0099531A" w:rsidRDefault="00765887" w:rsidP="0099531A">
            <w:pPr>
              <w:pStyle w:val="Corpo"/>
              <w:spacing w:after="0" w:line="240" w:lineRule="auto"/>
              <w:rPr>
                <w:sz w:val="20"/>
                <w:szCs w:val="20"/>
              </w:rPr>
            </w:pPr>
          </w:p>
        </w:tc>
        <w:tc>
          <w:tcPr>
            <w:tcW w:w="1729" w:type="dxa"/>
            <w:tcBorders>
              <w:right w:val="nil"/>
            </w:tcBorders>
            <w:shd w:val="clear" w:color="auto" w:fill="auto"/>
            <w:vAlign w:val="center"/>
          </w:tcPr>
          <w:p w:rsidR="00765887" w:rsidRPr="0099531A" w:rsidRDefault="00765887" w:rsidP="0099531A">
            <w:pPr>
              <w:pStyle w:val="Corpo"/>
              <w:spacing w:after="0" w:line="240" w:lineRule="auto"/>
              <w:rPr>
                <w:i/>
                <w:sz w:val="20"/>
                <w:szCs w:val="20"/>
              </w:rPr>
            </w:pPr>
            <w:r w:rsidRPr="0099531A">
              <w:rPr>
                <w:i/>
                <w:sz w:val="20"/>
                <w:szCs w:val="20"/>
              </w:rPr>
              <w:t>Abundante</w:t>
            </w:r>
          </w:p>
        </w:tc>
        <w:tc>
          <w:tcPr>
            <w:tcW w:w="252" w:type="dxa"/>
            <w:tcBorders>
              <w:top w:val="single" w:sz="4" w:space="0" w:color="auto"/>
              <w:left w:val="nil"/>
              <w:bottom w:val="single" w:sz="12" w:space="0" w:color="auto"/>
              <w:right w:val="nil"/>
            </w:tcBorders>
            <w:shd w:val="clear" w:color="auto" w:fill="auto"/>
            <w:vAlign w:val="center"/>
          </w:tcPr>
          <w:p w:rsidR="00765887" w:rsidRPr="0099531A" w:rsidRDefault="00765887" w:rsidP="0099531A">
            <w:pPr>
              <w:pStyle w:val="Corpo"/>
              <w:spacing w:after="0" w:line="240" w:lineRule="auto"/>
              <w:rPr>
                <w:sz w:val="20"/>
                <w:szCs w:val="20"/>
              </w:rPr>
            </w:pPr>
          </w:p>
        </w:tc>
        <w:tc>
          <w:tcPr>
            <w:tcW w:w="2380" w:type="dxa"/>
            <w:tcBorders>
              <w:left w:val="nil"/>
            </w:tcBorders>
            <w:shd w:val="clear" w:color="auto" w:fill="auto"/>
            <w:vAlign w:val="center"/>
          </w:tcPr>
          <w:p w:rsidR="00765887" w:rsidRPr="0099531A" w:rsidRDefault="00765887" w:rsidP="0099531A">
            <w:pPr>
              <w:pStyle w:val="Corpo"/>
              <w:spacing w:after="0" w:line="240" w:lineRule="auto"/>
              <w:rPr>
                <w:sz w:val="20"/>
                <w:szCs w:val="20"/>
              </w:rPr>
            </w:pPr>
            <w:r w:rsidRPr="0099531A">
              <w:rPr>
                <w:sz w:val="20"/>
                <w:szCs w:val="20"/>
              </w:rPr>
              <w:t>Escasso</w:t>
            </w:r>
          </w:p>
        </w:tc>
      </w:tr>
    </w:tbl>
    <w:p w:rsidR="00554FD2" w:rsidRPr="00554FD2" w:rsidRDefault="00AB3744" w:rsidP="00554FD2">
      <w:pPr>
        <w:pStyle w:val="Legenda"/>
        <w:suppressAutoHyphens/>
        <w:jc w:val="both"/>
        <w:rPr>
          <w:rFonts w:ascii="Arial" w:eastAsia="MS Mincho" w:hAnsi="Arial"/>
          <w:b w:val="0"/>
          <w:lang w:eastAsia="ar-SA"/>
        </w:rPr>
      </w:pPr>
      <w:bookmarkStart w:id="16" w:name="_Toc220246948"/>
      <w:bookmarkStart w:id="17" w:name="_Toc267756692"/>
      <w:r w:rsidRPr="00AB3744">
        <w:rPr>
          <w:rFonts w:ascii="Arial" w:eastAsia="MS Mincho" w:hAnsi="Arial"/>
          <w:b w:val="0"/>
          <w:lang w:eastAsia="ar-SA"/>
        </w:rPr>
        <w:t xml:space="preserve">Quadro </w:t>
      </w:r>
      <w:r w:rsidR="003E2CFB" w:rsidRPr="00AB3744">
        <w:rPr>
          <w:rFonts w:ascii="Arial" w:eastAsia="MS Mincho" w:hAnsi="Arial"/>
          <w:b w:val="0"/>
          <w:lang w:eastAsia="ar-SA"/>
        </w:rPr>
        <w:fldChar w:fldCharType="begin"/>
      </w:r>
      <w:r w:rsidRPr="00AB3744">
        <w:rPr>
          <w:rFonts w:ascii="Arial" w:eastAsia="MS Mincho" w:hAnsi="Arial"/>
          <w:b w:val="0"/>
          <w:lang w:eastAsia="ar-SA"/>
        </w:rPr>
        <w:instrText xml:space="preserve"> SEQ Quadro \* ARABIC </w:instrText>
      </w:r>
      <w:r w:rsidR="003E2CFB" w:rsidRPr="00AB3744">
        <w:rPr>
          <w:rFonts w:ascii="Arial" w:eastAsia="MS Mincho" w:hAnsi="Arial"/>
          <w:b w:val="0"/>
          <w:lang w:eastAsia="ar-SA"/>
        </w:rPr>
        <w:fldChar w:fldCharType="separate"/>
      </w:r>
      <w:r w:rsidR="005146F9">
        <w:rPr>
          <w:rFonts w:ascii="Arial" w:eastAsia="MS Mincho" w:hAnsi="Arial"/>
          <w:b w:val="0"/>
          <w:noProof/>
          <w:lang w:eastAsia="ar-SA"/>
        </w:rPr>
        <w:t>1</w:t>
      </w:r>
      <w:r w:rsidR="003E2CFB" w:rsidRPr="00AB3744">
        <w:rPr>
          <w:rFonts w:ascii="Arial" w:eastAsia="MS Mincho" w:hAnsi="Arial"/>
          <w:b w:val="0"/>
          <w:lang w:eastAsia="ar-SA"/>
        </w:rPr>
        <w:fldChar w:fldCharType="end"/>
      </w:r>
      <w:r w:rsidR="00394641">
        <w:rPr>
          <w:rFonts w:ascii="Arial" w:eastAsia="MS Mincho" w:hAnsi="Arial"/>
          <w:b w:val="0"/>
          <w:lang w:eastAsia="ar-SA"/>
        </w:rPr>
        <w:t xml:space="preserve"> – </w:t>
      </w:r>
      <w:bookmarkEnd w:id="16"/>
      <w:bookmarkEnd w:id="17"/>
      <w:r w:rsidR="00554FD2" w:rsidRPr="00554FD2">
        <w:rPr>
          <w:rFonts w:ascii="Arial" w:eastAsia="MS Mincho" w:hAnsi="Arial"/>
          <w:b w:val="0"/>
          <w:lang w:eastAsia="ar-SA"/>
        </w:rPr>
        <w:t>Valores de Max Scheler</w:t>
      </w:r>
    </w:p>
    <w:p w:rsidR="00AB3744" w:rsidRPr="00AB3744" w:rsidRDefault="00AB3744" w:rsidP="00AB3744">
      <w:pPr>
        <w:pStyle w:val="Legenda"/>
        <w:suppressAutoHyphens/>
        <w:jc w:val="both"/>
        <w:rPr>
          <w:rFonts w:ascii="Arial" w:eastAsia="MS Mincho" w:hAnsi="Arial"/>
          <w:b w:val="0"/>
          <w:lang w:eastAsia="ar-SA"/>
        </w:rPr>
      </w:pPr>
      <w:r w:rsidRPr="00AB3744">
        <w:rPr>
          <w:rFonts w:ascii="Arial" w:eastAsia="MS Mincho" w:hAnsi="Arial"/>
          <w:b w:val="0"/>
          <w:lang w:eastAsia="ar-SA"/>
        </w:rPr>
        <w:t xml:space="preserve">Fonte: </w:t>
      </w:r>
      <w:r w:rsidR="00DD3EF8" w:rsidRPr="00554FD2">
        <w:rPr>
          <w:rFonts w:ascii="Arial" w:eastAsia="MS Mincho" w:hAnsi="Arial"/>
          <w:b w:val="0"/>
          <w:lang w:eastAsia="ar-SA"/>
        </w:rPr>
        <w:t>PEREIRA</w:t>
      </w:r>
      <w:r w:rsidR="00DD3EF8">
        <w:rPr>
          <w:rFonts w:ascii="Arial" w:eastAsia="MS Mincho" w:hAnsi="Arial"/>
          <w:b w:val="0"/>
          <w:lang w:eastAsia="ar-SA"/>
        </w:rPr>
        <w:t>,</w:t>
      </w:r>
      <w:r w:rsidR="00DD3EF8" w:rsidRPr="00554FD2">
        <w:rPr>
          <w:rFonts w:ascii="Arial" w:eastAsia="MS Mincho" w:hAnsi="Arial"/>
          <w:b w:val="0"/>
          <w:lang w:eastAsia="ar-SA"/>
        </w:rPr>
        <w:t xml:space="preserve"> </w:t>
      </w:r>
      <w:r w:rsidR="00554FD2" w:rsidRPr="00554FD2">
        <w:rPr>
          <w:rFonts w:ascii="Arial" w:eastAsia="MS Mincho" w:hAnsi="Arial"/>
          <w:b w:val="0"/>
          <w:lang w:eastAsia="ar-SA"/>
        </w:rPr>
        <w:t>2000</w:t>
      </w:r>
    </w:p>
    <w:p w:rsidR="00ED04CC" w:rsidRDefault="00ED04CC" w:rsidP="00ED04CC">
      <w:pPr>
        <w:pStyle w:val="ABNTcorpotexto"/>
      </w:pPr>
    </w:p>
    <w:p w:rsidR="00DD3EF8" w:rsidRPr="005A7F57" w:rsidRDefault="00DD3EF8" w:rsidP="00ED04CC">
      <w:pPr>
        <w:pStyle w:val="ABNTcorpotexto"/>
      </w:pPr>
    </w:p>
    <w:p w:rsidR="00F12029" w:rsidRPr="005A7F57" w:rsidRDefault="00F12029" w:rsidP="00ED04CC">
      <w:pPr>
        <w:pStyle w:val="ABNTseosecundria"/>
      </w:pPr>
      <w:bookmarkStart w:id="18" w:name="_Toc273674872"/>
      <w:r w:rsidRPr="005A7F57">
        <w:t>2.1.</w:t>
      </w:r>
      <w:r w:rsidR="00CF567E">
        <w:t>2</w:t>
      </w:r>
      <w:r w:rsidRPr="005A7F57">
        <w:t xml:space="preserve"> A teoria de Milton Rok</w:t>
      </w:r>
      <w:r w:rsidR="006A58E5">
        <w:t>ea</w:t>
      </w:r>
      <w:r w:rsidRPr="005A7F57">
        <w:t>ch</w:t>
      </w:r>
      <w:bookmarkEnd w:id="18"/>
    </w:p>
    <w:p w:rsidR="00E93152" w:rsidRDefault="00E93152" w:rsidP="008F323D">
      <w:pPr>
        <w:autoSpaceDE w:val="0"/>
        <w:autoSpaceDN w:val="0"/>
        <w:adjustRightInd w:val="0"/>
        <w:spacing w:line="360" w:lineRule="auto"/>
      </w:pPr>
    </w:p>
    <w:p w:rsidR="00E93152" w:rsidRDefault="00E93152" w:rsidP="008F323D">
      <w:pPr>
        <w:autoSpaceDE w:val="0"/>
        <w:autoSpaceDN w:val="0"/>
        <w:adjustRightInd w:val="0"/>
        <w:spacing w:line="360" w:lineRule="auto"/>
      </w:pP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Rokeach (1981) adquiriu visibilidade por ser conhecido como um dos autores que</w:t>
      </w:r>
    </w:p>
    <w:p w:rsidR="00947052" w:rsidRDefault="00947052" w:rsidP="008F323D">
      <w:pPr>
        <w:autoSpaceDE w:val="0"/>
        <w:autoSpaceDN w:val="0"/>
        <w:adjustRightInd w:val="0"/>
        <w:spacing w:line="360" w:lineRule="auto"/>
        <w:rPr>
          <w:rFonts w:ascii="Arial" w:hAnsi="Arial" w:cs="Arial"/>
          <w:color w:val="FF0000"/>
          <w:sz w:val="23"/>
          <w:szCs w:val="23"/>
        </w:rPr>
      </w:pPr>
      <w:r>
        <w:rPr>
          <w:rFonts w:ascii="Arial" w:hAnsi="Arial" w:cs="Arial"/>
          <w:sz w:val="23"/>
          <w:szCs w:val="23"/>
        </w:rPr>
        <w:t>mais se destacou no estudo dos sistemas de crenças,  se destaca também como um dos precursores na teorização dos valores. Ele fez uma série de pesquisas empíricas e experimentais, em que procurou realizar uma análise abrangente dos conceitos de valor, atitude, crença e estereótipo. Na ótica do autor, a compreensão dos conceitos de crenças, atitudes e valores só acontece à medida que o homem aprender a distingui-los um do outro e empregá-los de modo diferenciados. Eles estão todos organizados de maneira a formar um sistema cognitivo funcionalmente integrado, de modo que a mudança em uma dessas partes comprometerá as outras e culminará em uma mudança de comportamento (ROKEACH, 1981).</w:t>
      </w:r>
      <w:r w:rsidRPr="008F342C">
        <w:rPr>
          <w:rFonts w:ascii="Arial" w:hAnsi="Arial" w:cs="Arial"/>
          <w:sz w:val="23"/>
          <w:szCs w:val="23"/>
        </w:rPr>
        <w:t xml:space="preserve"> </w:t>
      </w:r>
    </w:p>
    <w:p w:rsidR="008F323D" w:rsidRDefault="008F323D" w:rsidP="008F323D">
      <w:pPr>
        <w:autoSpaceDE w:val="0"/>
        <w:autoSpaceDN w:val="0"/>
        <w:adjustRightInd w:val="0"/>
        <w:spacing w:line="360" w:lineRule="auto"/>
        <w:rPr>
          <w:rFonts w:ascii="Arial" w:hAnsi="Arial" w:cs="Arial"/>
          <w:sz w:val="23"/>
          <w:szCs w:val="23"/>
        </w:rPr>
      </w:pP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Dados da pesquisa do autor revelam que a crença varia segundo uma dimensão</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periférica central. Quanto mais central for uma crença, tanto mais difícil será a</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mudança. Quanto mais central for a crença que sofreu a mudança, mais difundidas</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serão os reflexos no restante do sistema de crenças. </w:t>
      </w:r>
      <w:r>
        <w:rPr>
          <w:rFonts w:ascii="Arial" w:hAnsi="Arial" w:cs="Arial"/>
          <w:sz w:val="21"/>
          <w:szCs w:val="21"/>
        </w:rPr>
        <w:t xml:space="preserve"> Neste sentido, </w:t>
      </w:r>
      <w:r>
        <w:rPr>
          <w:rFonts w:ascii="Arial" w:hAnsi="Arial" w:cs="Arial"/>
          <w:sz w:val="23"/>
          <w:szCs w:val="23"/>
        </w:rPr>
        <w:t>uma atitude é uma organização de crenças em torno de um objeto ou situação que responde, de forma preferencial, com propriedades cognitivas e afetivas . A mudança de atitude é uma mudança na predisposição, na estrutura das crenças, ou ainda, no conteúdo de uma ou mais crenças que entram na organização da atitude. (ROKEACH, 1981).</w:t>
      </w:r>
    </w:p>
    <w:p w:rsidR="00947052" w:rsidRDefault="00947052" w:rsidP="008F323D">
      <w:pPr>
        <w:autoSpaceDE w:val="0"/>
        <w:autoSpaceDN w:val="0"/>
        <w:adjustRightInd w:val="0"/>
        <w:spacing w:line="360" w:lineRule="auto"/>
        <w:rPr>
          <w:rFonts w:ascii="Arial" w:hAnsi="Arial" w:cs="Arial"/>
          <w:sz w:val="23"/>
          <w:szCs w:val="23"/>
        </w:rPr>
      </w:pP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O comportamento social é resultado da interação entre duas atitudes: uma em</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relação ao objeto e outra em relação à situação. A maneira como uma pessoa se</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comportará está diretamente ligada às crenças, ativadas pela situação, e à sua</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predisposição, estimulada pelo objeto (ROKEACH, 1981). </w:t>
      </w:r>
    </w:p>
    <w:p w:rsidR="00947052" w:rsidRDefault="00947052" w:rsidP="008F323D">
      <w:pPr>
        <w:autoSpaceDE w:val="0"/>
        <w:autoSpaceDN w:val="0"/>
        <w:adjustRightInd w:val="0"/>
        <w:spacing w:line="360" w:lineRule="auto"/>
        <w:rPr>
          <w:rFonts w:ascii="Arial" w:hAnsi="Arial" w:cs="Arial"/>
          <w:sz w:val="23"/>
          <w:szCs w:val="23"/>
        </w:rPr>
      </w:pP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Rokeach conceitua valor como a .possibilidade de unificar os interesses aparentemente diversos de todas as ciências relacionadas ao comportamento humano. O autor afirma que os valores têm a ver com o modo de conduta e certos valores simbolizam meios; e outros, fins, instrumentais e terminais. Valor</w:t>
      </w: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instrumental é um valor único, que é tomado como preferível a todas as situações, a todos os objetos, e o valor terminal toma a forma de comparação. (ROKEACH, 1981). Assim sendo,  os valores se diferenciam das atitudes que representam </w:t>
      </w:r>
      <w:r>
        <w:rPr>
          <w:rFonts w:ascii="Arial" w:hAnsi="Arial" w:cs="Arial"/>
          <w:color w:val="FF0000"/>
          <w:sz w:val="23"/>
          <w:szCs w:val="23"/>
        </w:rPr>
        <w:t xml:space="preserve">as  </w:t>
      </w:r>
      <w:r>
        <w:rPr>
          <w:rFonts w:ascii="Arial" w:hAnsi="Arial" w:cs="Arial"/>
          <w:sz w:val="23"/>
          <w:szCs w:val="23"/>
        </w:rPr>
        <w:t>diversas crenças de um objeto ou situação.</w:t>
      </w:r>
    </w:p>
    <w:p w:rsidR="00947052" w:rsidRDefault="00947052" w:rsidP="008F323D">
      <w:pPr>
        <w:autoSpaceDE w:val="0"/>
        <w:autoSpaceDN w:val="0"/>
        <w:adjustRightInd w:val="0"/>
        <w:spacing w:line="360" w:lineRule="auto"/>
        <w:rPr>
          <w:rFonts w:ascii="Arial" w:hAnsi="Arial" w:cs="Arial"/>
          <w:sz w:val="23"/>
          <w:szCs w:val="23"/>
        </w:rPr>
      </w:pPr>
    </w:p>
    <w:p w:rsidR="00947052" w:rsidRDefault="00947052" w:rsidP="008F323D">
      <w:pPr>
        <w:autoSpaceDE w:val="0"/>
        <w:autoSpaceDN w:val="0"/>
        <w:adjustRightInd w:val="0"/>
        <w:spacing w:line="360" w:lineRule="auto"/>
        <w:rPr>
          <w:rFonts w:ascii="Arial" w:hAnsi="Arial" w:cs="Arial"/>
          <w:sz w:val="23"/>
          <w:szCs w:val="23"/>
        </w:rPr>
      </w:pPr>
      <w:r>
        <w:rPr>
          <w:rFonts w:ascii="Arial" w:hAnsi="Arial" w:cs="Arial"/>
          <w:sz w:val="23"/>
          <w:szCs w:val="23"/>
        </w:rPr>
        <w:t>O autor (ROKEACH, 1981) conclui, que dada a uma quantidade considerável de valores a serem ajustados numa hierarquia, um grande número de variações é teoricamente possível, mas é pouco provável que todos esses padrões de valor sejam encontrados. Para ele os valores são diferentes das atitudes, que representam diversas crenças de um objeto ou situação, sendo o  valor uma única crença que guia as ações na existência do ser humano.</w:t>
      </w:r>
    </w:p>
    <w:p w:rsidR="00947052" w:rsidRDefault="00947052" w:rsidP="008F323D">
      <w:pPr>
        <w:autoSpaceDE w:val="0"/>
        <w:autoSpaceDN w:val="0"/>
        <w:adjustRightInd w:val="0"/>
        <w:spacing w:line="360" w:lineRule="auto"/>
        <w:rPr>
          <w:rFonts w:ascii="Arial" w:hAnsi="Arial" w:cs="Arial"/>
          <w:color w:val="FF0000"/>
          <w:sz w:val="23"/>
          <w:szCs w:val="23"/>
        </w:rPr>
      </w:pPr>
    </w:p>
    <w:p w:rsidR="002C74A3" w:rsidRPr="00DE6DFD" w:rsidRDefault="002C74A3" w:rsidP="00947052">
      <w:pPr>
        <w:autoSpaceDE w:val="0"/>
        <w:autoSpaceDN w:val="0"/>
        <w:adjustRightInd w:val="0"/>
        <w:rPr>
          <w:rFonts w:ascii="Arial" w:hAnsi="Arial" w:cs="Arial"/>
          <w:color w:val="FF0000"/>
          <w:sz w:val="23"/>
          <w:szCs w:val="23"/>
        </w:rPr>
      </w:pPr>
    </w:p>
    <w:p w:rsidR="002C74A3" w:rsidRDefault="002C74A3" w:rsidP="002C74A3">
      <w:pPr>
        <w:autoSpaceDE w:val="0"/>
        <w:autoSpaceDN w:val="0"/>
        <w:adjustRightInd w:val="0"/>
        <w:rPr>
          <w:rFonts w:ascii="Arial" w:eastAsia="Arial-BoldMT" w:hAnsi="Arial" w:cs="Arial"/>
          <w:b/>
          <w:bCs/>
        </w:rPr>
      </w:pPr>
      <w:r w:rsidRPr="002C74A3">
        <w:rPr>
          <w:rFonts w:ascii="Arial" w:eastAsia="Arial-BoldMT" w:hAnsi="Arial" w:cs="Arial"/>
          <w:b/>
          <w:bCs/>
        </w:rPr>
        <w:t>2. 1. 3 - A Teoria de Valores de Schwartz</w:t>
      </w:r>
    </w:p>
    <w:p w:rsidR="00E93152" w:rsidRDefault="00E93152" w:rsidP="002C74A3">
      <w:pPr>
        <w:autoSpaceDE w:val="0"/>
        <w:autoSpaceDN w:val="0"/>
        <w:adjustRightInd w:val="0"/>
        <w:spacing w:line="360" w:lineRule="auto"/>
        <w:rPr>
          <w:rFonts w:ascii="Arial" w:eastAsia="Arial-BoldMT" w:hAnsi="Arial" w:cs="Arial"/>
          <w:b/>
          <w:bCs/>
        </w:rPr>
      </w:pPr>
    </w:p>
    <w:p w:rsidR="00E93152" w:rsidRDefault="00E93152" w:rsidP="002C74A3">
      <w:pPr>
        <w:autoSpaceDE w:val="0"/>
        <w:autoSpaceDN w:val="0"/>
        <w:adjustRightInd w:val="0"/>
        <w:spacing w:line="360" w:lineRule="auto"/>
        <w:rPr>
          <w:rFonts w:ascii="Arial" w:eastAsia="Arial-BoldMT" w:hAnsi="Arial" w:cs="Arial"/>
          <w:b/>
          <w:bCs/>
        </w:rPr>
      </w:pPr>
    </w:p>
    <w:p w:rsidR="002C74A3" w:rsidRPr="00125B57" w:rsidRDefault="002C74A3" w:rsidP="002C74A3">
      <w:pPr>
        <w:autoSpaceDE w:val="0"/>
        <w:autoSpaceDN w:val="0"/>
        <w:adjustRightInd w:val="0"/>
        <w:spacing w:line="360" w:lineRule="auto"/>
        <w:rPr>
          <w:rFonts w:ascii="Arial" w:hAnsi="Arial" w:cs="Arial"/>
        </w:rPr>
      </w:pPr>
      <w:r w:rsidRPr="00125B57">
        <w:rPr>
          <w:rFonts w:ascii="Arial" w:hAnsi="Arial" w:cs="Arial"/>
        </w:rPr>
        <w:t>Tomando como referência Rokeach (1981), Shwartz pontua que o conceito de valor possibilita agregar interesses aparentemente diferentes das ciências relacionadas ao comportamento humano. Segundo o autor, a maioria dos teóricos vê os valores como critérios utilizados pelas pessoas para avaliar suas ações,  indivíduos e eventos.</w:t>
      </w:r>
    </w:p>
    <w:p w:rsidR="002C74A3" w:rsidRPr="00125B57" w:rsidRDefault="002C74A3" w:rsidP="002C74A3">
      <w:pPr>
        <w:autoSpaceDE w:val="0"/>
        <w:autoSpaceDN w:val="0"/>
        <w:adjustRightInd w:val="0"/>
        <w:spacing w:line="360" w:lineRule="auto"/>
        <w:rPr>
          <w:rFonts w:ascii="Arial" w:eastAsia="Arial-BoldMT" w:hAnsi="Arial" w:cs="Arial"/>
          <w:b/>
          <w:bCs/>
        </w:rPr>
      </w:pPr>
    </w:p>
    <w:p w:rsidR="002C74A3" w:rsidRPr="00125B57" w:rsidRDefault="002C74A3" w:rsidP="002C74A3">
      <w:pPr>
        <w:autoSpaceDE w:val="0"/>
        <w:autoSpaceDN w:val="0"/>
        <w:adjustRightInd w:val="0"/>
        <w:spacing w:line="360" w:lineRule="auto"/>
        <w:rPr>
          <w:rFonts w:ascii="Arial" w:eastAsia="ArialMT" w:hAnsi="Arial" w:cs="Arial"/>
        </w:rPr>
      </w:pPr>
      <w:r w:rsidRPr="00125B57">
        <w:rPr>
          <w:rFonts w:ascii="Arial" w:eastAsia="ArialMT" w:hAnsi="Arial" w:cs="Arial"/>
        </w:rPr>
        <w:t>Para ele,</w:t>
      </w:r>
      <w:r w:rsidRPr="00125B57">
        <w:rPr>
          <w:rFonts w:ascii="Arial" w:hAnsi="Arial" w:cs="Arial"/>
          <w:color w:val="FF0000"/>
        </w:rPr>
        <w:t xml:space="preserve"> </w:t>
      </w:r>
      <w:r w:rsidRPr="00125B57">
        <w:rPr>
          <w:rFonts w:ascii="Arial" w:hAnsi="Arial" w:cs="Arial"/>
        </w:rPr>
        <w:t>Shwartz(1990),</w:t>
      </w:r>
      <w:r w:rsidRPr="00125B57">
        <w:rPr>
          <w:rFonts w:ascii="Arial" w:hAnsi="Arial" w:cs="Arial"/>
          <w:color w:val="FF0000"/>
        </w:rPr>
        <w:t xml:space="preserve"> </w:t>
      </w:r>
      <w:r w:rsidRPr="00125B57">
        <w:rPr>
          <w:rFonts w:ascii="Arial" w:eastAsia="ArialMT" w:hAnsi="Arial" w:cs="Arial"/>
        </w:rPr>
        <w:t>quando se pensa no próprio valor, pensa-se no que é imp</w:t>
      </w:r>
      <w:r>
        <w:rPr>
          <w:rFonts w:ascii="Arial" w:eastAsia="ArialMT" w:hAnsi="Arial" w:cs="Arial"/>
        </w:rPr>
        <w:t>ortante para a vida. Cada indiví</w:t>
      </w:r>
      <w:r w:rsidRPr="00125B57">
        <w:rPr>
          <w:rFonts w:ascii="Arial" w:eastAsia="ArialMT" w:hAnsi="Arial" w:cs="Arial"/>
        </w:rPr>
        <w:t>duo detém numerosos valores, com alterados graus de importancia. Neste sentido, um valor pode ser muito importante para um individuo, mas para outro nao ter nenhum sgnificado.</w:t>
      </w:r>
    </w:p>
    <w:p w:rsidR="002C74A3" w:rsidRPr="00125B57" w:rsidRDefault="002C74A3" w:rsidP="002C74A3">
      <w:pPr>
        <w:autoSpaceDE w:val="0"/>
        <w:autoSpaceDN w:val="0"/>
        <w:adjustRightInd w:val="0"/>
        <w:spacing w:line="360" w:lineRule="auto"/>
        <w:rPr>
          <w:rFonts w:ascii="Arial" w:eastAsia="ArialMT" w:hAnsi="Arial" w:cs="Arial"/>
        </w:rPr>
      </w:pPr>
    </w:p>
    <w:p w:rsidR="002C74A3" w:rsidRPr="00125B57" w:rsidRDefault="002C74A3" w:rsidP="002C74A3">
      <w:pPr>
        <w:autoSpaceDE w:val="0"/>
        <w:autoSpaceDN w:val="0"/>
        <w:adjustRightInd w:val="0"/>
        <w:spacing w:line="360" w:lineRule="auto"/>
        <w:rPr>
          <w:rFonts w:ascii="Arial" w:hAnsi="Arial" w:cs="Arial"/>
        </w:rPr>
      </w:pPr>
      <w:r w:rsidRPr="00125B57">
        <w:rPr>
          <w:rFonts w:ascii="Arial" w:hAnsi="Arial" w:cs="Arial"/>
        </w:rPr>
        <w:t>Schwartz e Bilsky (1987, 1990) identificam as principais características</w:t>
      </w:r>
    </w:p>
    <w:p w:rsidR="002C74A3" w:rsidRPr="00125B57" w:rsidRDefault="002C74A3" w:rsidP="002C74A3">
      <w:pPr>
        <w:autoSpaceDE w:val="0"/>
        <w:autoSpaceDN w:val="0"/>
        <w:adjustRightInd w:val="0"/>
        <w:spacing w:line="360" w:lineRule="auto"/>
        <w:rPr>
          <w:rFonts w:ascii="Arial" w:hAnsi="Arial" w:cs="Arial"/>
        </w:rPr>
      </w:pPr>
      <w:r w:rsidRPr="00125B57">
        <w:rPr>
          <w:rFonts w:ascii="Arial" w:hAnsi="Arial" w:cs="Arial"/>
        </w:rPr>
        <w:t>dos valores. Eles concebem os valores como crenças, construto motivacional, que vão além de situações e ações específicas, que orientam a seleção e a avaliação de ações, políticas, pessoas e eventos, que são ordenados pelo significado em relação aos demais. Segundo esses autores, o que diferencia um valor do outro é o tipo de objetivo ou de motivação que o valor expressa.</w:t>
      </w:r>
    </w:p>
    <w:p w:rsidR="002C74A3" w:rsidRPr="00125B57" w:rsidRDefault="002C74A3" w:rsidP="002C74A3">
      <w:pPr>
        <w:autoSpaceDE w:val="0"/>
        <w:autoSpaceDN w:val="0"/>
        <w:adjustRightInd w:val="0"/>
        <w:spacing w:line="360" w:lineRule="auto"/>
        <w:rPr>
          <w:rFonts w:ascii="Arial" w:eastAsia="ArialMT" w:hAnsi="Arial" w:cs="Arial"/>
        </w:rPr>
      </w:pPr>
    </w:p>
    <w:p w:rsidR="002C74A3" w:rsidRPr="00125B57" w:rsidRDefault="002C74A3" w:rsidP="002C74A3">
      <w:pPr>
        <w:autoSpaceDE w:val="0"/>
        <w:autoSpaceDN w:val="0"/>
        <w:adjustRightInd w:val="0"/>
        <w:spacing w:line="360" w:lineRule="auto"/>
        <w:rPr>
          <w:rFonts w:ascii="Arial" w:eastAsia="ArialMT" w:hAnsi="Arial" w:cs="Arial"/>
        </w:rPr>
      </w:pPr>
      <w:r w:rsidRPr="00125B57">
        <w:rPr>
          <w:rFonts w:ascii="Arial" w:eastAsia="ArialMT" w:hAnsi="Arial" w:cs="Arial"/>
        </w:rPr>
        <w:t>Schwartz (1995) propõe uma teoria unificada para o campo da motivação humana, uma maneira de organizar as diferentes necessidades, motivos e objetivos propostos em outras teorias. Sua teoria identifica dez tipos motivacionais distintos e especifica a dinâmica de conflito e a congruência entre esses tipos.</w:t>
      </w:r>
    </w:p>
    <w:p w:rsidR="002C74A3" w:rsidRPr="00125B57" w:rsidRDefault="002C74A3" w:rsidP="002C74A3">
      <w:pPr>
        <w:autoSpaceDE w:val="0"/>
        <w:autoSpaceDN w:val="0"/>
        <w:adjustRightInd w:val="0"/>
        <w:spacing w:line="360" w:lineRule="auto"/>
        <w:rPr>
          <w:rFonts w:ascii="Arial" w:eastAsia="ArialMT" w:hAnsi="Arial" w:cs="Arial"/>
        </w:rPr>
      </w:pPr>
    </w:p>
    <w:p w:rsidR="002C74A3" w:rsidRDefault="002C74A3" w:rsidP="00396895">
      <w:pPr>
        <w:autoSpaceDE w:val="0"/>
        <w:autoSpaceDN w:val="0"/>
        <w:adjustRightInd w:val="0"/>
        <w:spacing w:line="360" w:lineRule="auto"/>
        <w:rPr>
          <w:rFonts w:ascii="Arial" w:eastAsia="ArialMT" w:hAnsi="Arial" w:cs="Arial"/>
        </w:rPr>
      </w:pPr>
      <w:r>
        <w:rPr>
          <w:rFonts w:ascii="Arial" w:eastAsia="ArialMT" w:hAnsi="Arial" w:cs="Arial"/>
        </w:rPr>
        <w:t>Segundo</w:t>
      </w:r>
      <w:r w:rsidRPr="00125B57">
        <w:rPr>
          <w:rFonts w:ascii="Arial" w:eastAsia="ArialMT" w:hAnsi="Arial" w:cs="Arial"/>
        </w:rPr>
        <w:t xml:space="preserve"> Schwartz</w:t>
      </w:r>
      <w:r>
        <w:rPr>
          <w:rFonts w:ascii="Arial" w:eastAsia="ArialMT" w:hAnsi="Arial" w:cs="Arial"/>
        </w:rPr>
        <w:t xml:space="preserve">(1995) </w:t>
      </w:r>
      <w:r w:rsidRPr="00125B57">
        <w:rPr>
          <w:rFonts w:ascii="Arial" w:eastAsia="ArialMT" w:hAnsi="Arial" w:cs="Arial"/>
        </w:rPr>
        <w:t>os valores se agrupam pelo tipo</w:t>
      </w:r>
      <w:r>
        <w:rPr>
          <w:rFonts w:ascii="Arial" w:eastAsia="ArialMT" w:hAnsi="Arial" w:cs="Arial"/>
        </w:rPr>
        <w:t xml:space="preserve"> </w:t>
      </w:r>
      <w:r w:rsidRPr="00125B57">
        <w:rPr>
          <w:rFonts w:ascii="Arial" w:eastAsia="ArialMT" w:hAnsi="Arial" w:cs="Arial"/>
        </w:rPr>
        <w:t>de motivação</w:t>
      </w:r>
      <w:r>
        <w:rPr>
          <w:rFonts w:ascii="Arial" w:eastAsia="ArialMT" w:hAnsi="Arial" w:cs="Arial"/>
        </w:rPr>
        <w:t xml:space="preserve"> e </w:t>
      </w:r>
      <w:r w:rsidRPr="00125B57">
        <w:rPr>
          <w:rFonts w:ascii="Arial" w:eastAsia="ArialMT" w:hAnsi="Arial" w:cs="Arial"/>
        </w:rPr>
        <w:t xml:space="preserve"> são considerados como crenças, uma visão de mundo</w:t>
      </w:r>
      <w:r>
        <w:rPr>
          <w:rFonts w:ascii="Arial" w:eastAsia="ArialMT" w:hAnsi="Arial" w:cs="Arial"/>
        </w:rPr>
        <w:t xml:space="preserve"> que se expressa nas </w:t>
      </w:r>
      <w:r w:rsidRPr="00125B57">
        <w:rPr>
          <w:rFonts w:ascii="Arial" w:eastAsia="ArialMT" w:hAnsi="Arial" w:cs="Arial"/>
        </w:rPr>
        <w:t xml:space="preserve">atitudes dos indivíduos. </w:t>
      </w:r>
      <w:r w:rsidR="00396895" w:rsidRPr="00125B57">
        <w:rPr>
          <w:rFonts w:ascii="Arial" w:eastAsia="ArialMT" w:hAnsi="Arial" w:cs="Arial"/>
        </w:rPr>
        <w:t>Esses tipos motivacionais, segundo a teoria, tendem a ser universais, por estarem</w:t>
      </w:r>
      <w:r w:rsidR="00396895">
        <w:rPr>
          <w:rFonts w:ascii="Arial" w:eastAsia="ArialMT" w:hAnsi="Arial" w:cs="Arial"/>
        </w:rPr>
        <w:t xml:space="preserve"> </w:t>
      </w:r>
      <w:r w:rsidR="00396895" w:rsidRPr="00125B57">
        <w:rPr>
          <w:rFonts w:ascii="Arial" w:eastAsia="ArialMT" w:hAnsi="Arial" w:cs="Arial"/>
        </w:rPr>
        <w:t xml:space="preserve">baseados em um ou mais requisitos básicos </w:t>
      </w:r>
      <w:r w:rsidR="00396895">
        <w:rPr>
          <w:rFonts w:ascii="Arial" w:eastAsia="ArialMT" w:hAnsi="Arial" w:cs="Arial"/>
        </w:rPr>
        <w:t xml:space="preserve">da existência humana. </w:t>
      </w:r>
    </w:p>
    <w:p w:rsidR="002C74A3" w:rsidRDefault="002C74A3" w:rsidP="002C74A3">
      <w:pPr>
        <w:autoSpaceDE w:val="0"/>
        <w:autoSpaceDN w:val="0"/>
        <w:adjustRightInd w:val="0"/>
        <w:spacing w:line="360" w:lineRule="auto"/>
        <w:rPr>
          <w:rFonts w:ascii="Arial" w:eastAsia="ArialMT" w:hAnsi="Arial" w:cs="Arial"/>
        </w:rPr>
      </w:pPr>
    </w:p>
    <w:p w:rsidR="002C74A3" w:rsidRDefault="002C74A3" w:rsidP="002C74A3">
      <w:pPr>
        <w:autoSpaceDE w:val="0"/>
        <w:autoSpaceDN w:val="0"/>
        <w:adjustRightInd w:val="0"/>
        <w:spacing w:line="360" w:lineRule="auto"/>
        <w:rPr>
          <w:rFonts w:ascii="Arial" w:eastAsia="ArialMT" w:hAnsi="Arial" w:cs="Arial"/>
          <w:color w:val="FF0000"/>
        </w:rPr>
      </w:pPr>
      <w:r w:rsidRPr="00396895">
        <w:rPr>
          <w:rFonts w:ascii="Arial" w:eastAsia="ArialMT" w:hAnsi="Arial" w:cs="Arial"/>
        </w:rPr>
        <w:t>Assim, a teoria dos valores de Schwartz define dez tipos motivacionais, de acordo com a motivação subjacente a cada um deles. Acredita-se que esses tipos motivacionais abrangem o conjunto de valores motivacionalmente distintos reconhecidos entre as culturas</w:t>
      </w:r>
      <w:r w:rsidRPr="00F87F69">
        <w:rPr>
          <w:rFonts w:ascii="Arial" w:eastAsia="ArialMT" w:hAnsi="Arial" w:cs="Arial"/>
          <w:color w:val="FF0000"/>
        </w:rPr>
        <w:t>.</w:t>
      </w:r>
    </w:p>
    <w:p w:rsidR="002C74A3" w:rsidRPr="00125B57" w:rsidRDefault="002C74A3" w:rsidP="002C74A3">
      <w:pPr>
        <w:autoSpaceDE w:val="0"/>
        <w:autoSpaceDN w:val="0"/>
        <w:adjustRightInd w:val="0"/>
        <w:spacing w:line="360" w:lineRule="auto"/>
        <w:rPr>
          <w:rFonts w:ascii="Arial" w:eastAsia="ArialMT" w:hAnsi="Arial" w:cs="Arial"/>
        </w:rPr>
      </w:pPr>
    </w:p>
    <w:p w:rsidR="002C74A3" w:rsidRDefault="002C74A3" w:rsidP="002C74A3">
      <w:pPr>
        <w:autoSpaceDE w:val="0"/>
        <w:autoSpaceDN w:val="0"/>
        <w:adjustRightInd w:val="0"/>
        <w:spacing w:line="360" w:lineRule="auto"/>
        <w:rPr>
          <w:rFonts w:ascii="Arial" w:eastAsia="ArialMT" w:hAnsi="Arial" w:cs="Arial"/>
        </w:rPr>
      </w:pPr>
      <w:r w:rsidRPr="00125B57">
        <w:rPr>
          <w:rFonts w:ascii="Arial" w:eastAsia="ArialMT" w:hAnsi="Arial" w:cs="Arial"/>
        </w:rPr>
        <w:t xml:space="preserve">Schwartz (1995) </w:t>
      </w:r>
      <w:r w:rsidR="00396895">
        <w:rPr>
          <w:rFonts w:ascii="Arial" w:eastAsia="ArialMT" w:hAnsi="Arial" w:cs="Arial"/>
        </w:rPr>
        <w:t>ressalta</w:t>
      </w:r>
      <w:r w:rsidRPr="00125B57">
        <w:rPr>
          <w:rFonts w:ascii="Arial" w:eastAsia="ArialMT" w:hAnsi="Arial" w:cs="Arial"/>
        </w:rPr>
        <w:t xml:space="preserve"> cada um dos dez tipos motivacionais em termos dos</w:t>
      </w:r>
      <w:r w:rsidR="00396895">
        <w:rPr>
          <w:rFonts w:ascii="Arial" w:eastAsia="ArialMT" w:hAnsi="Arial" w:cs="Arial"/>
        </w:rPr>
        <w:t xml:space="preserve"> </w:t>
      </w:r>
      <w:r w:rsidRPr="00125B57">
        <w:rPr>
          <w:rFonts w:ascii="Arial" w:eastAsia="ArialMT" w:hAnsi="Arial" w:cs="Arial"/>
        </w:rPr>
        <w:t>obje</w:t>
      </w:r>
      <w:r w:rsidR="00396895">
        <w:rPr>
          <w:rFonts w:ascii="Arial" w:eastAsia="ArialMT" w:hAnsi="Arial" w:cs="Arial"/>
        </w:rPr>
        <w:t xml:space="preserve">tivos amplos que eles expressam, </w:t>
      </w:r>
      <w:r w:rsidR="00623759">
        <w:rPr>
          <w:rFonts w:ascii="Arial" w:eastAsia="ArialMT" w:hAnsi="Arial" w:cs="Arial"/>
        </w:rPr>
        <w:t>a ser detalhado no item seguinte.</w:t>
      </w:r>
    </w:p>
    <w:p w:rsidR="002C74A3" w:rsidRDefault="002C74A3" w:rsidP="002C74A3">
      <w:pPr>
        <w:autoSpaceDE w:val="0"/>
        <w:autoSpaceDN w:val="0"/>
        <w:adjustRightInd w:val="0"/>
        <w:spacing w:line="360" w:lineRule="auto"/>
        <w:rPr>
          <w:rFonts w:ascii="Arial" w:eastAsia="ArialMT" w:hAnsi="Arial" w:cs="Arial"/>
        </w:rPr>
      </w:pPr>
    </w:p>
    <w:p w:rsidR="00E93152" w:rsidRDefault="00E93152" w:rsidP="00623759">
      <w:pPr>
        <w:autoSpaceDE w:val="0"/>
        <w:autoSpaceDN w:val="0"/>
        <w:adjustRightInd w:val="0"/>
        <w:rPr>
          <w:rFonts w:ascii="Arial" w:hAnsi="Arial" w:cs="Arial"/>
          <w:b/>
          <w:sz w:val="23"/>
          <w:szCs w:val="23"/>
        </w:rPr>
      </w:pPr>
    </w:p>
    <w:p w:rsidR="00E93152" w:rsidRDefault="00E93152" w:rsidP="00623759">
      <w:pPr>
        <w:autoSpaceDE w:val="0"/>
        <w:autoSpaceDN w:val="0"/>
        <w:adjustRightInd w:val="0"/>
        <w:rPr>
          <w:rFonts w:ascii="Arial" w:hAnsi="Arial" w:cs="Arial"/>
          <w:b/>
          <w:sz w:val="23"/>
          <w:szCs w:val="23"/>
        </w:rPr>
      </w:pPr>
    </w:p>
    <w:p w:rsidR="00E93152" w:rsidRDefault="00E93152" w:rsidP="00623759">
      <w:pPr>
        <w:autoSpaceDE w:val="0"/>
        <w:autoSpaceDN w:val="0"/>
        <w:adjustRightInd w:val="0"/>
        <w:rPr>
          <w:rFonts w:ascii="Arial" w:hAnsi="Arial" w:cs="Arial"/>
          <w:b/>
          <w:sz w:val="23"/>
          <w:szCs w:val="23"/>
        </w:rPr>
      </w:pPr>
    </w:p>
    <w:p w:rsidR="00E93152" w:rsidRDefault="00E93152" w:rsidP="00623759">
      <w:pPr>
        <w:autoSpaceDE w:val="0"/>
        <w:autoSpaceDN w:val="0"/>
        <w:adjustRightInd w:val="0"/>
        <w:rPr>
          <w:rFonts w:ascii="Arial" w:hAnsi="Arial" w:cs="Arial"/>
          <w:b/>
          <w:sz w:val="23"/>
          <w:szCs w:val="23"/>
        </w:rPr>
      </w:pPr>
    </w:p>
    <w:p w:rsidR="00E93152" w:rsidRDefault="00E93152" w:rsidP="00623759">
      <w:pPr>
        <w:autoSpaceDE w:val="0"/>
        <w:autoSpaceDN w:val="0"/>
        <w:adjustRightInd w:val="0"/>
        <w:rPr>
          <w:rFonts w:ascii="Arial" w:hAnsi="Arial" w:cs="Arial"/>
          <w:b/>
          <w:sz w:val="23"/>
          <w:szCs w:val="23"/>
        </w:rPr>
      </w:pPr>
    </w:p>
    <w:p w:rsidR="00623759" w:rsidRDefault="00623759" w:rsidP="00623759">
      <w:pPr>
        <w:autoSpaceDE w:val="0"/>
        <w:autoSpaceDN w:val="0"/>
        <w:adjustRightInd w:val="0"/>
        <w:rPr>
          <w:rFonts w:ascii="ArialNegrito,Bold" w:hAnsi="ArialNegrito,Bold" w:cs="ArialNegrito,Bold"/>
          <w:b/>
          <w:bCs/>
          <w:sz w:val="23"/>
          <w:szCs w:val="23"/>
        </w:rPr>
      </w:pPr>
      <w:r w:rsidRPr="007F55BA">
        <w:rPr>
          <w:rFonts w:ascii="Arial" w:hAnsi="Arial" w:cs="Arial"/>
          <w:b/>
          <w:sz w:val="23"/>
          <w:szCs w:val="23"/>
        </w:rPr>
        <w:t>2.1</w:t>
      </w:r>
      <w:r>
        <w:rPr>
          <w:rFonts w:ascii="Arial" w:hAnsi="Arial" w:cs="Arial"/>
          <w:b/>
          <w:sz w:val="23"/>
          <w:szCs w:val="23"/>
        </w:rPr>
        <w:t xml:space="preserve">.4 </w:t>
      </w:r>
      <w:r>
        <w:rPr>
          <w:rFonts w:ascii="ArialNegrito,Bold" w:hAnsi="ArialNegrito,Bold" w:cs="ArialNegrito,Bold"/>
          <w:b/>
          <w:bCs/>
          <w:sz w:val="23"/>
          <w:szCs w:val="23"/>
        </w:rPr>
        <w:t>Conteúdo dos tipos motivacionais de Schwartz</w:t>
      </w:r>
    </w:p>
    <w:p w:rsidR="00E93152" w:rsidRDefault="00E93152" w:rsidP="00623759">
      <w:pPr>
        <w:autoSpaceDE w:val="0"/>
        <w:autoSpaceDN w:val="0"/>
        <w:adjustRightInd w:val="0"/>
        <w:spacing w:line="360" w:lineRule="auto"/>
        <w:rPr>
          <w:rFonts w:ascii="ArialNegrito,Bold" w:hAnsi="ArialNegrito,Bold" w:cs="ArialNegrito,Bold"/>
          <w:b/>
          <w:bCs/>
          <w:sz w:val="23"/>
          <w:szCs w:val="23"/>
        </w:rPr>
      </w:pPr>
    </w:p>
    <w:p w:rsidR="00E93152" w:rsidRDefault="00E93152" w:rsidP="00623759">
      <w:pPr>
        <w:autoSpaceDE w:val="0"/>
        <w:autoSpaceDN w:val="0"/>
        <w:adjustRightInd w:val="0"/>
        <w:spacing w:line="360" w:lineRule="auto"/>
        <w:rPr>
          <w:rFonts w:ascii="ArialNegrito,Bold" w:hAnsi="ArialNegrito,Bold" w:cs="ArialNegrito,Bold"/>
          <w:b/>
          <w:bCs/>
          <w:sz w:val="23"/>
          <w:szCs w:val="23"/>
        </w:rPr>
      </w:pP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Schwartz (1995) define cada um dos dez tipos motivacionais em termos dos objetivos amplos que eles expressam:</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a) Autodeterminação - é derivada de necessidades orgânicas por controle e</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Dominância. O objetivo que o define é o pensamento e a ação independente de escolher, criar e explorar;</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b) Estimulação. É definido pelos objetivos de excitação, pela novidade e pelo desafio na vida. As variações, biologicamente, baseiam-se na necessidade de estimulação e na excitação, condicionadas pela experiência social. Podem produzir diferenças individuais na importância dada às valores de estimulação;</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c) Hedonismo. É definido pelo objetivo do prazer ou da gratificação sensual. Seus valores são derivados de necessidades orgânicas e do prazer;</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d) Realização. O objetivo que a define é o sucesso pessoal, por meio de demonstração de competência, conforme os padrões sociais;</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e) Poder. É definido pelos objetivos de status social, de prestígio e de controle ou domínio sobre pessoas ou recursos;</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f) Segurança. É definida pelos objetivos de segurança, harmonia e estabilidade da sociedade, dos relacionamentos e de si mesmo.</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g) Conformidade. É citada em todas as análises de valores e é definida pelos objetivos de restrição de ações, inclinações e impulsos que tendem a</w:t>
      </w:r>
      <w:r w:rsidR="002624FD">
        <w:rPr>
          <w:rFonts w:ascii="Arial" w:hAnsi="Arial" w:cs="Arial"/>
          <w:sz w:val="23"/>
          <w:szCs w:val="23"/>
        </w:rPr>
        <w:t xml:space="preserve"> </w:t>
      </w:r>
      <w:r>
        <w:rPr>
          <w:rFonts w:ascii="Arial" w:hAnsi="Arial" w:cs="Arial"/>
          <w:sz w:val="23"/>
          <w:szCs w:val="23"/>
        </w:rPr>
        <w:t>chantagear ou depreciar os outros que violam expectativas ou normas sociais;</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h) Tradição. É definida pelos objetivos de respeito, compromisso e aceitação dos costumes e idéias que a cultura ou a religião do indivíduo fornecem;</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i) Benevolência. Sua definição se baseia na necessidade de preservar e fortalecer o bem estar daqueles com quem mantém contato pessoal mais frequente. Resulta dos requisitos básicos para o delicado funcionamento do grupo;</w:t>
      </w: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j) Universalismo. Define a compreensão, o agradecimento, a tolerância e a proteção do bem-estar de todas as pessoas e da natureza. Esses valores também surgem das necessidades de sobrevivência dos grupos e dos indivíduos.</w:t>
      </w:r>
    </w:p>
    <w:p w:rsidR="00623759" w:rsidRDefault="00623759" w:rsidP="00623759">
      <w:pPr>
        <w:autoSpaceDE w:val="0"/>
        <w:autoSpaceDN w:val="0"/>
        <w:adjustRightInd w:val="0"/>
        <w:spacing w:line="360" w:lineRule="auto"/>
        <w:rPr>
          <w:rFonts w:ascii="Arial" w:hAnsi="Arial" w:cs="Arial"/>
          <w:sz w:val="23"/>
          <w:szCs w:val="23"/>
        </w:rPr>
      </w:pPr>
    </w:p>
    <w:p w:rsidR="00623759" w:rsidRDefault="00623759" w:rsidP="00623759">
      <w:pPr>
        <w:autoSpaceDE w:val="0"/>
        <w:autoSpaceDN w:val="0"/>
        <w:adjustRightInd w:val="0"/>
        <w:spacing w:line="360" w:lineRule="auto"/>
        <w:rPr>
          <w:rFonts w:ascii="Arial" w:hAnsi="Arial" w:cs="Arial"/>
          <w:sz w:val="23"/>
          <w:szCs w:val="23"/>
        </w:rPr>
      </w:pPr>
      <w:r>
        <w:rPr>
          <w:rFonts w:ascii="Arial" w:hAnsi="Arial" w:cs="Arial"/>
          <w:sz w:val="23"/>
          <w:szCs w:val="23"/>
        </w:rPr>
        <w:t xml:space="preserve">Estes tipos de valores são derivados de três requerimentos humanos universais as necessidades básicas (organismo), os motivos sociais (interação) e as demandas institucionais para o bem-estar e a sobrevivência dos grupos (SCHWARTZ; BILSKY 1987; 1990). </w:t>
      </w:r>
    </w:p>
    <w:p w:rsidR="00623759" w:rsidRDefault="00623759" w:rsidP="00623759">
      <w:pPr>
        <w:autoSpaceDE w:val="0"/>
        <w:autoSpaceDN w:val="0"/>
        <w:adjustRightInd w:val="0"/>
        <w:spacing w:line="360" w:lineRule="auto"/>
        <w:rPr>
          <w:rFonts w:ascii="Arial" w:hAnsi="Arial" w:cs="Arial"/>
          <w:sz w:val="23"/>
          <w:szCs w:val="23"/>
        </w:rPr>
      </w:pPr>
    </w:p>
    <w:p w:rsidR="00623759" w:rsidRPr="002624FD" w:rsidRDefault="00623759" w:rsidP="002624FD">
      <w:pPr>
        <w:autoSpaceDE w:val="0"/>
        <w:autoSpaceDN w:val="0"/>
        <w:adjustRightInd w:val="0"/>
        <w:spacing w:line="360" w:lineRule="auto"/>
        <w:rPr>
          <w:rFonts w:ascii="Arial" w:hAnsi="Arial" w:cs="Arial"/>
          <w:sz w:val="23"/>
          <w:szCs w:val="23"/>
        </w:rPr>
      </w:pPr>
      <w:r w:rsidRPr="002624FD">
        <w:rPr>
          <w:rFonts w:ascii="Arial" w:hAnsi="Arial" w:cs="Arial"/>
          <w:sz w:val="23"/>
          <w:szCs w:val="23"/>
        </w:rPr>
        <w:t>Cada um dos requerimentos humanos universais dá origem a um grupo de valores que, por se correlacionarem diretamente entre si, formariam uma região em uma representação. S</w:t>
      </w:r>
      <w:r w:rsidR="00B33EE4">
        <w:rPr>
          <w:rFonts w:ascii="Arial" w:hAnsi="Arial" w:cs="Arial"/>
          <w:sz w:val="23"/>
          <w:szCs w:val="23"/>
        </w:rPr>
        <w:t>CHWARTZ</w:t>
      </w:r>
      <w:r w:rsidRPr="002624FD">
        <w:rPr>
          <w:rFonts w:ascii="Arial" w:hAnsi="Arial" w:cs="Arial"/>
          <w:sz w:val="23"/>
          <w:szCs w:val="23"/>
        </w:rPr>
        <w:t xml:space="preserve"> e B</w:t>
      </w:r>
      <w:r w:rsidR="00B33EE4">
        <w:rPr>
          <w:rFonts w:ascii="Arial" w:hAnsi="Arial" w:cs="Arial"/>
          <w:sz w:val="23"/>
          <w:szCs w:val="23"/>
        </w:rPr>
        <w:t>ILSKY</w:t>
      </w:r>
      <w:r w:rsidRPr="002624FD">
        <w:rPr>
          <w:rFonts w:ascii="Arial" w:hAnsi="Arial" w:cs="Arial"/>
          <w:sz w:val="23"/>
          <w:szCs w:val="23"/>
        </w:rPr>
        <w:t xml:space="preserve"> (1987, 1990) definem os diferentes interesses que podem cumprir de quem se beneficia quando adota ou se comporta de acordo com cada tipo de valor</w:t>
      </w:r>
      <w:r w:rsidR="002624FD" w:rsidRPr="002624FD">
        <w:rPr>
          <w:rFonts w:ascii="Arial" w:hAnsi="Arial" w:cs="Arial"/>
          <w:sz w:val="23"/>
          <w:szCs w:val="23"/>
        </w:rPr>
        <w:t xml:space="preserve">, </w:t>
      </w:r>
      <w:r w:rsidRPr="002624FD">
        <w:rPr>
          <w:rFonts w:ascii="Arial" w:hAnsi="Arial" w:cs="Arial"/>
          <w:sz w:val="23"/>
          <w:szCs w:val="23"/>
        </w:rPr>
        <w:t>a s</w:t>
      </w:r>
      <w:r w:rsidR="002624FD" w:rsidRPr="002624FD">
        <w:rPr>
          <w:rFonts w:ascii="Arial" w:hAnsi="Arial" w:cs="Arial"/>
          <w:sz w:val="23"/>
          <w:szCs w:val="23"/>
        </w:rPr>
        <w:t>a</w:t>
      </w:r>
      <w:r w:rsidRPr="002624FD">
        <w:rPr>
          <w:rFonts w:ascii="Arial" w:hAnsi="Arial" w:cs="Arial"/>
          <w:sz w:val="23"/>
          <w:szCs w:val="23"/>
        </w:rPr>
        <w:t>be</w:t>
      </w:r>
      <w:r w:rsidR="002624FD">
        <w:rPr>
          <w:rFonts w:ascii="Arial" w:hAnsi="Arial" w:cs="Arial"/>
          <w:sz w:val="23"/>
          <w:szCs w:val="23"/>
        </w:rPr>
        <w:t>r</w:t>
      </w:r>
      <w:r w:rsidR="002624FD" w:rsidRPr="002624FD">
        <w:rPr>
          <w:rFonts w:ascii="Arial" w:hAnsi="Arial" w:cs="Arial"/>
          <w:sz w:val="23"/>
          <w:szCs w:val="23"/>
        </w:rPr>
        <w:t xml:space="preserve">, </w:t>
      </w:r>
      <w:r w:rsidRPr="002624FD">
        <w:rPr>
          <w:rFonts w:ascii="Arial" w:hAnsi="Arial" w:cs="Arial"/>
          <w:sz w:val="23"/>
          <w:szCs w:val="23"/>
        </w:rPr>
        <w:t>individualista (poder, realização, hedonismo, estimulação e autodireção), coletivista (tradição, conformidade e benevolência) ou misto (segurança e universalismo). Outra possibilidade de analisar os tipos de valores é em razão das suas dimensões de ordem superior, (</w:t>
      </w:r>
      <w:r w:rsidR="00B33EE4" w:rsidRPr="002624FD">
        <w:rPr>
          <w:rFonts w:ascii="Arial" w:hAnsi="Arial" w:cs="Arial"/>
          <w:sz w:val="23"/>
          <w:szCs w:val="23"/>
        </w:rPr>
        <w:t>S</w:t>
      </w:r>
      <w:r w:rsidR="00B33EE4">
        <w:rPr>
          <w:rFonts w:ascii="Arial" w:hAnsi="Arial" w:cs="Arial"/>
          <w:sz w:val="23"/>
          <w:szCs w:val="23"/>
        </w:rPr>
        <w:t>CHWARTZ</w:t>
      </w:r>
      <w:r w:rsidRPr="002624FD">
        <w:rPr>
          <w:rFonts w:ascii="Arial" w:hAnsi="Arial" w:cs="Arial"/>
          <w:sz w:val="23"/>
          <w:szCs w:val="23"/>
        </w:rPr>
        <w:t xml:space="preserve">, 1994): autopromoção </w:t>
      </w:r>
      <w:r w:rsidRPr="002624FD">
        <w:rPr>
          <w:rFonts w:ascii="ArialItálico" w:hAnsi="ArialItálico" w:cs="ArialItálico"/>
          <w:sz w:val="23"/>
          <w:szCs w:val="23"/>
        </w:rPr>
        <w:t xml:space="preserve">versus </w:t>
      </w:r>
      <w:r w:rsidRPr="002624FD">
        <w:rPr>
          <w:rFonts w:ascii="Arial" w:hAnsi="Arial" w:cs="Arial"/>
          <w:sz w:val="23"/>
          <w:szCs w:val="23"/>
        </w:rPr>
        <w:t>autotranscendência e abertura à mudança versus conservação representada pela FIG.01</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9"/>
      </w:tblGrid>
      <w:tr w:rsidR="00623759" w:rsidRPr="0099531A" w:rsidTr="00342E4D">
        <w:trPr>
          <w:trHeight w:val="4846"/>
        </w:trPr>
        <w:tc>
          <w:tcPr>
            <w:tcW w:w="9089" w:type="dxa"/>
            <w:vAlign w:val="center"/>
          </w:tcPr>
          <w:p w:rsidR="00623759" w:rsidRPr="0099531A" w:rsidRDefault="00623759" w:rsidP="00342E4D">
            <w:pPr>
              <w:jc w:val="center"/>
              <w:rPr>
                <w:rFonts w:eastAsia="Arial-BoldMT"/>
              </w:rPr>
            </w:pPr>
            <w:r>
              <w:rPr>
                <w:rFonts w:eastAsia="Arial-BoldMT"/>
                <w:noProof/>
              </w:rPr>
              <w:drawing>
                <wp:inline distT="0" distB="0" distL="0" distR="0">
                  <wp:extent cx="3228975" cy="3343275"/>
                  <wp:effectExtent l="19050" t="0" r="9525"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228975" cy="3343275"/>
                          </a:xfrm>
                          <a:prstGeom prst="rect">
                            <a:avLst/>
                          </a:prstGeom>
                          <a:noFill/>
                          <a:ln w="9525">
                            <a:noFill/>
                            <a:miter lim="800000"/>
                            <a:headEnd/>
                            <a:tailEnd/>
                          </a:ln>
                        </pic:spPr>
                      </pic:pic>
                    </a:graphicData>
                  </a:graphic>
                </wp:inline>
              </w:drawing>
            </w:r>
          </w:p>
        </w:tc>
      </w:tr>
    </w:tbl>
    <w:p w:rsidR="00623759" w:rsidRDefault="00623759" w:rsidP="00623759">
      <w:pPr>
        <w:suppressAutoHyphens/>
        <w:jc w:val="both"/>
        <w:rPr>
          <w:rFonts w:ascii="Arial" w:eastAsia="MS Mincho" w:hAnsi="Arial"/>
          <w:sz w:val="20"/>
          <w:szCs w:val="20"/>
          <w:lang w:eastAsia="ar-SA"/>
        </w:rPr>
      </w:pPr>
      <w:r w:rsidRPr="00E35C25">
        <w:rPr>
          <w:rFonts w:ascii="Arial" w:eastAsia="MS Mincho" w:hAnsi="Arial"/>
          <w:sz w:val="20"/>
          <w:szCs w:val="20"/>
          <w:lang w:eastAsia="ar-SA"/>
        </w:rPr>
        <w:t xml:space="preserve">Figura </w:t>
      </w:r>
      <w:r>
        <w:rPr>
          <w:rFonts w:ascii="Arial" w:eastAsia="MS Mincho" w:hAnsi="Arial"/>
          <w:sz w:val="20"/>
          <w:szCs w:val="20"/>
          <w:lang w:eastAsia="ar-SA"/>
        </w:rPr>
        <w:t>1</w:t>
      </w:r>
      <w:r w:rsidRPr="00E35C25">
        <w:rPr>
          <w:rFonts w:ascii="Arial" w:eastAsia="MS Mincho" w:hAnsi="Arial"/>
          <w:sz w:val="20"/>
          <w:szCs w:val="20"/>
          <w:lang w:eastAsia="ar-SA"/>
        </w:rPr>
        <w:t>– Estrutura d</w:t>
      </w:r>
      <w:r>
        <w:rPr>
          <w:rFonts w:ascii="Arial" w:eastAsia="MS Mincho" w:hAnsi="Arial"/>
          <w:sz w:val="20"/>
          <w:szCs w:val="20"/>
          <w:lang w:eastAsia="ar-SA"/>
        </w:rPr>
        <w:t>os valores humanos segundo</w:t>
      </w:r>
      <w:r w:rsidRPr="00E35C25">
        <w:rPr>
          <w:rFonts w:ascii="Arial" w:eastAsia="MS Mincho" w:hAnsi="Arial"/>
          <w:sz w:val="20"/>
          <w:szCs w:val="20"/>
          <w:lang w:eastAsia="ar-SA"/>
        </w:rPr>
        <w:t xml:space="preserve"> Schwartz</w:t>
      </w:r>
    </w:p>
    <w:p w:rsidR="00623759" w:rsidRDefault="00623759" w:rsidP="00623759">
      <w:pPr>
        <w:suppressAutoHyphens/>
        <w:jc w:val="both"/>
        <w:rPr>
          <w:rFonts w:ascii="Arial" w:eastAsia="MS Mincho" w:hAnsi="Arial"/>
          <w:sz w:val="20"/>
          <w:szCs w:val="20"/>
          <w:lang w:eastAsia="ar-SA"/>
        </w:rPr>
      </w:pPr>
      <w:r w:rsidRPr="00DC50E2">
        <w:rPr>
          <w:rFonts w:ascii="Arial" w:eastAsia="MS Mincho" w:hAnsi="Arial"/>
          <w:sz w:val="20"/>
          <w:szCs w:val="20"/>
          <w:lang w:eastAsia="ar-SA"/>
        </w:rPr>
        <w:t>Fonte: Schwartz</w:t>
      </w:r>
      <w:r>
        <w:rPr>
          <w:rFonts w:ascii="Arial" w:eastAsia="MS Mincho" w:hAnsi="Arial"/>
          <w:sz w:val="20"/>
          <w:szCs w:val="20"/>
          <w:lang w:eastAsia="ar-SA"/>
        </w:rPr>
        <w:t xml:space="preserve">, </w:t>
      </w:r>
      <w:r w:rsidRPr="00DC50E2">
        <w:rPr>
          <w:rFonts w:ascii="Arial" w:eastAsia="MS Mincho" w:hAnsi="Arial"/>
          <w:sz w:val="20"/>
          <w:szCs w:val="20"/>
          <w:lang w:eastAsia="ar-SA"/>
        </w:rPr>
        <w:t>1994</w:t>
      </w:r>
    </w:p>
    <w:p w:rsidR="002624FD" w:rsidRDefault="002624FD" w:rsidP="002C74A3">
      <w:pPr>
        <w:autoSpaceDE w:val="0"/>
        <w:autoSpaceDN w:val="0"/>
        <w:adjustRightInd w:val="0"/>
        <w:spacing w:line="360" w:lineRule="auto"/>
        <w:rPr>
          <w:rFonts w:ascii="Arial" w:eastAsia="ArialMT" w:hAnsi="Arial" w:cs="Arial"/>
        </w:rPr>
      </w:pPr>
    </w:p>
    <w:p w:rsidR="007A398D" w:rsidRDefault="007A398D" w:rsidP="002624FD">
      <w:pPr>
        <w:autoSpaceDE w:val="0"/>
        <w:autoSpaceDN w:val="0"/>
        <w:adjustRightInd w:val="0"/>
        <w:rPr>
          <w:rFonts w:ascii="ArialNegrito,Bold" w:hAnsi="ArialNegrito,Bold" w:cs="ArialNegrito,Bold"/>
          <w:b/>
          <w:bCs/>
          <w:sz w:val="23"/>
          <w:szCs w:val="23"/>
        </w:rPr>
      </w:pPr>
    </w:p>
    <w:p w:rsidR="002624FD" w:rsidRDefault="002624FD" w:rsidP="002624FD">
      <w:pPr>
        <w:autoSpaceDE w:val="0"/>
        <w:autoSpaceDN w:val="0"/>
        <w:adjustRightInd w:val="0"/>
        <w:rPr>
          <w:rFonts w:ascii="ArialNegrito,Bold" w:hAnsi="ArialNegrito,Bold" w:cs="ArialNegrito,Bold"/>
          <w:b/>
          <w:bCs/>
          <w:sz w:val="23"/>
          <w:szCs w:val="23"/>
        </w:rPr>
      </w:pPr>
      <w:r>
        <w:rPr>
          <w:rFonts w:ascii="ArialNegrito,Bold" w:hAnsi="ArialNegrito,Bold" w:cs="ArialNegrito,Bold"/>
          <w:b/>
          <w:bCs/>
          <w:sz w:val="23"/>
          <w:szCs w:val="23"/>
        </w:rPr>
        <w:t>2.1.5. Estrutura de compatibilidade e conflito dos tipos motivacionais</w:t>
      </w:r>
    </w:p>
    <w:p w:rsidR="002624FD" w:rsidRDefault="002624FD" w:rsidP="002624FD">
      <w:pPr>
        <w:autoSpaceDE w:val="0"/>
        <w:autoSpaceDN w:val="0"/>
        <w:adjustRightInd w:val="0"/>
        <w:rPr>
          <w:rFonts w:ascii="ArialNegrito,Bold" w:hAnsi="ArialNegrito,Bold" w:cs="ArialNegrito,Bold"/>
          <w:b/>
          <w:bCs/>
          <w:sz w:val="23"/>
          <w:szCs w:val="23"/>
        </w:rPr>
      </w:pPr>
    </w:p>
    <w:p w:rsidR="007A398D" w:rsidRDefault="007A398D" w:rsidP="002624FD">
      <w:pPr>
        <w:autoSpaceDE w:val="0"/>
        <w:autoSpaceDN w:val="0"/>
        <w:adjustRightInd w:val="0"/>
        <w:spacing w:line="360" w:lineRule="auto"/>
        <w:rPr>
          <w:rFonts w:ascii="Arial" w:hAnsi="Arial" w:cs="Arial"/>
          <w:sz w:val="23"/>
          <w:szCs w:val="23"/>
        </w:rPr>
      </w:pP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Segundo Sagiv e Schwartz (1995), "as ações empreendidas na consecução de um tipo de valor têm consequências psicológicas, práticas e sociais que podem ser conflituosas ou compatíveis com a perseguição de um outro tipo de valor". Os tipos de valores são dispostos em uma estrutura circular, significando que aqueles adjacentes são compatíveis e os localizados em extremos opostos representam conflitos.</w:t>
      </w:r>
    </w:p>
    <w:p w:rsidR="002624FD" w:rsidRDefault="002624FD" w:rsidP="002624FD">
      <w:pPr>
        <w:autoSpaceDE w:val="0"/>
        <w:autoSpaceDN w:val="0"/>
        <w:adjustRightInd w:val="0"/>
        <w:spacing w:line="360" w:lineRule="auto"/>
        <w:rPr>
          <w:rFonts w:ascii="Arial" w:hAnsi="Arial" w:cs="Arial"/>
          <w:sz w:val="23"/>
          <w:szCs w:val="23"/>
        </w:rPr>
      </w:pP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Os seguintes pares de tipos de valores são estimados como compatíveis: poder-realização, realização-hedonismo, hedonismo-estimulação, estimulaçãoautodireção, autodireção-universalismo, universalismo-benevolência, benevolência-conformidade, conformidade-tradição, tradição-segurança, segurança-poder e segurança-conformidade.</w:t>
      </w:r>
    </w:p>
    <w:p w:rsidR="002624FD" w:rsidRDefault="002624FD" w:rsidP="002624FD">
      <w:pPr>
        <w:autoSpaceDE w:val="0"/>
        <w:autoSpaceDN w:val="0"/>
        <w:adjustRightInd w:val="0"/>
        <w:spacing w:line="360" w:lineRule="auto"/>
        <w:rPr>
          <w:rFonts w:ascii="Arial" w:hAnsi="Arial" w:cs="Arial"/>
          <w:sz w:val="23"/>
          <w:szCs w:val="23"/>
        </w:rPr>
      </w:pP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Os conflitos esperados são: autodireção-conformidade, autodireção-tradição, autodireção-segurança, estimulação-conformidade, estimulação-tradição,</w:t>
      </w: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estimulação-segurança, universalismo-poder, universalismo-realização,</w:t>
      </w: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benevolência-poder, benevolência-realização, hedonismo-conformidade e</w:t>
      </w:r>
    </w:p>
    <w:p w:rsidR="002624FD" w:rsidRPr="00520B19"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hedonismo-tradição.</w:t>
      </w: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O QUADRO 2 detalha os oito fatores do IPVO, sua correspondência com os tipos</w:t>
      </w:r>
    </w:p>
    <w:p w:rsidR="002624FD" w:rsidRDefault="002624FD" w:rsidP="002624FD">
      <w:pPr>
        <w:autoSpaceDE w:val="0"/>
        <w:autoSpaceDN w:val="0"/>
        <w:adjustRightInd w:val="0"/>
        <w:spacing w:line="360" w:lineRule="auto"/>
        <w:rPr>
          <w:rFonts w:ascii="Arial" w:hAnsi="Arial" w:cs="Arial"/>
          <w:sz w:val="23"/>
          <w:szCs w:val="23"/>
        </w:rPr>
      </w:pPr>
      <w:r>
        <w:rPr>
          <w:rFonts w:ascii="Arial" w:hAnsi="Arial" w:cs="Arial"/>
          <w:sz w:val="23"/>
          <w:szCs w:val="23"/>
        </w:rPr>
        <w:t>motivacionais dos valores e as metas desses valores segundo Oliveira e Tamayo,</w:t>
      </w:r>
    </w:p>
    <w:p w:rsidR="002624FD" w:rsidRDefault="002624FD" w:rsidP="008F323D">
      <w:pPr>
        <w:suppressAutoHyphens/>
        <w:spacing w:line="360" w:lineRule="auto"/>
        <w:jc w:val="both"/>
        <w:rPr>
          <w:rFonts w:ascii="Arial" w:hAnsi="Arial" w:cs="Arial"/>
          <w:sz w:val="23"/>
          <w:szCs w:val="23"/>
        </w:rPr>
      </w:pPr>
      <w:r>
        <w:rPr>
          <w:rFonts w:ascii="Arial" w:hAnsi="Arial" w:cs="Arial"/>
          <w:sz w:val="23"/>
          <w:szCs w:val="23"/>
        </w:rPr>
        <w:t>(2004).</w:t>
      </w:r>
    </w:p>
    <w:p w:rsidR="008F323D" w:rsidRPr="008F323D" w:rsidRDefault="008F323D" w:rsidP="008F323D">
      <w:pPr>
        <w:suppressAutoHyphens/>
        <w:spacing w:line="360" w:lineRule="auto"/>
        <w:jc w:val="both"/>
        <w:rPr>
          <w:rFonts w:ascii="Arial" w:hAnsi="Arial" w:cs="Arial"/>
          <w:sz w:val="23"/>
          <w:szCs w:val="23"/>
        </w:rPr>
      </w:pPr>
    </w:p>
    <w:tbl>
      <w:tblPr>
        <w:tblW w:w="0" w:type="auto"/>
        <w:tblInd w:w="1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572"/>
        <w:gridCol w:w="5579"/>
      </w:tblGrid>
      <w:tr w:rsidR="002624FD" w:rsidRPr="0099531A" w:rsidTr="00342E4D">
        <w:tc>
          <w:tcPr>
            <w:tcW w:w="3572" w:type="dxa"/>
            <w:shd w:val="clear" w:color="auto" w:fill="auto"/>
            <w:vAlign w:val="center"/>
          </w:tcPr>
          <w:p w:rsidR="002624FD" w:rsidRPr="0099531A" w:rsidRDefault="002624FD" w:rsidP="00342E4D">
            <w:pPr>
              <w:jc w:val="center"/>
              <w:rPr>
                <w:rFonts w:ascii="Arial" w:eastAsia="Arial-BoldMT" w:hAnsi="Arial" w:cs="Arial"/>
                <w:b/>
                <w:sz w:val="20"/>
                <w:szCs w:val="20"/>
              </w:rPr>
            </w:pPr>
            <w:r w:rsidRPr="0099531A">
              <w:rPr>
                <w:rFonts w:ascii="Arial" w:eastAsia="Arial-BoldMT" w:hAnsi="Arial" w:cs="Arial"/>
                <w:b/>
                <w:sz w:val="20"/>
                <w:szCs w:val="20"/>
              </w:rPr>
              <w:t>FATORES E CORRESPONDÊNCIA</w:t>
            </w:r>
          </w:p>
        </w:tc>
        <w:tc>
          <w:tcPr>
            <w:tcW w:w="5579" w:type="dxa"/>
            <w:shd w:val="clear" w:color="auto" w:fill="auto"/>
            <w:vAlign w:val="center"/>
          </w:tcPr>
          <w:p w:rsidR="002624FD" w:rsidRPr="0099531A" w:rsidRDefault="002624FD" w:rsidP="00342E4D">
            <w:pPr>
              <w:jc w:val="center"/>
              <w:rPr>
                <w:rFonts w:ascii="Arial" w:eastAsia="Arial-BoldMT" w:hAnsi="Arial" w:cs="Arial"/>
                <w:b/>
                <w:sz w:val="20"/>
                <w:szCs w:val="20"/>
              </w:rPr>
            </w:pPr>
            <w:r w:rsidRPr="0099531A">
              <w:rPr>
                <w:rFonts w:ascii="Arial" w:eastAsia="Arial-BoldMT" w:hAnsi="Arial" w:cs="Arial"/>
                <w:b/>
                <w:sz w:val="20"/>
                <w:szCs w:val="20"/>
              </w:rPr>
              <w:t>METAS</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AUTONOMIA</w:t>
            </w:r>
            <w:r w:rsidRPr="0099531A">
              <w:rPr>
                <w:rFonts w:ascii="Arial" w:eastAsia="Arial-BoldMT" w:hAnsi="Arial" w:cs="Arial"/>
                <w:sz w:val="20"/>
                <w:szCs w:val="20"/>
              </w:rPr>
              <w:br/>
              <w:t>(autodeterminação/Estimulação)</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Oferecer desafios e verdade no trabalho, estimular a curiosidade, criatividade e a inovação</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 xml:space="preserve">BEM-ESTAR </w:t>
            </w:r>
            <w:r w:rsidRPr="0099531A">
              <w:rPr>
                <w:rFonts w:ascii="Arial" w:eastAsia="Arial-BoldMT" w:hAnsi="Arial" w:cs="Arial"/>
                <w:sz w:val="20"/>
                <w:szCs w:val="20"/>
              </w:rPr>
              <w:br/>
              <w:t>(hedonismo)</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Promover a satisfação, o bem-estar e a qualidade de vida no trabalho.</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 xml:space="preserve">REALIZAÇÃO </w:t>
            </w:r>
            <w:r w:rsidRPr="0099531A">
              <w:rPr>
                <w:rFonts w:ascii="Arial" w:eastAsia="Arial-BoldMT" w:hAnsi="Arial" w:cs="Arial"/>
                <w:sz w:val="20"/>
                <w:szCs w:val="20"/>
              </w:rPr>
              <w:br/>
              <w:t>(realização)</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Valorizar a competência e o sucesso dos trabalhadores</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DOMÍNIO (poder)</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Obter lucros, ser competitivo e dominar o mercado.</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 xml:space="preserve">PRESTÍGIO </w:t>
            </w:r>
            <w:r w:rsidRPr="0099531A">
              <w:rPr>
                <w:rFonts w:ascii="Arial" w:eastAsia="Arial-BoldMT" w:hAnsi="Arial" w:cs="Arial"/>
                <w:sz w:val="20"/>
                <w:szCs w:val="20"/>
              </w:rPr>
              <w:br/>
              <w:t>(poder)</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Ter prestígio, ser conhecido e admirado por todos, oferecer produtos e serviços satisfatórios para os cliente.</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TRADIÇÃO</w:t>
            </w:r>
            <w:r w:rsidRPr="0099531A">
              <w:rPr>
                <w:rFonts w:ascii="Arial" w:eastAsia="Arial-BoldMT" w:hAnsi="Arial" w:cs="Arial"/>
                <w:sz w:val="20"/>
                <w:szCs w:val="20"/>
              </w:rPr>
              <w:br/>
              <w:t>(tradição)</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Manter a tradição e respeitar os costumes de organização.</w:t>
            </w:r>
          </w:p>
        </w:tc>
      </w:tr>
      <w:tr w:rsidR="002624FD" w:rsidRPr="0099531A" w:rsidTr="00342E4D">
        <w:trPr>
          <w:trHeight w:val="690"/>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CONFORMIDADE</w:t>
            </w:r>
            <w:r w:rsidRPr="0099531A">
              <w:rPr>
                <w:rFonts w:ascii="Arial" w:eastAsia="Arial-BoldMT" w:hAnsi="Arial" w:cs="Arial"/>
                <w:sz w:val="20"/>
                <w:szCs w:val="20"/>
              </w:rPr>
              <w:br/>
              <w:t>(Conformidade)</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Promover a correção, a cortesia e as boas maneiras no trabalho e o respeito às normas da organização.</w:t>
            </w:r>
          </w:p>
        </w:tc>
      </w:tr>
      <w:tr w:rsidR="002624FD" w:rsidRPr="0099531A" w:rsidTr="00342E4D">
        <w:trPr>
          <w:trHeight w:val="833"/>
        </w:trPr>
        <w:tc>
          <w:tcPr>
            <w:tcW w:w="3572" w:type="dxa"/>
            <w:vAlign w:val="center"/>
          </w:tcPr>
          <w:p w:rsidR="002624FD" w:rsidRPr="0099531A" w:rsidRDefault="002624FD" w:rsidP="00342E4D">
            <w:pPr>
              <w:jc w:val="center"/>
              <w:rPr>
                <w:rFonts w:ascii="Arial" w:eastAsia="Arial-BoldMT" w:hAnsi="Arial" w:cs="Arial"/>
                <w:sz w:val="20"/>
                <w:szCs w:val="20"/>
              </w:rPr>
            </w:pPr>
            <w:r w:rsidRPr="0099531A">
              <w:rPr>
                <w:rFonts w:ascii="Arial" w:eastAsia="Arial-BoldMT" w:hAnsi="Arial" w:cs="Arial"/>
                <w:sz w:val="20"/>
                <w:szCs w:val="20"/>
              </w:rPr>
              <w:t>PREOCUPAÇÃO COM A COLETIVIDADE</w:t>
            </w:r>
            <w:r w:rsidRPr="0099531A">
              <w:rPr>
                <w:rFonts w:ascii="Arial" w:eastAsia="Arial-BoldMT" w:hAnsi="Arial" w:cs="Arial"/>
                <w:sz w:val="20"/>
                <w:szCs w:val="20"/>
              </w:rPr>
              <w:br/>
              <w:t>(benevolência e universalidade)</w:t>
            </w:r>
          </w:p>
        </w:tc>
        <w:tc>
          <w:tcPr>
            <w:tcW w:w="5579" w:type="dxa"/>
            <w:vAlign w:val="center"/>
          </w:tcPr>
          <w:p w:rsidR="002624FD" w:rsidRPr="0099531A" w:rsidRDefault="002624FD" w:rsidP="00342E4D">
            <w:pPr>
              <w:rPr>
                <w:rFonts w:ascii="Arial" w:eastAsia="Arial-BoldMT" w:hAnsi="Arial" w:cs="Arial"/>
                <w:sz w:val="20"/>
                <w:szCs w:val="20"/>
              </w:rPr>
            </w:pPr>
            <w:r w:rsidRPr="0099531A">
              <w:rPr>
                <w:rFonts w:ascii="Arial" w:eastAsia="Arial-BoldMT" w:hAnsi="Arial" w:cs="Arial"/>
                <w:sz w:val="20"/>
                <w:szCs w:val="20"/>
              </w:rPr>
              <w:t>Promover à justiça e a igualdade na organização, bem como a tolerância, a sinceridade e a honestidade.</w:t>
            </w:r>
          </w:p>
        </w:tc>
      </w:tr>
    </w:tbl>
    <w:p w:rsidR="002624FD" w:rsidRDefault="002624FD" w:rsidP="002624FD">
      <w:pPr>
        <w:suppressAutoHyphens/>
        <w:jc w:val="both"/>
        <w:rPr>
          <w:rFonts w:ascii="Arial" w:eastAsia="MS Mincho" w:hAnsi="Arial"/>
          <w:sz w:val="20"/>
          <w:szCs w:val="20"/>
          <w:lang w:eastAsia="ar-SA"/>
        </w:rPr>
      </w:pPr>
      <w:r w:rsidRPr="0079006D">
        <w:rPr>
          <w:rFonts w:ascii="Arial" w:eastAsia="MS Mincho" w:hAnsi="Arial"/>
          <w:sz w:val="20"/>
          <w:szCs w:val="20"/>
          <w:lang w:eastAsia="ar-SA"/>
        </w:rPr>
        <w:t xml:space="preserve">Quadro </w:t>
      </w:r>
      <w:r w:rsidR="003E2CFB" w:rsidRPr="0079006D">
        <w:rPr>
          <w:rFonts w:ascii="Arial" w:eastAsia="MS Mincho" w:hAnsi="Arial"/>
          <w:sz w:val="20"/>
          <w:szCs w:val="20"/>
          <w:lang w:eastAsia="ar-SA"/>
        </w:rPr>
        <w:fldChar w:fldCharType="begin"/>
      </w:r>
      <w:r w:rsidRPr="0079006D">
        <w:rPr>
          <w:rFonts w:ascii="Arial" w:eastAsia="MS Mincho" w:hAnsi="Arial"/>
          <w:sz w:val="20"/>
          <w:szCs w:val="20"/>
          <w:lang w:eastAsia="ar-SA"/>
        </w:rPr>
        <w:instrText xml:space="preserve"> SEQ Quadro \* ARABIC </w:instrText>
      </w:r>
      <w:r w:rsidR="003E2CFB" w:rsidRPr="0079006D">
        <w:rPr>
          <w:rFonts w:ascii="Arial" w:eastAsia="MS Mincho" w:hAnsi="Arial"/>
          <w:sz w:val="20"/>
          <w:szCs w:val="20"/>
          <w:lang w:eastAsia="ar-SA"/>
        </w:rPr>
        <w:fldChar w:fldCharType="separate"/>
      </w:r>
      <w:r w:rsidR="005146F9">
        <w:rPr>
          <w:rFonts w:ascii="Arial" w:eastAsia="MS Mincho" w:hAnsi="Arial"/>
          <w:noProof/>
          <w:sz w:val="20"/>
          <w:szCs w:val="20"/>
          <w:lang w:eastAsia="ar-SA"/>
        </w:rPr>
        <w:t>2</w:t>
      </w:r>
      <w:r w:rsidR="003E2CFB" w:rsidRPr="0079006D">
        <w:rPr>
          <w:rFonts w:ascii="Arial" w:eastAsia="MS Mincho" w:hAnsi="Arial"/>
          <w:sz w:val="20"/>
          <w:szCs w:val="20"/>
          <w:lang w:eastAsia="ar-SA"/>
        </w:rPr>
        <w:fldChar w:fldCharType="end"/>
      </w:r>
      <w:r>
        <w:rPr>
          <w:rFonts w:ascii="Arial" w:eastAsia="MS Mincho" w:hAnsi="Arial"/>
          <w:sz w:val="20"/>
          <w:szCs w:val="20"/>
          <w:lang w:eastAsia="ar-SA"/>
        </w:rPr>
        <w:t xml:space="preserve"> - O</w:t>
      </w:r>
      <w:r w:rsidRPr="0079006D">
        <w:rPr>
          <w:rFonts w:ascii="Arial" w:eastAsia="MS Mincho" w:hAnsi="Arial"/>
          <w:sz w:val="20"/>
          <w:szCs w:val="20"/>
          <w:lang w:eastAsia="ar-SA"/>
        </w:rPr>
        <w:t>s oito fatores do IPVO sua correspondência com os tipos motivacionais dos valores e as metas desses valores</w:t>
      </w:r>
      <w:r>
        <w:rPr>
          <w:rFonts w:ascii="Arial" w:eastAsia="MS Mincho" w:hAnsi="Arial"/>
          <w:sz w:val="20"/>
          <w:szCs w:val="20"/>
          <w:lang w:eastAsia="ar-SA"/>
        </w:rPr>
        <w:t xml:space="preserve"> </w:t>
      </w:r>
      <w:r w:rsidRPr="0079006D">
        <w:rPr>
          <w:rFonts w:ascii="Arial" w:eastAsia="MS Mincho" w:hAnsi="Arial"/>
          <w:sz w:val="20"/>
          <w:szCs w:val="20"/>
          <w:lang w:eastAsia="ar-SA"/>
        </w:rPr>
        <w:t>Fonte: TAMAYO</w:t>
      </w:r>
      <w:r>
        <w:rPr>
          <w:rFonts w:ascii="Arial" w:eastAsia="MS Mincho" w:hAnsi="Arial"/>
          <w:sz w:val="20"/>
          <w:szCs w:val="20"/>
          <w:lang w:eastAsia="ar-SA"/>
        </w:rPr>
        <w:t>;</w:t>
      </w:r>
      <w:r w:rsidRPr="0079006D">
        <w:rPr>
          <w:rFonts w:ascii="Arial" w:eastAsia="MS Mincho" w:hAnsi="Arial"/>
          <w:sz w:val="20"/>
          <w:szCs w:val="20"/>
          <w:lang w:eastAsia="ar-SA"/>
        </w:rPr>
        <w:t xml:space="preserve"> OLIVEIRA</w:t>
      </w:r>
      <w:r>
        <w:rPr>
          <w:rFonts w:ascii="Arial" w:eastAsia="MS Mincho" w:hAnsi="Arial"/>
          <w:sz w:val="20"/>
          <w:szCs w:val="20"/>
          <w:lang w:eastAsia="ar-SA"/>
        </w:rPr>
        <w:t xml:space="preserve">, </w:t>
      </w:r>
      <w:r w:rsidRPr="0079006D">
        <w:rPr>
          <w:rFonts w:ascii="Arial" w:eastAsia="MS Mincho" w:hAnsi="Arial"/>
          <w:sz w:val="20"/>
          <w:szCs w:val="20"/>
          <w:lang w:eastAsia="ar-SA"/>
        </w:rPr>
        <w:t>2004</w:t>
      </w:r>
    </w:p>
    <w:p w:rsidR="002624FD" w:rsidRDefault="002624FD" w:rsidP="002624FD">
      <w:pPr>
        <w:suppressAutoHyphens/>
        <w:jc w:val="both"/>
        <w:rPr>
          <w:rFonts w:ascii="Arial" w:eastAsia="MS Mincho" w:hAnsi="Arial"/>
          <w:sz w:val="20"/>
          <w:szCs w:val="20"/>
          <w:lang w:eastAsia="ar-SA"/>
        </w:rPr>
      </w:pPr>
    </w:p>
    <w:p w:rsidR="002624FD" w:rsidRPr="008F323D" w:rsidRDefault="002624FD" w:rsidP="002C74A3">
      <w:pPr>
        <w:autoSpaceDE w:val="0"/>
        <w:autoSpaceDN w:val="0"/>
        <w:adjustRightInd w:val="0"/>
        <w:spacing w:line="360" w:lineRule="auto"/>
        <w:rPr>
          <w:rFonts w:ascii="Arial" w:hAnsi="Arial" w:cs="Arial"/>
          <w:sz w:val="23"/>
          <w:szCs w:val="23"/>
        </w:rPr>
      </w:pPr>
      <w:r>
        <w:rPr>
          <w:rFonts w:ascii="Arial" w:hAnsi="Arial" w:cs="Arial"/>
          <w:sz w:val="23"/>
          <w:szCs w:val="23"/>
        </w:rPr>
        <w:t xml:space="preserve">Para os autores Tamayo e Oliveira (2004), os resultados do estudo confirmam que a estrutura de valores organizacionais corresponde à estrutura de valores pessoais. Nota-se que as exposições feitas em relação à estrutura bidimensional dos valores humanos e </w:t>
      </w:r>
      <w:r w:rsidR="00E23864">
        <w:rPr>
          <w:rFonts w:ascii="Arial" w:hAnsi="Arial" w:cs="Arial"/>
          <w:sz w:val="23"/>
          <w:szCs w:val="23"/>
        </w:rPr>
        <w:t>aos valores</w:t>
      </w:r>
      <w:r>
        <w:rPr>
          <w:rFonts w:ascii="Arial" w:hAnsi="Arial" w:cs="Arial"/>
          <w:sz w:val="23"/>
          <w:szCs w:val="23"/>
        </w:rPr>
        <w:t xml:space="preserve"> organizacionais são hipóteses que poderiam ser ratificadas por meio de uma técnica</w:t>
      </w:r>
      <w:r w:rsidR="00E23864">
        <w:rPr>
          <w:rFonts w:ascii="Arial" w:hAnsi="Arial" w:cs="Arial"/>
          <w:sz w:val="23"/>
          <w:szCs w:val="23"/>
        </w:rPr>
        <w:t xml:space="preserve"> mais</w:t>
      </w:r>
      <w:r>
        <w:rPr>
          <w:rFonts w:ascii="Arial" w:hAnsi="Arial" w:cs="Arial"/>
          <w:sz w:val="23"/>
          <w:szCs w:val="23"/>
        </w:rPr>
        <w:t xml:space="preserve"> apropriada.</w:t>
      </w:r>
    </w:p>
    <w:p w:rsidR="007A398D" w:rsidRDefault="007A398D" w:rsidP="002C74A3">
      <w:pPr>
        <w:pStyle w:val="ABNTseosecundria"/>
        <w:rPr>
          <w:b w:val="0"/>
          <w:bCs w:val="0"/>
          <w:color w:val="FF0000"/>
          <w:sz w:val="23"/>
          <w:szCs w:val="23"/>
          <w:lang w:eastAsia="pt-BR"/>
        </w:rPr>
      </w:pPr>
      <w:bookmarkStart w:id="19" w:name="_Toc273674873"/>
    </w:p>
    <w:p w:rsidR="007A398D" w:rsidRDefault="007A398D" w:rsidP="002C74A3">
      <w:pPr>
        <w:pStyle w:val="ABNTseosecundria"/>
        <w:rPr>
          <w:b w:val="0"/>
          <w:bCs w:val="0"/>
          <w:color w:val="FF0000"/>
          <w:sz w:val="23"/>
          <w:szCs w:val="23"/>
          <w:lang w:eastAsia="pt-BR"/>
        </w:rPr>
      </w:pPr>
    </w:p>
    <w:p w:rsidR="00F12029" w:rsidRDefault="00631F41" w:rsidP="002C74A3">
      <w:pPr>
        <w:pStyle w:val="ABNTseosecundria"/>
      </w:pPr>
      <w:r>
        <w:t>2.2</w:t>
      </w:r>
      <w:r w:rsidR="00817296" w:rsidRPr="005A7F57">
        <w:t xml:space="preserve"> </w:t>
      </w:r>
      <w:r w:rsidR="00817296" w:rsidRPr="00817296">
        <w:t>Valores pessoais e comprometimento</w:t>
      </w:r>
      <w:bookmarkEnd w:id="19"/>
    </w:p>
    <w:p w:rsidR="00E23864" w:rsidRDefault="00E23864" w:rsidP="002C74A3">
      <w:pPr>
        <w:pStyle w:val="ABNTseosecundria"/>
      </w:pPr>
    </w:p>
    <w:p w:rsidR="00F12029" w:rsidRPr="00394641" w:rsidRDefault="00F12029" w:rsidP="00394641"/>
    <w:p w:rsidR="00E23864" w:rsidRDefault="00E23864" w:rsidP="00E23864">
      <w:pPr>
        <w:autoSpaceDE w:val="0"/>
        <w:autoSpaceDN w:val="0"/>
        <w:adjustRightInd w:val="0"/>
        <w:spacing w:line="360" w:lineRule="auto"/>
        <w:rPr>
          <w:rFonts w:ascii="Arial" w:hAnsi="Arial" w:cs="Arial"/>
          <w:sz w:val="23"/>
          <w:szCs w:val="23"/>
        </w:rPr>
      </w:pPr>
      <w:r>
        <w:rPr>
          <w:rFonts w:ascii="Arial" w:hAnsi="Arial" w:cs="Arial"/>
          <w:sz w:val="23"/>
          <w:szCs w:val="23"/>
        </w:rPr>
        <w:t>Dois motivos, teóricos e práticos, são relevantes ao estabelecer uma relação entre</w:t>
      </w:r>
    </w:p>
    <w:p w:rsidR="00E23864" w:rsidRDefault="00E23864" w:rsidP="00E23864">
      <w:pPr>
        <w:autoSpaceDE w:val="0"/>
        <w:autoSpaceDN w:val="0"/>
        <w:adjustRightInd w:val="0"/>
        <w:spacing w:line="360" w:lineRule="auto"/>
        <w:rPr>
          <w:rFonts w:ascii="Arial" w:hAnsi="Arial" w:cs="Arial"/>
          <w:sz w:val="23"/>
          <w:szCs w:val="23"/>
        </w:rPr>
      </w:pPr>
      <w:r>
        <w:rPr>
          <w:rFonts w:ascii="Arial" w:hAnsi="Arial" w:cs="Arial"/>
          <w:sz w:val="23"/>
          <w:szCs w:val="23"/>
        </w:rPr>
        <w:t>os valores pessoais e o comprometimento. O teórico aborda o conhecimento da relação entre os valores da pessoa e seu comprometimento, considerando a natureza deste comportamento e da sua função na organização. Do ponto de vista prático, o conhecimento do impacto dos valores no comprometimento é uma variável significativa para o gerenciamento do comprometimento por parte dos gestores.</w:t>
      </w:r>
    </w:p>
    <w:p w:rsidR="00E23864" w:rsidRDefault="00E23864" w:rsidP="00E23864">
      <w:pPr>
        <w:autoSpaceDE w:val="0"/>
        <w:autoSpaceDN w:val="0"/>
        <w:adjustRightInd w:val="0"/>
        <w:spacing w:line="360" w:lineRule="auto"/>
        <w:rPr>
          <w:rFonts w:ascii="Arial" w:hAnsi="Arial" w:cs="Arial"/>
          <w:sz w:val="23"/>
          <w:szCs w:val="23"/>
        </w:rPr>
      </w:pPr>
    </w:p>
    <w:p w:rsidR="00E23864" w:rsidRDefault="00E23864" w:rsidP="00E23864">
      <w:pPr>
        <w:autoSpaceDE w:val="0"/>
        <w:autoSpaceDN w:val="0"/>
        <w:adjustRightInd w:val="0"/>
        <w:spacing w:line="360" w:lineRule="auto"/>
        <w:rPr>
          <w:rFonts w:ascii="Arial" w:hAnsi="Arial" w:cs="Arial"/>
          <w:sz w:val="23"/>
          <w:szCs w:val="23"/>
        </w:rPr>
      </w:pPr>
      <w:r>
        <w:rPr>
          <w:rFonts w:ascii="Arial" w:hAnsi="Arial" w:cs="Arial"/>
          <w:sz w:val="23"/>
          <w:szCs w:val="23"/>
        </w:rPr>
        <w:t xml:space="preserve">Assim sendo, Tamayo </w:t>
      </w:r>
      <w:r>
        <w:rPr>
          <w:rFonts w:ascii="ArialItálico" w:hAnsi="ArialItálico" w:cs="ArialItálico"/>
          <w:sz w:val="23"/>
          <w:szCs w:val="23"/>
        </w:rPr>
        <w:t xml:space="preserve">et al. </w:t>
      </w:r>
      <w:r>
        <w:rPr>
          <w:rFonts w:ascii="Arial" w:hAnsi="Arial" w:cs="Arial"/>
          <w:sz w:val="23"/>
          <w:szCs w:val="23"/>
        </w:rPr>
        <w:t>(2001) estudaram a relação de valores pessoais e comprometimento com base na abordagem teórica de Schwartz. Segundo Tamayo, .o estudo da relação entre valores e o comprometimento organizacional consiste em identificar os tipos motivacionais de valores que influenciam o comprometimento organizacional e o papel que cada um deles tem na sua gênese e no seu desenvolvimento. (TAMAYO; PORTO, 2004).</w:t>
      </w:r>
    </w:p>
    <w:p w:rsidR="00E23864" w:rsidRDefault="00E23864" w:rsidP="00E23864">
      <w:pPr>
        <w:autoSpaceDE w:val="0"/>
        <w:autoSpaceDN w:val="0"/>
        <w:adjustRightInd w:val="0"/>
        <w:spacing w:line="360" w:lineRule="auto"/>
        <w:rPr>
          <w:rFonts w:ascii="Arial" w:hAnsi="Arial" w:cs="Arial"/>
          <w:sz w:val="23"/>
          <w:szCs w:val="23"/>
        </w:rPr>
      </w:pPr>
    </w:p>
    <w:p w:rsidR="00E23864" w:rsidRDefault="00E23864" w:rsidP="00E23864">
      <w:pPr>
        <w:autoSpaceDE w:val="0"/>
        <w:autoSpaceDN w:val="0"/>
        <w:adjustRightInd w:val="0"/>
        <w:spacing w:line="360" w:lineRule="auto"/>
        <w:rPr>
          <w:rFonts w:ascii="Arial" w:hAnsi="Arial" w:cs="Arial"/>
          <w:sz w:val="23"/>
          <w:szCs w:val="23"/>
        </w:rPr>
      </w:pPr>
      <w:r>
        <w:rPr>
          <w:rFonts w:ascii="Arial" w:hAnsi="Arial" w:cs="Arial"/>
          <w:sz w:val="23"/>
          <w:szCs w:val="23"/>
        </w:rPr>
        <w:t xml:space="preserve">Os resultados empíricos, levantados pelo autor,  mostram que o comprometimento organizacional apresenta grande complexidade, uma vez que ele é apontado como responsável por varias motivações de natureza diferente e de forças opostas: Tradição </w:t>
      </w:r>
      <w:r>
        <w:rPr>
          <w:rFonts w:ascii="ArialItálico" w:hAnsi="ArialItálico" w:cs="ArialItálico"/>
          <w:sz w:val="23"/>
          <w:szCs w:val="23"/>
        </w:rPr>
        <w:t>versus</w:t>
      </w:r>
      <w:r>
        <w:rPr>
          <w:rFonts w:ascii="Arial" w:hAnsi="Arial" w:cs="Arial"/>
          <w:sz w:val="23"/>
          <w:szCs w:val="23"/>
        </w:rPr>
        <w:t xml:space="preserve"> estimulação e universalismo </w:t>
      </w:r>
      <w:r>
        <w:rPr>
          <w:rFonts w:ascii="ArialItálico" w:hAnsi="ArialItálico" w:cs="ArialItálico"/>
          <w:sz w:val="23"/>
          <w:szCs w:val="23"/>
        </w:rPr>
        <w:t xml:space="preserve">versus </w:t>
      </w:r>
      <w:r>
        <w:rPr>
          <w:rFonts w:ascii="Arial" w:hAnsi="Arial" w:cs="Arial"/>
          <w:sz w:val="23"/>
          <w:szCs w:val="23"/>
        </w:rPr>
        <w:t>poder. Assim, o comprometimento do trabalhador não parece ser incondicional, mas voltado a um tipo de organização estável, que não muda, que exige inovação no trabalho (TAMAYO; PORTO, 2004).</w:t>
      </w:r>
    </w:p>
    <w:p w:rsidR="00E23864" w:rsidRDefault="00E23864" w:rsidP="00E23864">
      <w:pPr>
        <w:autoSpaceDE w:val="0"/>
        <w:autoSpaceDN w:val="0"/>
        <w:adjustRightInd w:val="0"/>
        <w:spacing w:line="360" w:lineRule="auto"/>
        <w:rPr>
          <w:rFonts w:ascii="Arial" w:hAnsi="Arial" w:cs="Arial"/>
          <w:sz w:val="23"/>
          <w:szCs w:val="23"/>
        </w:rPr>
      </w:pPr>
    </w:p>
    <w:p w:rsidR="00E23864" w:rsidRDefault="00E23864" w:rsidP="00E23864">
      <w:pPr>
        <w:autoSpaceDE w:val="0"/>
        <w:autoSpaceDN w:val="0"/>
        <w:adjustRightInd w:val="0"/>
        <w:spacing w:line="360" w:lineRule="auto"/>
        <w:rPr>
          <w:rFonts w:ascii="Arial" w:hAnsi="Arial" w:cs="Arial"/>
          <w:sz w:val="23"/>
          <w:szCs w:val="23"/>
        </w:rPr>
      </w:pPr>
      <w:r>
        <w:rPr>
          <w:rFonts w:ascii="Arial" w:hAnsi="Arial" w:cs="Arial"/>
          <w:sz w:val="23"/>
          <w:szCs w:val="23"/>
        </w:rPr>
        <w:t>Outro fato importante do comprometimento organizacional é a busca do bem-estar coletivo, mesmo que seja a custo do bem estar próprio. O trabalhador busca investir esforços em favor da organização e da procura do bem estar de todos os membros da organização.</w:t>
      </w:r>
    </w:p>
    <w:p w:rsidR="00E23864" w:rsidRDefault="00E23864" w:rsidP="00E23864">
      <w:pPr>
        <w:autoSpaceDE w:val="0"/>
        <w:autoSpaceDN w:val="0"/>
        <w:adjustRightInd w:val="0"/>
        <w:spacing w:line="360" w:lineRule="auto"/>
        <w:rPr>
          <w:rFonts w:ascii="Arial" w:hAnsi="Arial" w:cs="Arial"/>
          <w:sz w:val="23"/>
          <w:szCs w:val="23"/>
        </w:rPr>
      </w:pPr>
    </w:p>
    <w:p w:rsidR="00E23864" w:rsidRDefault="00E23864" w:rsidP="00E23864">
      <w:pPr>
        <w:autoSpaceDE w:val="0"/>
        <w:autoSpaceDN w:val="0"/>
        <w:adjustRightInd w:val="0"/>
        <w:spacing w:line="360" w:lineRule="auto"/>
        <w:rPr>
          <w:rFonts w:ascii="Arial" w:hAnsi="Arial" w:cs="Arial"/>
          <w:sz w:val="23"/>
          <w:szCs w:val="23"/>
        </w:rPr>
      </w:pPr>
      <w:r>
        <w:rPr>
          <w:rFonts w:ascii="Arial" w:hAnsi="Arial" w:cs="Arial"/>
          <w:sz w:val="23"/>
          <w:szCs w:val="23"/>
        </w:rPr>
        <w:t xml:space="preserve">As pesquisas realizadas por Tamayo e Porto (2004) revelam que o comprometimento organizacional traz como conseqüências obtenção das metas motivacionais de poder, status social, prestígio, controle e domínio das pessoas, informações e recursos. </w:t>
      </w:r>
    </w:p>
    <w:p w:rsidR="007A398D" w:rsidRDefault="007A398D" w:rsidP="00817296">
      <w:pPr>
        <w:pStyle w:val="ABNTseosecundria"/>
        <w:rPr>
          <w:b w:val="0"/>
          <w:bCs w:val="0"/>
          <w:lang w:eastAsia="pt-BR"/>
        </w:rPr>
      </w:pPr>
      <w:bookmarkStart w:id="20" w:name="_Toc273674874"/>
    </w:p>
    <w:p w:rsidR="007A398D" w:rsidRDefault="007A398D" w:rsidP="00817296">
      <w:pPr>
        <w:pStyle w:val="ABNTseosecundria"/>
        <w:rPr>
          <w:b w:val="0"/>
          <w:bCs w:val="0"/>
          <w:lang w:eastAsia="pt-BR"/>
        </w:rPr>
      </w:pPr>
    </w:p>
    <w:p w:rsidR="00F12029" w:rsidRPr="003442FD" w:rsidRDefault="00817296" w:rsidP="00817296">
      <w:pPr>
        <w:pStyle w:val="ABNTseosecundria"/>
      </w:pPr>
      <w:r>
        <w:t>2.</w:t>
      </w:r>
      <w:r w:rsidR="00956A6F">
        <w:t>3</w:t>
      </w:r>
      <w:r>
        <w:t xml:space="preserve"> </w:t>
      </w:r>
      <w:r w:rsidR="00F12029">
        <w:t>Valores organizacionais</w:t>
      </w:r>
      <w:bookmarkEnd w:id="20"/>
    </w:p>
    <w:p w:rsidR="007A398D" w:rsidRDefault="007A398D" w:rsidP="008F323D">
      <w:pPr>
        <w:autoSpaceDE w:val="0"/>
        <w:autoSpaceDN w:val="0"/>
        <w:adjustRightInd w:val="0"/>
        <w:spacing w:line="360" w:lineRule="auto"/>
        <w:rPr>
          <w:rFonts w:ascii="Arial" w:hAnsi="Arial" w:cs="Arial"/>
          <w:iCs/>
          <w:szCs w:val="23"/>
          <w:lang w:eastAsia="ar-SA"/>
        </w:rPr>
      </w:pPr>
    </w:p>
    <w:p w:rsidR="007A398D" w:rsidRDefault="007A398D" w:rsidP="008F323D">
      <w:pPr>
        <w:autoSpaceDE w:val="0"/>
        <w:autoSpaceDN w:val="0"/>
        <w:adjustRightInd w:val="0"/>
        <w:spacing w:line="360" w:lineRule="auto"/>
        <w:rPr>
          <w:rFonts w:ascii="Arial" w:hAnsi="Arial" w:cs="Arial"/>
          <w:iCs/>
          <w:szCs w:val="23"/>
          <w:lang w:eastAsia="ar-SA"/>
        </w:rPr>
      </w:pPr>
    </w:p>
    <w:p w:rsidR="00E23864" w:rsidRDefault="00E23864" w:rsidP="008F323D">
      <w:pPr>
        <w:autoSpaceDE w:val="0"/>
        <w:autoSpaceDN w:val="0"/>
        <w:adjustRightInd w:val="0"/>
        <w:spacing w:line="360" w:lineRule="auto"/>
        <w:rPr>
          <w:rFonts w:ascii="Arial" w:hAnsi="Arial" w:cs="Arial"/>
          <w:sz w:val="23"/>
          <w:szCs w:val="23"/>
        </w:rPr>
      </w:pPr>
      <w:r>
        <w:rPr>
          <w:rFonts w:ascii="Arial" w:hAnsi="Arial" w:cs="Arial"/>
          <w:sz w:val="23"/>
          <w:szCs w:val="23"/>
        </w:rPr>
        <w:t>Kluckhohon e Strodtbeck (1961) asseveram que as culturas podem divergir quanto às orientações de valor, as quais estão associadas à natureza humana, à relação</w:t>
      </w:r>
    </w:p>
    <w:p w:rsidR="00E23864" w:rsidRDefault="00E23864" w:rsidP="008F323D">
      <w:pPr>
        <w:autoSpaceDE w:val="0"/>
        <w:autoSpaceDN w:val="0"/>
        <w:adjustRightInd w:val="0"/>
        <w:spacing w:line="360" w:lineRule="auto"/>
        <w:rPr>
          <w:rFonts w:ascii="Arial" w:hAnsi="Arial" w:cs="Arial"/>
          <w:sz w:val="23"/>
          <w:szCs w:val="23"/>
        </w:rPr>
      </w:pPr>
      <w:r>
        <w:rPr>
          <w:rFonts w:ascii="Arial" w:hAnsi="Arial" w:cs="Arial"/>
          <w:sz w:val="23"/>
          <w:szCs w:val="23"/>
        </w:rPr>
        <w:t>entre as pessoas, ao sentido de tempo, à atividade e às relações sociais. Estas</w:t>
      </w:r>
    </w:p>
    <w:p w:rsidR="00E23864" w:rsidRDefault="00E23864"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variações podem estar nos valores em si ou nas prioridades axiológicas. Neste sentindo, </w:t>
      </w:r>
      <w:r>
        <w:rPr>
          <w:rFonts w:ascii="Arial" w:hAnsi="Arial" w:cs="Arial"/>
          <w:color w:val="FF0000"/>
          <w:sz w:val="23"/>
          <w:szCs w:val="23"/>
        </w:rPr>
        <w:t>e</w:t>
      </w:r>
      <w:r>
        <w:rPr>
          <w:rFonts w:ascii="Arial" w:hAnsi="Arial" w:cs="Arial"/>
          <w:sz w:val="23"/>
          <w:szCs w:val="23"/>
        </w:rPr>
        <w:t>sses valores norteiam a maneira como o individuo se comporta, os papéis e os objetivos a serem atingidos, e ao entrar na organização, espera-se que as regras forneçam-lhe uma continuidade aos valores predominantes para atingir suas metas pessoais e, da mesma forma, que a ordem social seja mantida e preservada.</w:t>
      </w:r>
    </w:p>
    <w:p w:rsidR="00E23864" w:rsidRDefault="00E23864" w:rsidP="008F323D">
      <w:pPr>
        <w:autoSpaceDE w:val="0"/>
        <w:autoSpaceDN w:val="0"/>
        <w:adjustRightInd w:val="0"/>
        <w:spacing w:line="360" w:lineRule="auto"/>
        <w:rPr>
          <w:rFonts w:ascii="Arial" w:hAnsi="Arial" w:cs="Arial"/>
          <w:sz w:val="23"/>
          <w:szCs w:val="23"/>
        </w:rPr>
      </w:pPr>
    </w:p>
    <w:p w:rsidR="00E23864" w:rsidRDefault="00E23864" w:rsidP="008F323D">
      <w:pPr>
        <w:autoSpaceDE w:val="0"/>
        <w:autoSpaceDN w:val="0"/>
        <w:adjustRightInd w:val="0"/>
        <w:spacing w:line="360" w:lineRule="auto"/>
        <w:rPr>
          <w:rFonts w:ascii="Arial" w:hAnsi="Arial" w:cs="Arial"/>
          <w:sz w:val="23"/>
          <w:szCs w:val="23"/>
        </w:rPr>
      </w:pPr>
      <w:r>
        <w:rPr>
          <w:rFonts w:ascii="Arial" w:hAnsi="Arial" w:cs="Arial"/>
          <w:sz w:val="23"/>
          <w:szCs w:val="23"/>
        </w:rPr>
        <w:t>Parsons (1951) já qualificava que era da responsabilidade das organizações econômicas a função de promover a adaptação social. Para ele, os padrões de comportamento, regras e valores criados pelo sistema social possibilitam aos membros da sociedade recursos necessários para sua sobrevivência, transmitidos de geração para geração. Dessa maneira, são institucionalizados na sociedade e nas organizações, sendo a obediência a esses padrões culturais recompensada e a desobediência, punida. Nota se que os valores são preservados enquanto continuam funcionando adequadamente para a sobrevivência do sistema social.</w:t>
      </w:r>
    </w:p>
    <w:p w:rsidR="00F12029" w:rsidRDefault="00F12029" w:rsidP="008F323D">
      <w:pPr>
        <w:pStyle w:val="ABNTcorpotexto"/>
      </w:pPr>
    </w:p>
    <w:p w:rsidR="00AB7F06" w:rsidRDefault="00AB7F06" w:rsidP="008F323D">
      <w:pPr>
        <w:autoSpaceDE w:val="0"/>
        <w:autoSpaceDN w:val="0"/>
        <w:adjustRightInd w:val="0"/>
        <w:spacing w:line="360" w:lineRule="auto"/>
        <w:rPr>
          <w:rFonts w:ascii="Arial" w:hAnsi="Arial" w:cs="Arial"/>
          <w:sz w:val="23"/>
          <w:szCs w:val="23"/>
        </w:rPr>
      </w:pPr>
      <w:r>
        <w:rPr>
          <w:rFonts w:ascii="Arial" w:hAnsi="Arial" w:cs="Arial"/>
          <w:sz w:val="23"/>
          <w:szCs w:val="23"/>
        </w:rPr>
        <w:t>Segundo Tamayo (2007), os valores organizacionais compõem um conjunto dentro</w:t>
      </w:r>
    </w:p>
    <w:p w:rsidR="00AB7F06" w:rsidRDefault="00AB7F06" w:rsidP="008F323D">
      <w:pPr>
        <w:autoSpaceDE w:val="0"/>
        <w:autoSpaceDN w:val="0"/>
        <w:adjustRightInd w:val="0"/>
        <w:spacing w:line="360" w:lineRule="auto"/>
        <w:rPr>
          <w:rFonts w:ascii="Arial" w:hAnsi="Arial" w:cs="Arial"/>
          <w:sz w:val="23"/>
          <w:szCs w:val="23"/>
        </w:rPr>
      </w:pPr>
      <w:r>
        <w:rPr>
          <w:rFonts w:ascii="Arial" w:hAnsi="Arial" w:cs="Arial"/>
          <w:sz w:val="23"/>
          <w:szCs w:val="23"/>
        </w:rPr>
        <w:t>do universo dos valores. Eles referem-se ao domínio específico das organizações, sendo que  a  organização escolhe os seus valores a partir do momento da sua fundação. Freqüentemente, os valores precedem a existência da organização, conforme menciona o autor, citando Nietzsche, “os valores caracterizam a vontade de existir e de se afirmar de uma coletividade...”</w:t>
      </w:r>
    </w:p>
    <w:p w:rsidR="00F12029" w:rsidRPr="00AB7F06" w:rsidRDefault="00F12029" w:rsidP="008F323D">
      <w:pPr>
        <w:pStyle w:val="ABNTcorpotexto"/>
        <w:rPr>
          <w:lang w:val="pt-BR"/>
        </w:rPr>
      </w:pPr>
    </w:p>
    <w:p w:rsidR="00950D9D" w:rsidRDefault="00AB7F06" w:rsidP="008F323D">
      <w:pPr>
        <w:autoSpaceDE w:val="0"/>
        <w:autoSpaceDN w:val="0"/>
        <w:adjustRightInd w:val="0"/>
        <w:spacing w:line="360" w:lineRule="auto"/>
        <w:rPr>
          <w:rFonts w:ascii="Arial" w:hAnsi="Arial" w:cs="Arial"/>
          <w:sz w:val="23"/>
          <w:szCs w:val="23"/>
        </w:rPr>
      </w:pPr>
      <w:r>
        <w:rPr>
          <w:rFonts w:ascii="Arial" w:hAnsi="Arial" w:cs="Arial"/>
          <w:sz w:val="23"/>
          <w:szCs w:val="23"/>
        </w:rPr>
        <w:t>A importância que uma organização atribui a certos valores pode determinar a quantidade de esforço empregado por seus membros na emissão de certos comportamentos. O estudo dos valores organizacionais é valido por facilitar a construção dos perfis organizacionais (SHWARTZ, 1995).</w:t>
      </w:r>
    </w:p>
    <w:p w:rsidR="008F323D" w:rsidRPr="008F323D" w:rsidRDefault="008F323D" w:rsidP="008F323D">
      <w:pPr>
        <w:autoSpaceDE w:val="0"/>
        <w:autoSpaceDN w:val="0"/>
        <w:adjustRightInd w:val="0"/>
        <w:spacing w:line="360" w:lineRule="auto"/>
        <w:rPr>
          <w:rFonts w:ascii="Arial" w:hAnsi="Arial" w:cs="Arial"/>
          <w:sz w:val="23"/>
          <w:szCs w:val="23"/>
        </w:rPr>
      </w:pPr>
    </w:p>
    <w:p w:rsidR="00AB7F06" w:rsidRDefault="00AB7F06" w:rsidP="008F323D">
      <w:pPr>
        <w:autoSpaceDE w:val="0"/>
        <w:autoSpaceDN w:val="0"/>
        <w:adjustRightInd w:val="0"/>
        <w:spacing w:line="360" w:lineRule="auto"/>
        <w:rPr>
          <w:rFonts w:ascii="Arial" w:hAnsi="Arial" w:cs="Arial"/>
          <w:sz w:val="23"/>
          <w:szCs w:val="23"/>
        </w:rPr>
      </w:pPr>
      <w:r>
        <w:rPr>
          <w:rFonts w:ascii="Arial" w:hAnsi="Arial" w:cs="Arial"/>
          <w:sz w:val="23"/>
          <w:szCs w:val="23"/>
        </w:rPr>
        <w:t>Rokeach (1973) é considerado um dos pioneiros da investigação axiológica sobre</w:t>
      </w:r>
    </w:p>
    <w:p w:rsidR="00AB7F06" w:rsidRDefault="00AB7F06"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valores, sendo sua teoria um referencial para os estudiosos das organizações. Segundo o autor, valor é uma crença duradoura, um modo específico de conduta. Um sistema de valores é um arranjo de crenças em relação a modos de conduta ou estados finais de existência ao longo de um contínuo de importância relativa. </w:t>
      </w:r>
      <w:r w:rsidRPr="00AB7F06">
        <w:rPr>
          <w:rFonts w:ascii="Arial" w:hAnsi="Arial" w:cs="Arial"/>
          <w:color w:val="000000" w:themeColor="text1"/>
          <w:sz w:val="23"/>
          <w:szCs w:val="23"/>
        </w:rPr>
        <w:t>Para o autor</w:t>
      </w:r>
      <w:r>
        <w:rPr>
          <w:rFonts w:ascii="Arial" w:hAnsi="Arial" w:cs="Arial"/>
          <w:sz w:val="23"/>
          <w:szCs w:val="23"/>
        </w:rPr>
        <w:t>, o caráter de orientação, padronização e seleção das ações que os valores exercem na vida dos indivíduos, uma crença duradoura, que diz respeito ao modo  especifico de conduta ou estado-fim da existência.</w:t>
      </w:r>
    </w:p>
    <w:p w:rsidR="00A87A48" w:rsidRPr="00AB7F06" w:rsidRDefault="00A87A48" w:rsidP="008F323D">
      <w:pPr>
        <w:pStyle w:val="ABNTcorpotexto"/>
        <w:rPr>
          <w:lang w:val="pt-BR"/>
        </w:rPr>
      </w:pPr>
    </w:p>
    <w:p w:rsidR="00AB7F06" w:rsidRDefault="00AB7F06"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Srour (1998) ressalta que os valores integram todas as políticas de uma organização e constitui um conjunto de representações mentais, um complexo muito bem definido de saberes. Os valores culturais objetivam a junção de todos na organização, tendo em vista um objetivo único e com modos de agirem semelhantes. </w:t>
      </w:r>
      <w:r w:rsidR="006D33A1">
        <w:rPr>
          <w:rFonts w:ascii="Arial" w:hAnsi="Arial" w:cs="Arial"/>
          <w:sz w:val="23"/>
          <w:szCs w:val="23"/>
        </w:rPr>
        <w:t>A</w:t>
      </w:r>
      <w:r>
        <w:rPr>
          <w:rFonts w:ascii="Arial" w:hAnsi="Arial" w:cs="Arial"/>
          <w:sz w:val="23"/>
          <w:szCs w:val="23"/>
        </w:rPr>
        <w:t xml:space="preserve"> partir deste pensamento é possível verificar que os valores organizacionais são instrumentos importantes para a compreensão de uma cultura organizacional.</w:t>
      </w:r>
    </w:p>
    <w:p w:rsidR="00F12029" w:rsidRPr="00394641" w:rsidRDefault="00F12029" w:rsidP="008F323D">
      <w:pPr>
        <w:spacing w:line="360" w:lineRule="auto"/>
      </w:pPr>
    </w:p>
    <w:p w:rsidR="006D33A1" w:rsidRDefault="006D33A1" w:rsidP="008F323D">
      <w:pPr>
        <w:autoSpaceDE w:val="0"/>
        <w:autoSpaceDN w:val="0"/>
        <w:adjustRightInd w:val="0"/>
        <w:spacing w:line="360" w:lineRule="auto"/>
        <w:rPr>
          <w:rFonts w:ascii="Arial" w:hAnsi="Arial" w:cs="Arial"/>
          <w:sz w:val="23"/>
          <w:szCs w:val="23"/>
        </w:rPr>
      </w:pPr>
      <w:r>
        <w:rPr>
          <w:rFonts w:ascii="Arial" w:hAnsi="Arial" w:cs="Arial"/>
          <w:sz w:val="23"/>
          <w:szCs w:val="23"/>
        </w:rPr>
        <w:t>Para Oliveira e Tamayo (2004), os valores organizacionais e individuais comunicam entre si, compartilham metas universais que expressam a satisfação de exigências básicas do ser humano. Neste sentido, o estudo dos valores organizacionais pode adotar como referência os valores humanos, que possuem raízes na motivação humana. Assim, a teoria dos valores de Shwartz (1992) torna-se uma ferramenta fundamental para o estudo dos valores nas organizações, conforme citado.</w:t>
      </w:r>
    </w:p>
    <w:p w:rsidR="006D33A1" w:rsidRDefault="006D33A1" w:rsidP="008F323D">
      <w:pPr>
        <w:autoSpaceDE w:val="0"/>
        <w:autoSpaceDN w:val="0"/>
        <w:adjustRightInd w:val="0"/>
        <w:spacing w:line="360" w:lineRule="auto"/>
        <w:rPr>
          <w:rFonts w:ascii="Arial" w:hAnsi="Arial" w:cs="Arial"/>
          <w:sz w:val="23"/>
          <w:szCs w:val="23"/>
        </w:rPr>
      </w:pPr>
    </w:p>
    <w:p w:rsidR="006D33A1" w:rsidRDefault="006D33A1" w:rsidP="008F323D">
      <w:pPr>
        <w:autoSpaceDE w:val="0"/>
        <w:autoSpaceDN w:val="0"/>
        <w:adjustRightInd w:val="0"/>
        <w:spacing w:line="360" w:lineRule="auto"/>
        <w:rPr>
          <w:rFonts w:ascii="Arial" w:hAnsi="Arial" w:cs="Arial"/>
          <w:sz w:val="23"/>
          <w:szCs w:val="23"/>
        </w:rPr>
      </w:pPr>
      <w:r>
        <w:rPr>
          <w:rFonts w:ascii="Arial" w:hAnsi="Arial" w:cs="Arial"/>
          <w:sz w:val="23"/>
          <w:szCs w:val="23"/>
        </w:rPr>
        <w:t>Tamayo (1998) descreve os valores organizacionais como princípios ou crenças, organizadas hierarquicamente, relativos a estados de existência ou modelos desejáveis que orientam a vida da organização e estão a serviço dos interesses individuais e coletivos. Neste sentido o valor expressa uma relação entre as necessidades do sujeito e a capacidade dos objetos ou derivados em satisfazê-la. Esta relação existe em função de uma hierarquia de valores, segundo a urgência e ou prioridade das necessidades e a capacidade dos mesmos objetos para as satisfazerem, diferenciadas no espaço e no tempo.</w:t>
      </w:r>
    </w:p>
    <w:p w:rsidR="00A87A48" w:rsidRPr="006D33A1" w:rsidRDefault="00A87A48" w:rsidP="008F323D">
      <w:pPr>
        <w:pStyle w:val="ABNTcorpotexto"/>
        <w:rPr>
          <w:lang w:val="pt-BR"/>
        </w:rPr>
      </w:pPr>
    </w:p>
    <w:p w:rsidR="006D33A1" w:rsidRDefault="006D33A1"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Tamayo e Schwartz percebem os valores como elemento motivacional, organizados hierarquicamente, relativos aos estados de existência ou a modelos de comportamentos desejáveis, que trilham a </w:t>
      </w:r>
      <w:r w:rsidR="00560898">
        <w:rPr>
          <w:rFonts w:ascii="Arial" w:hAnsi="Arial" w:cs="Arial"/>
          <w:sz w:val="23"/>
          <w:szCs w:val="23"/>
        </w:rPr>
        <w:t xml:space="preserve">vida do sujeito e manifestam os </w:t>
      </w:r>
      <w:r>
        <w:rPr>
          <w:rFonts w:ascii="Arial" w:hAnsi="Arial" w:cs="Arial"/>
          <w:sz w:val="23"/>
          <w:szCs w:val="23"/>
        </w:rPr>
        <w:t>interesses pessoais, coletivos ou mistos.</w:t>
      </w:r>
      <w:r w:rsidR="00560898">
        <w:rPr>
          <w:rFonts w:ascii="Arial" w:hAnsi="Arial" w:cs="Arial"/>
          <w:sz w:val="23"/>
          <w:szCs w:val="23"/>
        </w:rPr>
        <w:t>já, o</w:t>
      </w:r>
      <w:r>
        <w:rPr>
          <w:rFonts w:ascii="Arial" w:hAnsi="Arial" w:cs="Arial"/>
          <w:sz w:val="23"/>
          <w:szCs w:val="23"/>
        </w:rPr>
        <w:t>s valo</w:t>
      </w:r>
      <w:r w:rsidR="00560898">
        <w:rPr>
          <w:rFonts w:ascii="Arial" w:hAnsi="Arial" w:cs="Arial"/>
          <w:sz w:val="23"/>
          <w:szCs w:val="23"/>
        </w:rPr>
        <w:t xml:space="preserve">res organizacionais, no aspecto </w:t>
      </w:r>
      <w:r>
        <w:rPr>
          <w:rFonts w:ascii="Arial" w:hAnsi="Arial" w:cs="Arial"/>
          <w:sz w:val="23"/>
          <w:szCs w:val="23"/>
        </w:rPr>
        <w:t>motivacional, expressam interesses e desejos de alguém que pode ser do fundador ou de alguém influente na organização, mas pode também expressar interesses da coletividade. Os valores organizacionais representam metas mais ou menos conscientes da organização (SCHWARTZ, 1994).</w:t>
      </w:r>
    </w:p>
    <w:p w:rsidR="006D33A1" w:rsidRDefault="006D33A1" w:rsidP="008F323D">
      <w:pPr>
        <w:autoSpaceDE w:val="0"/>
        <w:autoSpaceDN w:val="0"/>
        <w:adjustRightInd w:val="0"/>
        <w:spacing w:line="360" w:lineRule="auto"/>
        <w:rPr>
          <w:rFonts w:ascii="Arial" w:hAnsi="Arial" w:cs="Arial"/>
          <w:sz w:val="23"/>
          <w:szCs w:val="23"/>
        </w:rPr>
      </w:pPr>
    </w:p>
    <w:p w:rsidR="00F12029" w:rsidRPr="008F323D" w:rsidRDefault="006D33A1" w:rsidP="008F323D">
      <w:pPr>
        <w:autoSpaceDE w:val="0"/>
        <w:autoSpaceDN w:val="0"/>
        <w:adjustRightInd w:val="0"/>
        <w:spacing w:line="360" w:lineRule="auto"/>
        <w:rPr>
          <w:rFonts w:ascii="Arial" w:hAnsi="Arial" w:cs="Arial"/>
          <w:sz w:val="23"/>
          <w:szCs w:val="23"/>
        </w:rPr>
      </w:pPr>
      <w:r>
        <w:rPr>
          <w:rFonts w:ascii="Arial" w:hAnsi="Arial" w:cs="Arial"/>
          <w:sz w:val="23"/>
          <w:szCs w:val="23"/>
        </w:rPr>
        <w:t>De acordo com a firmação de Schwartz (1995, 1996), a sociedade e as organizações transmitem aos seus membros elementos compartilhados que constituem os padrões para perceber, agir e comunicar, expressando a estrutura fundamental da sua cultura. Os valores são crenças sobre o que é bom e desejável para a organização. Portanto, são os valores que orientam a vida da organização, sustentam as atitudes, terminam a conduta dentro das organizações e constituem o fator motivacional de sua ação.</w:t>
      </w:r>
    </w:p>
    <w:p w:rsidR="00560898" w:rsidRDefault="00560898" w:rsidP="008F323D">
      <w:pPr>
        <w:autoSpaceDE w:val="0"/>
        <w:autoSpaceDN w:val="0"/>
        <w:adjustRightInd w:val="0"/>
        <w:spacing w:line="360" w:lineRule="auto"/>
        <w:rPr>
          <w:rFonts w:ascii="Arial" w:hAnsi="Arial" w:cs="Arial"/>
          <w:sz w:val="23"/>
          <w:szCs w:val="23"/>
        </w:rPr>
      </w:pPr>
      <w:r>
        <w:rPr>
          <w:rFonts w:ascii="Arial" w:hAnsi="Arial" w:cs="Arial"/>
          <w:sz w:val="23"/>
          <w:szCs w:val="23"/>
        </w:rPr>
        <w:t>Umas das funções dos valores organizacionais compartilhados, segundo Tamayo</w:t>
      </w:r>
    </w:p>
    <w:p w:rsidR="00560898" w:rsidRDefault="00560898" w:rsidP="008F323D">
      <w:pPr>
        <w:autoSpaceDE w:val="0"/>
        <w:autoSpaceDN w:val="0"/>
        <w:adjustRightInd w:val="0"/>
        <w:spacing w:line="360" w:lineRule="auto"/>
        <w:rPr>
          <w:rFonts w:ascii="Arial" w:hAnsi="Arial" w:cs="Arial"/>
          <w:sz w:val="23"/>
          <w:szCs w:val="23"/>
        </w:rPr>
      </w:pPr>
      <w:r>
        <w:rPr>
          <w:rFonts w:ascii="Arial" w:hAnsi="Arial" w:cs="Arial"/>
          <w:sz w:val="23"/>
          <w:szCs w:val="23"/>
        </w:rPr>
        <w:t>(1998), é criar nos membros da empresa modelos semelhante ao seu funcionamento e à sua missão. A análise dos valores percebidos pelos empregados como característicos da organização revelam a forma como seus objetivos gerais são captados pelos seus membros e servem de base para o planejamento de mudanças no clima e na cultura da organização.</w:t>
      </w:r>
    </w:p>
    <w:p w:rsidR="00560898" w:rsidRDefault="00560898" w:rsidP="008F323D">
      <w:pPr>
        <w:autoSpaceDE w:val="0"/>
        <w:autoSpaceDN w:val="0"/>
        <w:adjustRightInd w:val="0"/>
        <w:spacing w:line="360" w:lineRule="auto"/>
        <w:rPr>
          <w:rFonts w:ascii="Arial" w:hAnsi="Arial" w:cs="Arial"/>
          <w:sz w:val="23"/>
          <w:szCs w:val="23"/>
        </w:rPr>
      </w:pPr>
    </w:p>
    <w:p w:rsidR="00560898" w:rsidRDefault="00560898"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Tamayo, Mendes e Paz (2000) ponderam que o estudo dos valores representa uma importante contribuição ao estudo das organizações, pois possibilita avaliar a dinâmica da organização, estudar suas manifestações e reconhecer os comportamentos da organização. Segundo estes estudiosos, o que as organizações possuem de importante são as crenças e valores, a relação interpessoal entre os sujeitos, as atividades executadas por eles e o próprio funcionamento da organização, e não as estruturas físicas. </w:t>
      </w:r>
    </w:p>
    <w:p w:rsidR="00A826B1" w:rsidRDefault="00A826B1" w:rsidP="008F323D">
      <w:pPr>
        <w:autoSpaceDE w:val="0"/>
        <w:autoSpaceDN w:val="0"/>
        <w:adjustRightInd w:val="0"/>
        <w:spacing w:line="360" w:lineRule="auto"/>
        <w:rPr>
          <w:rFonts w:ascii="Arial" w:hAnsi="Arial" w:cs="Arial"/>
          <w:sz w:val="23"/>
          <w:szCs w:val="23"/>
        </w:rPr>
      </w:pPr>
    </w:p>
    <w:p w:rsidR="00560898" w:rsidRDefault="00560898" w:rsidP="008F323D">
      <w:pPr>
        <w:autoSpaceDE w:val="0"/>
        <w:autoSpaceDN w:val="0"/>
        <w:adjustRightInd w:val="0"/>
        <w:spacing w:line="360" w:lineRule="auto"/>
        <w:rPr>
          <w:rFonts w:ascii="Arial" w:hAnsi="Arial" w:cs="Arial"/>
          <w:sz w:val="23"/>
          <w:szCs w:val="23"/>
        </w:rPr>
      </w:pPr>
      <w:r>
        <w:rPr>
          <w:rFonts w:ascii="Arial" w:hAnsi="Arial" w:cs="Arial"/>
          <w:sz w:val="23"/>
          <w:szCs w:val="23"/>
        </w:rPr>
        <w:t xml:space="preserve">Assim sendo , os elementos principais de uma organização são os seus valores, papéis e normas (KATZ; KAHN, 1974). As normas de uma organização deixam bem norteadas as formas de se comportar e os valores proporcionam uma justificação mais elaborada para as atividades e funções organizacionais. Os papéis diferenciam as funções e os cargos exercidos pelos indivíduos e os valores desempenham uma função mobilizadora, que orienta o comportamento humano em todas as dimensões. </w:t>
      </w:r>
    </w:p>
    <w:p w:rsidR="00560898" w:rsidRDefault="00560898" w:rsidP="008F323D">
      <w:pPr>
        <w:autoSpaceDE w:val="0"/>
        <w:autoSpaceDN w:val="0"/>
        <w:adjustRightInd w:val="0"/>
        <w:spacing w:line="360" w:lineRule="auto"/>
        <w:rPr>
          <w:rFonts w:ascii="Arial" w:hAnsi="Arial" w:cs="Arial"/>
          <w:sz w:val="23"/>
          <w:szCs w:val="23"/>
        </w:rPr>
      </w:pPr>
    </w:p>
    <w:p w:rsidR="004267D2" w:rsidRDefault="004267D2" w:rsidP="008F323D">
      <w:pPr>
        <w:autoSpaceDE w:val="0"/>
        <w:autoSpaceDN w:val="0"/>
        <w:adjustRightInd w:val="0"/>
        <w:spacing w:line="360" w:lineRule="auto"/>
        <w:rPr>
          <w:rFonts w:ascii="Arial" w:hAnsi="Arial" w:cs="Arial"/>
          <w:sz w:val="23"/>
          <w:szCs w:val="23"/>
        </w:rPr>
      </w:pPr>
      <w:r>
        <w:rPr>
          <w:rFonts w:ascii="Arial" w:hAnsi="Arial" w:cs="Arial"/>
          <w:sz w:val="23"/>
          <w:szCs w:val="23"/>
        </w:rPr>
        <w:t>Os valores têm a função "de vincular as pessoas, de modo que elas permaneçam dentro do sistema e executem as funções que lhes foram atribuídas" (KATZ; KAHM,1974).</w:t>
      </w:r>
    </w:p>
    <w:p w:rsidR="007A398D" w:rsidRDefault="007A398D" w:rsidP="00582C9B">
      <w:pPr>
        <w:pStyle w:val="ABNTseosecundria"/>
        <w:rPr>
          <w:b w:val="0"/>
          <w:bCs w:val="0"/>
          <w:iCs/>
          <w:szCs w:val="23"/>
          <w:lang w:val="pt-PT"/>
        </w:rPr>
      </w:pPr>
      <w:bookmarkStart w:id="21" w:name="_Toc273674875"/>
    </w:p>
    <w:p w:rsidR="007A398D" w:rsidRDefault="007A398D" w:rsidP="00582C9B">
      <w:pPr>
        <w:pStyle w:val="ABNTseosecundria"/>
        <w:rPr>
          <w:b w:val="0"/>
          <w:bCs w:val="0"/>
          <w:iCs/>
          <w:szCs w:val="23"/>
          <w:lang w:val="pt-PT"/>
        </w:rPr>
      </w:pPr>
    </w:p>
    <w:p w:rsidR="00582C9B" w:rsidRPr="00212DDC" w:rsidRDefault="00582C9B" w:rsidP="00582C9B">
      <w:pPr>
        <w:pStyle w:val="ABNTseosecundria"/>
      </w:pPr>
      <w:r w:rsidRPr="00212DDC">
        <w:t>2.</w:t>
      </w:r>
      <w:r>
        <w:t>4</w:t>
      </w:r>
      <w:r w:rsidRPr="00212DDC">
        <w:t xml:space="preserve"> Modelo de Tamayo e Gondim</w:t>
      </w:r>
      <w:bookmarkEnd w:id="21"/>
    </w:p>
    <w:p w:rsidR="007A398D" w:rsidRDefault="007A398D" w:rsidP="00A826B1">
      <w:pPr>
        <w:autoSpaceDE w:val="0"/>
        <w:autoSpaceDN w:val="0"/>
        <w:adjustRightInd w:val="0"/>
        <w:spacing w:line="360" w:lineRule="auto"/>
        <w:rPr>
          <w:rFonts w:ascii="Arial" w:hAnsi="Arial" w:cs="Arial"/>
          <w:iCs/>
          <w:szCs w:val="23"/>
          <w:lang w:eastAsia="ar-SA"/>
        </w:rPr>
      </w:pPr>
    </w:p>
    <w:p w:rsidR="007A398D" w:rsidRDefault="007A398D" w:rsidP="00A826B1">
      <w:pPr>
        <w:autoSpaceDE w:val="0"/>
        <w:autoSpaceDN w:val="0"/>
        <w:adjustRightInd w:val="0"/>
        <w:spacing w:line="360" w:lineRule="auto"/>
        <w:rPr>
          <w:rFonts w:ascii="Arial" w:hAnsi="Arial" w:cs="Arial"/>
          <w:iCs/>
          <w:szCs w:val="23"/>
          <w:lang w:eastAsia="ar-SA"/>
        </w:rPr>
      </w:pPr>
    </w:p>
    <w:p w:rsidR="004267D2" w:rsidRDefault="004267D2" w:rsidP="00A826B1">
      <w:pPr>
        <w:autoSpaceDE w:val="0"/>
        <w:autoSpaceDN w:val="0"/>
        <w:adjustRightInd w:val="0"/>
        <w:spacing w:line="360" w:lineRule="auto"/>
        <w:rPr>
          <w:rFonts w:ascii="Arial" w:hAnsi="Arial" w:cs="Arial"/>
          <w:sz w:val="23"/>
          <w:szCs w:val="23"/>
        </w:rPr>
      </w:pPr>
      <w:r>
        <w:rPr>
          <w:rFonts w:ascii="Arial" w:hAnsi="Arial" w:cs="Arial"/>
          <w:sz w:val="23"/>
          <w:szCs w:val="23"/>
        </w:rPr>
        <w:t>Tamayo e Gondim (1996) observam que os valores exercem um papel determinante nas organizações. Contudo, quase não aparece como objetivo de pesquisa empírica. Os estudos que aparecem quando se aborda o tema.valores, quase sempre se limita a valores individuais.</w:t>
      </w:r>
    </w:p>
    <w:p w:rsidR="00582C9B" w:rsidRPr="004267D2" w:rsidRDefault="00582C9B" w:rsidP="00A826B1">
      <w:pPr>
        <w:pStyle w:val="ABNTcorpotexto"/>
        <w:rPr>
          <w:lang w:val="pt-BR"/>
        </w:rPr>
      </w:pP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 xml:space="preserve">Uma empresa pode ser definida como um território mapeado por valores referentes aos aspectos técnicos e tecnológicos e outras como aquelas que centram suas preocupações no bem-estar dos indivíduos que a forma. Pode-se definir a estrutura axiológica de uma empresa como um sistema relativamente estável de valores que determina e suporta o clima e a cultura organizacionais. </w:t>
      </w:r>
    </w:p>
    <w:p w:rsidR="005968A1" w:rsidRDefault="005968A1" w:rsidP="00A826B1">
      <w:pPr>
        <w:autoSpaceDE w:val="0"/>
        <w:autoSpaceDN w:val="0"/>
        <w:adjustRightInd w:val="0"/>
        <w:spacing w:line="360" w:lineRule="auto"/>
        <w:rPr>
          <w:rFonts w:ascii="Arial" w:hAnsi="Arial" w:cs="Arial"/>
          <w:sz w:val="23"/>
          <w:szCs w:val="23"/>
        </w:rPr>
      </w:pP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“Os instrumentos de avaliação dos valores organizacionais utilizados do Brasil demonstram uma precisão satisfatória” (TAMAYO; GONDIM, 1996) Tamayo e Gondim (1996) criaram uma escala de valores cujo objetivo justifica-se pela importância dos valores no funcionamento da organização e pela ausência de instrumentos adequados para a sua avaliação, no qual se associou uma estratégia empírica a uma teoria dos valores culturais propostos. (SCHWARTZ; ROS, 1995).</w:t>
      </w: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A ideia central de Tamayo e Gondim (1996) foi utilizar as dimensões culturais no estudo dos valores organizacionais, considerando que as organizações enfrentam dilemas parecidos aos de qualquer sociedade.</w:t>
      </w:r>
    </w:p>
    <w:p w:rsidR="00582C9B" w:rsidRPr="005968A1" w:rsidRDefault="00582C9B" w:rsidP="00A826B1">
      <w:pPr>
        <w:pStyle w:val="ABNTcorpotexto"/>
        <w:rPr>
          <w:lang w:val="pt-BR"/>
        </w:rPr>
      </w:pP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Tamayo e Gondim (1996), tomando como referência Schwartz e Ros (1995), nos estudos desenvolvidos sobre valores culturais, conceituaram os valores organizacionais como princípios (ou crenças) organizados de forma hierarquizada relativos aos comportamentos desejáveis que orientam a organização, a serviço de interesses individuais, coletivos ou mistos. Eles adotaram a percepção dos empregados como referencial em relação aos valores organizacional, destacando quatro aspectos relevantes:</w:t>
      </w:r>
    </w:p>
    <w:p w:rsidR="00A826B1" w:rsidRDefault="00A826B1" w:rsidP="00A826B1">
      <w:pPr>
        <w:autoSpaceDE w:val="0"/>
        <w:autoSpaceDN w:val="0"/>
        <w:adjustRightInd w:val="0"/>
        <w:spacing w:line="360" w:lineRule="auto"/>
        <w:rPr>
          <w:rFonts w:ascii="Arial" w:hAnsi="Arial" w:cs="Arial"/>
          <w:sz w:val="23"/>
          <w:szCs w:val="23"/>
        </w:rPr>
      </w:pPr>
    </w:p>
    <w:p w:rsidR="005968A1" w:rsidRDefault="005968A1" w:rsidP="00A826B1">
      <w:pPr>
        <w:autoSpaceDE w:val="0"/>
        <w:autoSpaceDN w:val="0"/>
        <w:adjustRightInd w:val="0"/>
        <w:spacing w:line="360" w:lineRule="auto"/>
        <w:rPr>
          <w:rFonts w:ascii="Arial" w:hAnsi="Arial" w:cs="Arial"/>
          <w:sz w:val="23"/>
          <w:szCs w:val="23"/>
        </w:rPr>
      </w:pPr>
      <w:r>
        <w:rPr>
          <w:rFonts w:ascii="ArialNegritoItálico,Bold" w:hAnsi="ArialNegritoItálico,Bold" w:cs="ArialNegritoItálico,Bold"/>
          <w:b/>
          <w:bCs/>
          <w:sz w:val="23"/>
          <w:szCs w:val="23"/>
        </w:rPr>
        <w:t>Aspecto cognitivo</w:t>
      </w:r>
      <w:r>
        <w:rPr>
          <w:rFonts w:ascii="Arial" w:hAnsi="Arial" w:cs="Arial"/>
          <w:sz w:val="23"/>
          <w:szCs w:val="23"/>
        </w:rPr>
        <w:t>. Crenças existentes na organização, formas de conhecer a realidade da organização e as repostas prontas e privilegiadas a problemas organizacionais. Estas crenças podem não constituir um valor para a organização.</w:t>
      </w: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Somente aquelas que são destacadas é que constituem valores e se relacionam com as dimensões da vida organizacional, como a produção, respeito à autoridade gerencial, relações interpessoais, qualidade e a obediência às normas. A interação dessas crenças constitui um sistema de valores complexo e ordenado hierarquicamente.</w:t>
      </w:r>
    </w:p>
    <w:p w:rsidR="007A398D" w:rsidRDefault="007A398D" w:rsidP="00A826B1">
      <w:pPr>
        <w:autoSpaceDE w:val="0"/>
        <w:autoSpaceDN w:val="0"/>
        <w:adjustRightInd w:val="0"/>
        <w:spacing w:line="360" w:lineRule="auto"/>
        <w:rPr>
          <w:rFonts w:ascii="Arial" w:hAnsi="Arial" w:cs="Arial"/>
          <w:sz w:val="23"/>
          <w:szCs w:val="23"/>
        </w:rPr>
      </w:pPr>
    </w:p>
    <w:p w:rsidR="005968A1" w:rsidRDefault="005968A1" w:rsidP="00A826B1">
      <w:pPr>
        <w:autoSpaceDE w:val="0"/>
        <w:autoSpaceDN w:val="0"/>
        <w:adjustRightInd w:val="0"/>
        <w:spacing w:line="360" w:lineRule="auto"/>
        <w:rPr>
          <w:rFonts w:ascii="Arial" w:hAnsi="Arial" w:cs="Arial"/>
          <w:sz w:val="23"/>
          <w:szCs w:val="23"/>
        </w:rPr>
      </w:pPr>
      <w:r>
        <w:rPr>
          <w:rFonts w:ascii="ArialNegritoItálico,Bold" w:hAnsi="ArialNegritoItálico,Bold" w:cs="ArialNegritoItálico,Bold"/>
          <w:b/>
          <w:bCs/>
          <w:sz w:val="23"/>
          <w:szCs w:val="23"/>
        </w:rPr>
        <w:t>Aspecto motivacional</w:t>
      </w:r>
      <w:r>
        <w:rPr>
          <w:rFonts w:ascii="Arial" w:hAnsi="Arial" w:cs="Arial"/>
          <w:sz w:val="23"/>
          <w:szCs w:val="23"/>
        </w:rPr>
        <w:t>. A motivação é a raiz dos valores organizacionais, os quais manifestam interesses e desejos, que podem ser do fundador, do dono ou de alguma pessoa de visibilidade na empresa. Segundo Tamayo (1996), os valores organizacionais simbolizam as metas mais ou menos conscientes da organização.</w:t>
      </w:r>
    </w:p>
    <w:p w:rsidR="00A826B1" w:rsidRDefault="00A826B1" w:rsidP="00A826B1">
      <w:pPr>
        <w:autoSpaceDE w:val="0"/>
        <w:autoSpaceDN w:val="0"/>
        <w:adjustRightInd w:val="0"/>
        <w:spacing w:line="360" w:lineRule="auto"/>
        <w:rPr>
          <w:rFonts w:ascii="Arial" w:hAnsi="Arial" w:cs="Arial"/>
          <w:sz w:val="23"/>
          <w:szCs w:val="23"/>
        </w:rPr>
      </w:pPr>
    </w:p>
    <w:p w:rsidR="005968A1" w:rsidRDefault="005968A1" w:rsidP="00A826B1">
      <w:pPr>
        <w:autoSpaceDE w:val="0"/>
        <w:autoSpaceDN w:val="0"/>
        <w:adjustRightInd w:val="0"/>
        <w:spacing w:line="360" w:lineRule="auto"/>
        <w:rPr>
          <w:rFonts w:ascii="Arial" w:hAnsi="Arial" w:cs="Arial"/>
          <w:sz w:val="23"/>
          <w:szCs w:val="23"/>
        </w:rPr>
      </w:pPr>
      <w:r w:rsidRPr="005A1CB6">
        <w:rPr>
          <w:rFonts w:ascii="ArialItálico" w:hAnsi="ArialItálico" w:cs="ArialItálico"/>
          <w:b/>
          <w:sz w:val="23"/>
          <w:szCs w:val="23"/>
        </w:rPr>
        <w:t>A função dos valores</w:t>
      </w:r>
      <w:r>
        <w:rPr>
          <w:rFonts w:ascii="Arial" w:hAnsi="Arial" w:cs="Arial"/>
          <w:sz w:val="23"/>
          <w:szCs w:val="23"/>
        </w:rPr>
        <w:t>. O valor cumpre o papel de orientar a vida da empresa e guiar o comportamento dos empregados. São determinantes do dia a dia da organização, uma vez que conduzem a vida dos indivíduos e demarcam a forma de agir, de sentir e de pensar. Assim, não só a maneira do sujeito se comportar sofre influências dos valores, mas também sua maneira de julgar os demais dentro da organização. Os valores adquirem a função de vincular as pessoas de maneira para que elas permaneçam dentro do sistema e realizem as tarefas a elas atribuídas (KATZ;KAHN, 1974).</w:t>
      </w:r>
    </w:p>
    <w:p w:rsidR="00A826B1" w:rsidRDefault="00A826B1" w:rsidP="00A826B1">
      <w:pPr>
        <w:autoSpaceDE w:val="0"/>
        <w:autoSpaceDN w:val="0"/>
        <w:adjustRightInd w:val="0"/>
        <w:spacing w:line="360" w:lineRule="auto"/>
        <w:rPr>
          <w:rFonts w:ascii="Arial" w:hAnsi="Arial" w:cs="Arial"/>
          <w:sz w:val="23"/>
          <w:szCs w:val="23"/>
        </w:rPr>
      </w:pPr>
    </w:p>
    <w:p w:rsidR="005968A1" w:rsidRDefault="005968A1" w:rsidP="00A826B1">
      <w:pPr>
        <w:pStyle w:val="ABNTcorpotexto"/>
        <w:rPr>
          <w:sz w:val="23"/>
        </w:rPr>
      </w:pPr>
      <w:r>
        <w:rPr>
          <w:rFonts w:ascii="ArialNegritoItálico,Bold" w:hAnsi="ArialNegritoItálico,Bold" w:cs="ArialNegritoItálico,Bold"/>
          <w:b/>
          <w:bCs/>
          <w:sz w:val="23"/>
        </w:rPr>
        <w:t>A hierarquização dos valores</w:t>
      </w:r>
      <w:r>
        <w:rPr>
          <w:sz w:val="23"/>
        </w:rPr>
        <w:t>.</w:t>
      </w:r>
    </w:p>
    <w:p w:rsidR="00582C9B" w:rsidRDefault="005968A1" w:rsidP="00A826B1">
      <w:pPr>
        <w:pStyle w:val="ABNTcorpotexto"/>
        <w:rPr>
          <w:sz w:val="23"/>
        </w:rPr>
      </w:pPr>
      <w:r>
        <w:rPr>
          <w:sz w:val="23"/>
        </w:rPr>
        <w:t xml:space="preserve"> Os valores organizacionais estão ligados necessariamente entre o importante e o menos importante, entre aquilo que tem valor e aquilo que não tem. Assim sendo, a essência dos valores organizacionais parece ser a de permitir a sua hierarquização (TAMAYO, 1994). Os valores organizacionais implicam, obrigatoriamente, uma preferência, uma diferenciação entre o importante e o secundário, entre o que tem valor o que não tem</w:t>
      </w: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Para Tamayo (1994; 1996), a idéia de graus de valor, de uma escala de valores ao longo de um contínuo de importância, encontra a sua base na relação dos valores com:</w:t>
      </w:r>
    </w:p>
    <w:p w:rsidR="00A826B1" w:rsidRDefault="00A826B1" w:rsidP="00A826B1">
      <w:pPr>
        <w:autoSpaceDE w:val="0"/>
        <w:autoSpaceDN w:val="0"/>
        <w:adjustRightInd w:val="0"/>
        <w:spacing w:line="360" w:lineRule="auto"/>
        <w:rPr>
          <w:rFonts w:ascii="Arial" w:hAnsi="Arial" w:cs="Arial"/>
          <w:sz w:val="23"/>
          <w:szCs w:val="23"/>
        </w:rPr>
      </w:pP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 xml:space="preserve">a) </w:t>
      </w:r>
      <w:r>
        <w:rPr>
          <w:rFonts w:ascii="ArialNegrito,Bold" w:hAnsi="ArialNegrito,Bold" w:cs="ArialNegrito,Bold"/>
          <w:b/>
          <w:bCs/>
          <w:sz w:val="23"/>
          <w:szCs w:val="23"/>
        </w:rPr>
        <w:t>o tempo</w:t>
      </w:r>
      <w:r>
        <w:rPr>
          <w:rFonts w:ascii="Arial" w:hAnsi="Arial" w:cs="Arial"/>
          <w:sz w:val="23"/>
          <w:szCs w:val="23"/>
        </w:rPr>
        <w:t>. Elemento fundamental para o seu desenvolvimento;</w:t>
      </w: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 xml:space="preserve">b) </w:t>
      </w:r>
      <w:r>
        <w:rPr>
          <w:rFonts w:ascii="ArialNegrito,Bold" w:hAnsi="ArialNegrito,Bold" w:cs="ArialNegrito,Bold"/>
          <w:b/>
          <w:bCs/>
          <w:sz w:val="23"/>
          <w:szCs w:val="23"/>
        </w:rPr>
        <w:t xml:space="preserve">a missão </w:t>
      </w:r>
      <w:r w:rsidRPr="002958C4">
        <w:rPr>
          <w:rFonts w:ascii="Arial" w:hAnsi="Arial" w:cs="Arial"/>
          <w:b/>
          <w:sz w:val="23"/>
          <w:szCs w:val="23"/>
        </w:rPr>
        <w:t>e os objetivos da empresa</w:t>
      </w:r>
      <w:r>
        <w:rPr>
          <w:rFonts w:ascii="Arial" w:hAnsi="Arial" w:cs="Arial"/>
          <w:sz w:val="23"/>
          <w:szCs w:val="23"/>
        </w:rPr>
        <w:t>. Cuja especificidade e importância organizacional impõem uma ordem de primazia;</w:t>
      </w:r>
    </w:p>
    <w:p w:rsidR="005968A1" w:rsidRDefault="005968A1" w:rsidP="00A826B1">
      <w:pPr>
        <w:autoSpaceDE w:val="0"/>
        <w:autoSpaceDN w:val="0"/>
        <w:adjustRightInd w:val="0"/>
        <w:spacing w:line="360" w:lineRule="auto"/>
        <w:rPr>
          <w:rFonts w:ascii="Arial" w:hAnsi="Arial" w:cs="Arial"/>
          <w:sz w:val="23"/>
          <w:szCs w:val="23"/>
        </w:rPr>
      </w:pPr>
      <w:r>
        <w:rPr>
          <w:rFonts w:ascii="Arial" w:hAnsi="Arial" w:cs="Arial"/>
          <w:sz w:val="23"/>
          <w:szCs w:val="23"/>
        </w:rPr>
        <w:t xml:space="preserve">c) </w:t>
      </w:r>
      <w:r>
        <w:rPr>
          <w:rFonts w:ascii="ArialNegrito,Bold" w:hAnsi="ArialNegrito,Bold" w:cs="ArialNegrito,Bold"/>
          <w:b/>
          <w:bCs/>
          <w:sz w:val="23"/>
          <w:szCs w:val="23"/>
        </w:rPr>
        <w:t>o esforço</w:t>
      </w:r>
      <w:r>
        <w:rPr>
          <w:rFonts w:ascii="Arial" w:hAnsi="Arial" w:cs="Arial"/>
          <w:sz w:val="23"/>
          <w:szCs w:val="23"/>
        </w:rPr>
        <w:t>. Realizado pela empresa e pelos seus membros para a obtenção das metas propostas.</w:t>
      </w:r>
    </w:p>
    <w:p w:rsidR="005968A1" w:rsidRPr="002958C4" w:rsidRDefault="005968A1" w:rsidP="00A826B1">
      <w:pPr>
        <w:autoSpaceDE w:val="0"/>
        <w:autoSpaceDN w:val="0"/>
        <w:adjustRightInd w:val="0"/>
        <w:spacing w:line="360" w:lineRule="auto"/>
        <w:rPr>
          <w:rFonts w:ascii="Arial" w:hAnsi="Arial" w:cs="Arial"/>
          <w:color w:val="FF0000"/>
          <w:sz w:val="23"/>
          <w:szCs w:val="23"/>
        </w:rPr>
      </w:pPr>
    </w:p>
    <w:p w:rsidR="007A398D" w:rsidRPr="0029270D" w:rsidRDefault="005968A1" w:rsidP="007A398D">
      <w:pPr>
        <w:spacing w:line="360" w:lineRule="auto"/>
        <w:rPr>
          <w:rFonts w:ascii="Arial" w:hAnsi="Arial" w:cs="Arial"/>
          <w:i/>
        </w:rPr>
      </w:pPr>
      <w:r>
        <w:rPr>
          <w:rFonts w:ascii="Arial" w:hAnsi="Arial" w:cs="Arial"/>
          <w:sz w:val="23"/>
          <w:szCs w:val="23"/>
        </w:rPr>
        <w:t xml:space="preserve">Assim sendo, </w:t>
      </w:r>
      <w:r w:rsidRPr="002958C4">
        <w:rPr>
          <w:rFonts w:ascii="Arial" w:hAnsi="Arial" w:cs="Arial"/>
          <w:sz w:val="23"/>
          <w:szCs w:val="23"/>
        </w:rPr>
        <w:t>Tamayo e Gondim (1996) propõem três dimensões bipolares, nas quais se</w:t>
      </w:r>
      <w:r>
        <w:rPr>
          <w:rFonts w:ascii="Arial" w:hAnsi="Arial" w:cs="Arial"/>
          <w:sz w:val="23"/>
          <w:szCs w:val="23"/>
        </w:rPr>
        <w:t xml:space="preserve"> </w:t>
      </w:r>
      <w:r w:rsidRPr="002958C4">
        <w:rPr>
          <w:rFonts w:ascii="Arial" w:hAnsi="Arial" w:cs="Arial"/>
          <w:sz w:val="23"/>
          <w:szCs w:val="23"/>
        </w:rPr>
        <w:t>organizam os tipos motivacionais, (FIG. 2).</w:t>
      </w:r>
      <w:r w:rsidR="007A398D" w:rsidRPr="007A398D">
        <w:rPr>
          <w:rFonts w:ascii="Arial" w:hAnsi="Arial" w:cs="Arial"/>
          <w:i/>
        </w:rPr>
        <w:t xml:space="preserve"> </w:t>
      </w:r>
    </w:p>
    <w:p w:rsidR="007A398D" w:rsidRPr="00A61943" w:rsidRDefault="007A398D" w:rsidP="007A398D">
      <w:pPr>
        <w:pStyle w:val="ABNTcorpotexto"/>
        <w:jc w:val="left"/>
      </w:pPr>
    </w:p>
    <w:p w:rsidR="007A398D" w:rsidRPr="0029270D" w:rsidRDefault="003E2CFB" w:rsidP="007A398D">
      <w:pPr>
        <w:spacing w:line="360" w:lineRule="auto"/>
        <w:rPr>
          <w:rFonts w:ascii="Arial" w:hAnsi="Arial" w:cs="Arial"/>
          <w:i/>
        </w:rPr>
      </w:pPr>
      <w:r w:rsidRPr="003E2CFB">
        <w:rPr>
          <w:rFonts w:ascii="Arial" w:hAnsi="Arial" w:cs="Arial"/>
          <w:b/>
          <w:noProof/>
        </w:rPr>
        <w:pict>
          <v:rect id="_x0000_s6906" style="position:absolute;margin-left:-11.55pt;margin-top:.55pt;width:469.5pt;height:319.5pt;z-index:251663360" filled="f"/>
        </w:pict>
      </w:r>
    </w:p>
    <w:p w:rsidR="007A398D" w:rsidRDefault="007A398D" w:rsidP="007A398D">
      <w:pPr>
        <w:spacing w:line="360" w:lineRule="auto"/>
        <w:rPr>
          <w:rFonts w:ascii="Arial" w:hAnsi="Arial" w:cs="Arial"/>
          <w:b/>
        </w:rPr>
      </w:pPr>
    </w:p>
    <w:p w:rsidR="007A398D" w:rsidRDefault="007A398D" w:rsidP="007A398D">
      <w:pPr>
        <w:spacing w:line="360" w:lineRule="auto"/>
        <w:rPr>
          <w:rFonts w:ascii="Arial" w:hAnsi="Arial" w:cs="Arial"/>
          <w:b/>
        </w:rPr>
      </w:pPr>
    </w:p>
    <w:p w:rsidR="007A398D" w:rsidRDefault="007A398D" w:rsidP="007A398D">
      <w:pPr>
        <w:spacing w:line="360" w:lineRule="auto"/>
        <w:rPr>
          <w:rFonts w:ascii="Arial" w:hAnsi="Arial" w:cs="Arial"/>
          <w:b/>
        </w:rPr>
      </w:pPr>
    </w:p>
    <w:p w:rsidR="007A398D" w:rsidRPr="005968A1" w:rsidRDefault="00B33EE4" w:rsidP="007A398D">
      <w:pPr>
        <w:spacing w:line="360" w:lineRule="auto"/>
        <w:rPr>
          <w:rFonts w:ascii="Arial" w:hAnsi="Arial" w:cs="Arial"/>
          <w:b/>
        </w:rPr>
      </w:pPr>
      <w:r>
        <w:rPr>
          <w:rFonts w:ascii="Arial" w:hAnsi="Arial" w:cs="Arial"/>
          <w:i/>
        </w:rPr>
        <w:t xml:space="preserve">                               </w:t>
      </w:r>
      <w:r w:rsidR="007A398D">
        <w:rPr>
          <w:rFonts w:ascii="Arial" w:hAnsi="Arial" w:cs="Arial"/>
          <w:i/>
        </w:rPr>
        <w:t xml:space="preserve"> </w:t>
      </w:r>
      <w:r>
        <w:rPr>
          <w:rFonts w:ascii="Arial" w:hAnsi="Arial" w:cs="Arial"/>
          <w:i/>
        </w:rPr>
        <w:t xml:space="preserve">  </w:t>
      </w:r>
      <w:r w:rsidR="007A398D" w:rsidRPr="0029270D">
        <w:rPr>
          <w:rFonts w:ascii="Arial" w:hAnsi="Arial" w:cs="Arial"/>
          <w:i/>
        </w:rPr>
        <w:t xml:space="preserve"> </w:t>
      </w:r>
      <w:r w:rsidR="003E2CFB" w:rsidRPr="003E2CFB">
        <w:rPr>
          <w:rFonts w:ascii="Arial" w:hAnsi="Arial" w:cs="Arial"/>
          <w:i/>
          <w:noProof/>
          <w:lang w:eastAsia="ko-KR"/>
        </w:rPr>
        <w:pict>
          <v:line id="_x0000_s6904" style="position:absolute;flip:x y;z-index:251660288;mso-position-horizontal-relative:text;mso-position-vertical-relative:text" from="176.25pt,10.85pt" to="248.25pt,136.85pt">
            <v:stroke startarrow="classic" startarrowlength="long" endarrow="classic" endarrowlength="long"/>
          </v:line>
        </w:pict>
      </w:r>
      <w:r w:rsidR="003E2CFB" w:rsidRPr="003E2CFB">
        <w:rPr>
          <w:rFonts w:ascii="Arial" w:hAnsi="Arial" w:cs="Arial"/>
          <w:i/>
          <w:noProof/>
          <w:lang w:eastAsia="ko-KR"/>
        </w:rPr>
        <w:pict>
          <v:line id="_x0000_s6905" style="position:absolute;flip:x;z-index:251661312;mso-position-horizontal-relative:text;mso-position-vertical-relative:text" from="158.25pt,10.85pt" to="248.25pt,136.85pt">
            <v:stroke startarrow="classic" startarrowlength="long" endarrow="classic" endarrowlength="long"/>
          </v:line>
        </w:pict>
      </w:r>
      <w:r w:rsidR="007A398D">
        <w:rPr>
          <w:rFonts w:ascii="Arial" w:hAnsi="Arial" w:cs="Arial"/>
          <w:b/>
        </w:rPr>
        <w:t xml:space="preserve"> </w:t>
      </w:r>
      <w:r w:rsidR="007A398D" w:rsidRPr="0029270D">
        <w:rPr>
          <w:rFonts w:ascii="Arial" w:hAnsi="Arial" w:cs="Arial"/>
          <w:b/>
        </w:rPr>
        <w:t>HARMONIA</w:t>
      </w:r>
      <w:r>
        <w:rPr>
          <w:rFonts w:ascii="Arial" w:hAnsi="Arial" w:cs="Arial"/>
          <w:b/>
        </w:rPr>
        <w:t xml:space="preserve">               </w:t>
      </w:r>
      <w:r w:rsidR="007A398D">
        <w:rPr>
          <w:rFonts w:ascii="Arial" w:hAnsi="Arial" w:cs="Arial"/>
          <w:b/>
        </w:rPr>
        <w:t xml:space="preserve"> </w:t>
      </w:r>
      <w:r w:rsidR="007A398D" w:rsidRPr="0029270D">
        <w:rPr>
          <w:rFonts w:ascii="Arial" w:hAnsi="Arial" w:cs="Arial"/>
          <w:b/>
        </w:rPr>
        <w:t>IGUALITARISMO</w:t>
      </w:r>
    </w:p>
    <w:p w:rsidR="007A398D" w:rsidRPr="0029270D" w:rsidRDefault="007A398D" w:rsidP="007A398D">
      <w:pPr>
        <w:spacing w:line="360" w:lineRule="auto"/>
        <w:rPr>
          <w:rFonts w:ascii="Arial" w:hAnsi="Arial" w:cs="Arial"/>
          <w:i/>
        </w:rPr>
      </w:pPr>
    </w:p>
    <w:p w:rsidR="007A398D" w:rsidRDefault="007A398D" w:rsidP="007A398D">
      <w:pPr>
        <w:spacing w:line="360" w:lineRule="auto"/>
        <w:rPr>
          <w:rFonts w:ascii="Arial" w:hAnsi="Arial" w:cs="Arial"/>
          <w:b/>
        </w:rPr>
      </w:pPr>
    </w:p>
    <w:p w:rsidR="007A398D" w:rsidRPr="0029270D" w:rsidRDefault="003E2CFB" w:rsidP="007A398D">
      <w:pPr>
        <w:spacing w:line="360" w:lineRule="auto"/>
        <w:rPr>
          <w:rFonts w:ascii="Arial" w:hAnsi="Arial" w:cs="Arial"/>
          <w:i/>
        </w:rPr>
      </w:pPr>
      <w:r w:rsidRPr="003E2CFB">
        <w:rPr>
          <w:rFonts w:ascii="Arial" w:hAnsi="Arial" w:cs="Arial"/>
          <w:b/>
          <w:noProof/>
          <w:lang w:eastAsia="ko-KR"/>
        </w:rPr>
        <w:pict>
          <v:line id="_x0000_s6903" style="position:absolute;flip:x y;z-index:251662336" from="126.15pt,4.15pt" to="288.15pt,4.15pt">
            <v:stroke startarrow="classic" startarrowlength="long" endarrow="classic" endarrowlength="long"/>
          </v:line>
        </w:pict>
      </w:r>
      <w:r w:rsidR="007A398D" w:rsidRPr="0029270D">
        <w:rPr>
          <w:rFonts w:ascii="Arial" w:hAnsi="Arial" w:cs="Arial"/>
          <w:b/>
        </w:rPr>
        <w:t>AUTONOMIA</w:t>
      </w:r>
      <w:r w:rsidR="007A398D">
        <w:rPr>
          <w:rFonts w:ascii="Arial" w:hAnsi="Arial" w:cs="Arial"/>
          <w:b/>
        </w:rPr>
        <w:t xml:space="preserve">  </w:t>
      </w:r>
      <w:r w:rsidR="007A398D">
        <w:rPr>
          <w:rFonts w:ascii="Arial" w:hAnsi="Arial" w:cs="Arial"/>
          <w:i/>
        </w:rPr>
        <w:t xml:space="preserve">            </w:t>
      </w:r>
      <w:r w:rsidR="007A398D">
        <w:rPr>
          <w:rFonts w:ascii="Arial" w:hAnsi="Arial" w:cs="Arial"/>
          <w:b/>
        </w:rPr>
        <w:t xml:space="preserve">       </w:t>
      </w:r>
      <w:r w:rsidR="007A398D" w:rsidRPr="0029270D">
        <w:rPr>
          <w:rFonts w:ascii="Arial" w:hAnsi="Arial" w:cs="Arial"/>
          <w:i/>
        </w:rPr>
        <w:t xml:space="preserve">  </w:t>
      </w:r>
      <w:r w:rsidR="007A398D">
        <w:rPr>
          <w:rFonts w:ascii="Arial" w:hAnsi="Arial" w:cs="Arial"/>
          <w:i/>
        </w:rPr>
        <w:t xml:space="preserve">                   </w:t>
      </w:r>
      <w:r w:rsidR="007A398D" w:rsidRPr="0029270D">
        <w:rPr>
          <w:rFonts w:ascii="Arial" w:hAnsi="Arial" w:cs="Arial"/>
          <w:i/>
        </w:rPr>
        <w:t xml:space="preserve">                               </w:t>
      </w:r>
      <w:r w:rsidR="007A398D" w:rsidRPr="0029270D">
        <w:rPr>
          <w:rFonts w:ascii="Arial" w:hAnsi="Arial" w:cs="Arial"/>
          <w:b/>
        </w:rPr>
        <w:t>CONSERVADORISMO</w:t>
      </w:r>
    </w:p>
    <w:p w:rsidR="007A398D" w:rsidRPr="0029270D" w:rsidRDefault="007A398D" w:rsidP="007A398D">
      <w:pPr>
        <w:spacing w:line="360" w:lineRule="auto"/>
        <w:rPr>
          <w:rFonts w:ascii="Arial" w:hAnsi="Arial" w:cs="Arial"/>
          <w:i/>
        </w:rPr>
      </w:pPr>
    </w:p>
    <w:p w:rsidR="007A398D" w:rsidRPr="0029270D" w:rsidRDefault="007A398D" w:rsidP="007A398D">
      <w:pPr>
        <w:spacing w:line="360" w:lineRule="auto"/>
        <w:rPr>
          <w:rFonts w:ascii="Arial" w:hAnsi="Arial" w:cs="Arial"/>
          <w:i/>
        </w:rPr>
      </w:pPr>
    </w:p>
    <w:p w:rsidR="007A398D" w:rsidRDefault="007A398D" w:rsidP="007A398D">
      <w:pPr>
        <w:spacing w:line="360" w:lineRule="auto"/>
        <w:rPr>
          <w:rFonts w:ascii="Arial" w:hAnsi="Arial" w:cs="Arial"/>
          <w:b/>
        </w:rPr>
      </w:pPr>
      <w:r>
        <w:rPr>
          <w:rFonts w:ascii="Arial" w:hAnsi="Arial" w:cs="Arial"/>
          <w:b/>
        </w:rPr>
        <w:t xml:space="preserve">                                          </w:t>
      </w:r>
    </w:p>
    <w:p w:rsidR="007A398D" w:rsidRDefault="007A398D" w:rsidP="007A398D">
      <w:pPr>
        <w:spacing w:line="360" w:lineRule="auto"/>
        <w:rPr>
          <w:rFonts w:ascii="Arial" w:hAnsi="Arial" w:cs="Arial"/>
          <w:b/>
        </w:rPr>
      </w:pPr>
    </w:p>
    <w:p w:rsidR="007A398D" w:rsidRPr="0029270D" w:rsidRDefault="007A398D" w:rsidP="007A398D">
      <w:pPr>
        <w:spacing w:line="360" w:lineRule="auto"/>
        <w:rPr>
          <w:rFonts w:ascii="Arial" w:hAnsi="Arial" w:cs="Arial"/>
          <w:i/>
        </w:rPr>
      </w:pPr>
      <w:r>
        <w:rPr>
          <w:rFonts w:ascii="Arial" w:hAnsi="Arial" w:cs="Arial"/>
          <w:b/>
        </w:rPr>
        <w:t xml:space="preserve">    </w:t>
      </w:r>
      <w:r w:rsidR="00B33EE4">
        <w:rPr>
          <w:rFonts w:ascii="Arial" w:hAnsi="Arial" w:cs="Arial"/>
          <w:b/>
        </w:rPr>
        <w:t xml:space="preserve">                           </w:t>
      </w:r>
      <w:r>
        <w:rPr>
          <w:rFonts w:ascii="Arial" w:hAnsi="Arial" w:cs="Arial"/>
          <w:b/>
        </w:rPr>
        <w:t xml:space="preserve"> </w:t>
      </w:r>
      <w:r w:rsidRPr="0029270D">
        <w:rPr>
          <w:rFonts w:ascii="Arial" w:hAnsi="Arial" w:cs="Arial"/>
          <w:b/>
        </w:rPr>
        <w:t xml:space="preserve">HIERARQUIA   </w:t>
      </w:r>
      <w:r>
        <w:rPr>
          <w:rFonts w:ascii="Arial" w:hAnsi="Arial" w:cs="Arial"/>
          <w:b/>
        </w:rPr>
        <w:t xml:space="preserve">       </w:t>
      </w:r>
      <w:r w:rsidRPr="0029270D">
        <w:rPr>
          <w:rFonts w:ascii="Arial" w:hAnsi="Arial" w:cs="Arial"/>
          <w:b/>
        </w:rPr>
        <w:t xml:space="preserve"> </w:t>
      </w:r>
      <w:r w:rsidR="00B33EE4">
        <w:rPr>
          <w:rFonts w:ascii="Arial" w:hAnsi="Arial" w:cs="Arial"/>
          <w:b/>
        </w:rPr>
        <w:t xml:space="preserve">    </w:t>
      </w:r>
      <w:r w:rsidRPr="0029270D">
        <w:rPr>
          <w:rFonts w:ascii="Arial" w:hAnsi="Arial" w:cs="Arial"/>
          <w:b/>
        </w:rPr>
        <w:t xml:space="preserve"> DOMÍNIO</w:t>
      </w:r>
    </w:p>
    <w:p w:rsidR="007A398D" w:rsidRPr="0029270D" w:rsidRDefault="007A398D" w:rsidP="007A398D">
      <w:pPr>
        <w:spacing w:line="360" w:lineRule="auto"/>
        <w:rPr>
          <w:rFonts w:ascii="Arial" w:hAnsi="Arial" w:cs="Arial"/>
          <w:i/>
        </w:rPr>
      </w:pPr>
    </w:p>
    <w:p w:rsidR="007A398D" w:rsidRPr="0029270D" w:rsidRDefault="007A398D" w:rsidP="007A398D">
      <w:pPr>
        <w:spacing w:line="360" w:lineRule="auto"/>
        <w:rPr>
          <w:rFonts w:ascii="Arial" w:hAnsi="Arial" w:cs="Arial"/>
          <w:i/>
        </w:rPr>
      </w:pPr>
    </w:p>
    <w:p w:rsidR="007A398D" w:rsidRPr="0029270D" w:rsidRDefault="007A398D" w:rsidP="007A398D">
      <w:pPr>
        <w:spacing w:line="360" w:lineRule="auto"/>
        <w:rPr>
          <w:rFonts w:ascii="Arial" w:hAnsi="Arial" w:cs="Arial"/>
          <w:b/>
        </w:rPr>
      </w:pPr>
      <w:r w:rsidRPr="0029270D">
        <w:rPr>
          <w:rFonts w:ascii="Arial" w:hAnsi="Arial" w:cs="Arial"/>
          <w:b/>
        </w:rPr>
        <w:t xml:space="preserve">    </w:t>
      </w:r>
    </w:p>
    <w:p w:rsidR="007A398D" w:rsidRPr="00A61943" w:rsidRDefault="007A398D" w:rsidP="007A398D">
      <w:pPr>
        <w:suppressAutoHyphens/>
        <w:jc w:val="both"/>
        <w:rPr>
          <w:rFonts w:ascii="Arial" w:eastAsia="MS Mincho" w:hAnsi="Arial"/>
          <w:sz w:val="20"/>
          <w:szCs w:val="20"/>
          <w:lang w:eastAsia="ar-SA"/>
        </w:rPr>
      </w:pPr>
      <w:r w:rsidRPr="00A61943">
        <w:rPr>
          <w:rFonts w:ascii="Arial" w:eastAsia="MS Mincho" w:hAnsi="Arial"/>
          <w:sz w:val="20"/>
          <w:szCs w:val="20"/>
          <w:lang w:eastAsia="ar-SA"/>
        </w:rPr>
        <w:t xml:space="preserve">Figura </w:t>
      </w:r>
      <w:r w:rsidR="003E2CFB" w:rsidRPr="00A61943">
        <w:rPr>
          <w:rFonts w:ascii="Arial" w:eastAsia="MS Mincho" w:hAnsi="Arial"/>
          <w:sz w:val="20"/>
          <w:szCs w:val="20"/>
          <w:lang w:eastAsia="ar-SA"/>
        </w:rPr>
        <w:fldChar w:fldCharType="begin"/>
      </w:r>
      <w:r w:rsidRPr="00A61943">
        <w:rPr>
          <w:rFonts w:ascii="Arial" w:eastAsia="MS Mincho" w:hAnsi="Arial"/>
          <w:sz w:val="20"/>
          <w:szCs w:val="20"/>
          <w:lang w:eastAsia="ar-SA"/>
        </w:rPr>
        <w:instrText xml:space="preserve"> SEQ Figura \* ARABIC </w:instrText>
      </w:r>
      <w:r w:rsidR="003E2CFB" w:rsidRPr="00A61943">
        <w:rPr>
          <w:rFonts w:ascii="Arial" w:eastAsia="MS Mincho" w:hAnsi="Arial"/>
          <w:sz w:val="20"/>
          <w:szCs w:val="20"/>
          <w:lang w:eastAsia="ar-SA"/>
        </w:rPr>
        <w:fldChar w:fldCharType="separate"/>
      </w:r>
      <w:r w:rsidR="005146F9">
        <w:rPr>
          <w:rFonts w:ascii="Arial" w:eastAsia="MS Mincho" w:hAnsi="Arial"/>
          <w:noProof/>
          <w:sz w:val="20"/>
          <w:szCs w:val="20"/>
          <w:lang w:eastAsia="ar-SA"/>
        </w:rPr>
        <w:t>1</w:t>
      </w:r>
      <w:r w:rsidR="003E2CFB" w:rsidRPr="00A61943">
        <w:rPr>
          <w:rFonts w:ascii="Arial" w:eastAsia="MS Mincho" w:hAnsi="Arial"/>
          <w:sz w:val="20"/>
          <w:szCs w:val="20"/>
          <w:lang w:eastAsia="ar-SA"/>
        </w:rPr>
        <w:fldChar w:fldCharType="end"/>
      </w:r>
      <w:r w:rsidRPr="00A61943">
        <w:rPr>
          <w:rFonts w:ascii="Arial" w:eastAsia="MS Mincho" w:hAnsi="Arial"/>
          <w:sz w:val="20"/>
          <w:szCs w:val="20"/>
          <w:lang w:eastAsia="ar-SA"/>
        </w:rPr>
        <w:t xml:space="preserve"> – Três dimensões bipolares, nas quais se organizam os tipos motivacionais</w:t>
      </w:r>
    </w:p>
    <w:p w:rsidR="007A398D" w:rsidRDefault="007A398D" w:rsidP="007A398D">
      <w:pPr>
        <w:suppressAutoHyphens/>
        <w:jc w:val="both"/>
        <w:rPr>
          <w:rFonts w:ascii="Arial" w:eastAsia="MS Mincho" w:hAnsi="Arial"/>
          <w:sz w:val="20"/>
          <w:szCs w:val="20"/>
          <w:lang w:eastAsia="ar-SA"/>
        </w:rPr>
      </w:pPr>
      <w:r w:rsidRPr="00A61943">
        <w:rPr>
          <w:rFonts w:ascii="Arial" w:eastAsia="MS Mincho" w:hAnsi="Arial"/>
          <w:sz w:val="20"/>
          <w:szCs w:val="20"/>
          <w:lang w:eastAsia="ar-SA"/>
        </w:rPr>
        <w:t xml:space="preserve">Fonte: Tamayo e Gondim, 1996. </w:t>
      </w:r>
    </w:p>
    <w:p w:rsidR="007A398D" w:rsidRPr="00A61943" w:rsidRDefault="007A398D" w:rsidP="007A398D">
      <w:pPr>
        <w:suppressAutoHyphens/>
        <w:jc w:val="both"/>
        <w:rPr>
          <w:rFonts w:ascii="Arial" w:eastAsia="MS Mincho" w:hAnsi="Arial"/>
          <w:sz w:val="20"/>
          <w:szCs w:val="20"/>
          <w:lang w:eastAsia="ar-SA"/>
        </w:rPr>
      </w:pPr>
    </w:p>
    <w:p w:rsidR="00980F4A" w:rsidRDefault="00980F4A" w:rsidP="007A398D">
      <w:pPr>
        <w:autoSpaceDE w:val="0"/>
        <w:autoSpaceDN w:val="0"/>
        <w:adjustRightInd w:val="0"/>
        <w:spacing w:line="360" w:lineRule="auto"/>
        <w:rPr>
          <w:rFonts w:ascii="Arial" w:hAnsi="Arial" w:cs="Arial"/>
          <w:sz w:val="23"/>
          <w:szCs w:val="23"/>
        </w:rPr>
      </w:pPr>
      <w:r>
        <w:rPr>
          <w:rFonts w:ascii="ArialNegrito,Bold" w:hAnsi="ArialNegrito,Bold" w:cs="ArialNegrito,Bold"/>
          <w:b/>
          <w:bCs/>
          <w:sz w:val="23"/>
          <w:szCs w:val="23"/>
        </w:rPr>
        <w:t xml:space="preserve">Dimensão da autonomia </w:t>
      </w:r>
      <w:r>
        <w:rPr>
          <w:rFonts w:ascii="ArialNegritoItálico,Bold" w:hAnsi="ArialNegritoItálico,Bold" w:cs="ArialNegritoItálico,Bold"/>
          <w:b/>
          <w:bCs/>
          <w:sz w:val="23"/>
          <w:szCs w:val="23"/>
        </w:rPr>
        <w:t xml:space="preserve">versus </w:t>
      </w:r>
      <w:r>
        <w:rPr>
          <w:rFonts w:ascii="ArialNegrito,Bold" w:hAnsi="ArialNegrito,Bold" w:cs="ArialNegrito,Bold"/>
          <w:b/>
          <w:bCs/>
          <w:sz w:val="23"/>
          <w:szCs w:val="23"/>
        </w:rPr>
        <w:t xml:space="preserve">conservação </w:t>
      </w:r>
      <w:r>
        <w:rPr>
          <w:rFonts w:ascii="Arial" w:hAnsi="Arial" w:cs="Arial"/>
          <w:sz w:val="23"/>
          <w:szCs w:val="23"/>
        </w:rPr>
        <w:t xml:space="preserve">. A organização enfatiza a promoção e a independência de idéias e o direito do indivíduo de procurar seus próprios interesses e habilidade para fixar suas metas. Privilegia a conservação, enfatiza a manutenção do </w:t>
      </w:r>
      <w:r>
        <w:rPr>
          <w:rFonts w:ascii="ArialItálico" w:hAnsi="ArialItálico" w:cs="ArialItálico"/>
          <w:sz w:val="23"/>
          <w:szCs w:val="23"/>
        </w:rPr>
        <w:t xml:space="preserve">status quo </w:t>
      </w:r>
      <w:r>
        <w:rPr>
          <w:rFonts w:ascii="Arial" w:hAnsi="Arial" w:cs="Arial"/>
          <w:sz w:val="23"/>
          <w:szCs w:val="23"/>
        </w:rPr>
        <w:t>e as restrições das ações que podem causar ruptura na solidariedade do grupo ou das tradições. O empregado é uma entidade autônoma, com seus próprios interesses e habilidade para fixar suas metas em harmonia com as normas da organização. A organização tem seus valores referentes às necessidades de conservação dos costumes e estruturas do poder organizacional (TAMAYO; GONDIM, 1996).</w:t>
      </w:r>
    </w:p>
    <w:p w:rsidR="00980F4A" w:rsidRDefault="00980F4A" w:rsidP="00980F4A">
      <w:pPr>
        <w:autoSpaceDE w:val="0"/>
        <w:autoSpaceDN w:val="0"/>
        <w:adjustRightInd w:val="0"/>
        <w:rPr>
          <w:rFonts w:ascii="Arial" w:hAnsi="Arial" w:cs="Arial"/>
          <w:sz w:val="23"/>
          <w:szCs w:val="23"/>
        </w:rPr>
      </w:pPr>
    </w:p>
    <w:p w:rsidR="00980F4A" w:rsidRDefault="00980F4A" w:rsidP="00980F4A">
      <w:pPr>
        <w:autoSpaceDE w:val="0"/>
        <w:autoSpaceDN w:val="0"/>
        <w:adjustRightInd w:val="0"/>
        <w:rPr>
          <w:rFonts w:ascii="Arial" w:hAnsi="Arial" w:cs="Arial"/>
          <w:sz w:val="23"/>
          <w:szCs w:val="23"/>
        </w:rPr>
      </w:pPr>
      <w:r>
        <w:rPr>
          <w:rFonts w:ascii="ArialNegrito,Bold" w:hAnsi="ArialNegrito,Bold" w:cs="ArialNegrito,Bold"/>
          <w:b/>
          <w:bCs/>
          <w:sz w:val="23"/>
          <w:szCs w:val="23"/>
        </w:rPr>
        <w:t xml:space="preserve">Hierarquia </w:t>
      </w:r>
      <w:r>
        <w:rPr>
          <w:rFonts w:ascii="ArialNegritoItálico,Bold" w:hAnsi="ArialNegritoItálico,Bold" w:cs="ArialNegritoItálico,Bold"/>
          <w:b/>
          <w:bCs/>
          <w:sz w:val="23"/>
          <w:szCs w:val="23"/>
        </w:rPr>
        <w:t xml:space="preserve">versus </w:t>
      </w:r>
      <w:r>
        <w:rPr>
          <w:rFonts w:ascii="ArialNegrito,Bold" w:hAnsi="ArialNegrito,Bold" w:cs="ArialNegrito,Bold"/>
          <w:b/>
          <w:bCs/>
          <w:sz w:val="23"/>
          <w:szCs w:val="23"/>
        </w:rPr>
        <w:t>Estrutura igualitária.</w:t>
      </w:r>
      <w:r>
        <w:rPr>
          <w:rFonts w:ascii="Arial" w:hAnsi="Arial" w:cs="Arial"/>
          <w:sz w:val="23"/>
          <w:szCs w:val="23"/>
        </w:rPr>
        <w:t xml:space="preserve"> Esta estrutura define o sistema da organização, que prioriza a hierarquia, enfatiza a legitimidade da ordem interna e a subordinação dos poderes em relação á alocação de papéis e recursos. Prioriza o igualitarismo, que expressa a preocupação em favor de um compromisso consciente, voluntário e responsável para promover o bem-estar de todos.</w:t>
      </w:r>
    </w:p>
    <w:p w:rsidR="00980F4A" w:rsidRDefault="00980F4A" w:rsidP="00980F4A">
      <w:pPr>
        <w:autoSpaceDE w:val="0"/>
        <w:autoSpaceDN w:val="0"/>
        <w:adjustRightInd w:val="0"/>
        <w:rPr>
          <w:rFonts w:ascii="Arial" w:hAnsi="Arial" w:cs="Arial"/>
          <w:sz w:val="23"/>
          <w:szCs w:val="23"/>
        </w:rPr>
      </w:pPr>
    </w:p>
    <w:p w:rsidR="00980F4A" w:rsidRDefault="00980F4A" w:rsidP="00980F4A">
      <w:pPr>
        <w:autoSpaceDE w:val="0"/>
        <w:autoSpaceDN w:val="0"/>
        <w:adjustRightInd w:val="0"/>
        <w:rPr>
          <w:rFonts w:ascii="Arial" w:hAnsi="Arial" w:cs="Arial"/>
          <w:sz w:val="23"/>
          <w:szCs w:val="23"/>
        </w:rPr>
      </w:pPr>
      <w:r>
        <w:rPr>
          <w:rFonts w:ascii="ArialNegrito,Bold" w:hAnsi="ArialNegrito,Bold" w:cs="ArialNegrito,Bold"/>
          <w:b/>
          <w:bCs/>
          <w:sz w:val="23"/>
          <w:szCs w:val="23"/>
        </w:rPr>
        <w:t xml:space="preserve">Harmonia </w:t>
      </w:r>
      <w:r>
        <w:rPr>
          <w:rFonts w:ascii="ArialNegritoItálico,Bold" w:hAnsi="ArialNegritoItálico,Bold" w:cs="ArialNegritoItálico,Bold"/>
          <w:b/>
          <w:bCs/>
          <w:sz w:val="23"/>
          <w:szCs w:val="23"/>
        </w:rPr>
        <w:t xml:space="preserve">versus </w:t>
      </w:r>
      <w:r>
        <w:rPr>
          <w:rFonts w:ascii="ArialNegrito,Bold" w:hAnsi="ArialNegrito,Bold" w:cs="ArialNegrito,Bold"/>
          <w:b/>
          <w:bCs/>
          <w:sz w:val="23"/>
          <w:szCs w:val="23"/>
        </w:rPr>
        <w:t xml:space="preserve">domínio </w:t>
      </w:r>
      <w:r>
        <w:rPr>
          <w:rFonts w:ascii="Arial" w:hAnsi="Arial" w:cs="Arial"/>
          <w:sz w:val="23"/>
          <w:szCs w:val="23"/>
        </w:rPr>
        <w:t>. Esta organização contempla a harmonia e enfatiza a adequação constante com o ambiente externo. Privilegia o domínio, a ênfase e busca o crescimento por meio da autoafirmação ativa para orientar as mudanças externas e para dominar o ambiente social e natural.</w:t>
      </w:r>
    </w:p>
    <w:p w:rsidR="00980F4A" w:rsidRPr="00A61943" w:rsidRDefault="00980F4A" w:rsidP="00980F4A">
      <w:pPr>
        <w:spacing w:line="360" w:lineRule="auto"/>
        <w:jc w:val="both"/>
        <w:rPr>
          <w:rFonts w:ascii="Arial" w:hAnsi="Arial" w:cs="Arial"/>
          <w:i/>
        </w:rPr>
      </w:pP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455"/>
        <w:gridCol w:w="4606"/>
      </w:tblGrid>
      <w:tr w:rsidR="00980F4A" w:rsidRPr="00A61943" w:rsidTr="00342E4D">
        <w:trPr>
          <w:trHeight w:val="365"/>
        </w:trPr>
        <w:tc>
          <w:tcPr>
            <w:tcW w:w="4455" w:type="dxa"/>
            <w:shd w:val="clear" w:color="auto" w:fill="auto"/>
            <w:vAlign w:val="center"/>
          </w:tcPr>
          <w:p w:rsidR="00980F4A" w:rsidRPr="00A61943" w:rsidRDefault="00980F4A" w:rsidP="00342E4D">
            <w:pPr>
              <w:pStyle w:val="Corpo"/>
              <w:spacing w:after="0" w:line="240" w:lineRule="auto"/>
              <w:jc w:val="center"/>
              <w:rPr>
                <w:b/>
                <w:sz w:val="20"/>
                <w:szCs w:val="20"/>
              </w:rPr>
            </w:pPr>
            <w:r w:rsidRPr="00A61943">
              <w:rPr>
                <w:b/>
                <w:sz w:val="20"/>
                <w:szCs w:val="20"/>
              </w:rPr>
              <w:t>AUTONOMIA</w:t>
            </w:r>
          </w:p>
        </w:tc>
        <w:tc>
          <w:tcPr>
            <w:tcW w:w="4606" w:type="dxa"/>
            <w:shd w:val="clear" w:color="auto" w:fill="auto"/>
            <w:vAlign w:val="center"/>
          </w:tcPr>
          <w:p w:rsidR="00980F4A" w:rsidRPr="00A61943" w:rsidRDefault="00980F4A" w:rsidP="00342E4D">
            <w:pPr>
              <w:pStyle w:val="Corpo"/>
              <w:spacing w:after="0" w:line="240" w:lineRule="auto"/>
              <w:jc w:val="center"/>
              <w:rPr>
                <w:b/>
                <w:sz w:val="20"/>
                <w:szCs w:val="20"/>
              </w:rPr>
            </w:pPr>
            <w:r w:rsidRPr="00A61943">
              <w:rPr>
                <w:b/>
                <w:sz w:val="20"/>
                <w:szCs w:val="20"/>
              </w:rPr>
              <w:t>CONSERVAÇÃO</w:t>
            </w:r>
          </w:p>
        </w:tc>
      </w:tr>
      <w:tr w:rsidR="00980F4A" w:rsidRPr="00A61943" w:rsidTr="00342E4D">
        <w:tc>
          <w:tcPr>
            <w:tcW w:w="4455" w:type="dxa"/>
            <w:vAlign w:val="center"/>
          </w:tcPr>
          <w:p w:rsidR="00980F4A" w:rsidRPr="00A61943" w:rsidRDefault="00980F4A" w:rsidP="00980F4A">
            <w:pPr>
              <w:pStyle w:val="Corpo"/>
              <w:numPr>
                <w:ilvl w:val="0"/>
                <w:numId w:val="19"/>
              </w:numPr>
              <w:spacing w:after="0" w:line="240" w:lineRule="auto"/>
              <w:jc w:val="left"/>
              <w:rPr>
                <w:sz w:val="20"/>
                <w:szCs w:val="20"/>
              </w:rPr>
            </w:pPr>
            <w:r w:rsidRPr="00A61943">
              <w:rPr>
                <w:sz w:val="20"/>
                <w:szCs w:val="20"/>
              </w:rPr>
              <w:t xml:space="preserve">Promoção e proteção da independência de ideias. </w:t>
            </w:r>
          </w:p>
          <w:p w:rsidR="00980F4A" w:rsidRPr="00A61943" w:rsidRDefault="00980F4A" w:rsidP="00980F4A">
            <w:pPr>
              <w:pStyle w:val="Corpo"/>
              <w:numPr>
                <w:ilvl w:val="0"/>
                <w:numId w:val="19"/>
              </w:numPr>
              <w:spacing w:after="0" w:line="240" w:lineRule="auto"/>
              <w:jc w:val="left"/>
              <w:rPr>
                <w:sz w:val="20"/>
                <w:szCs w:val="20"/>
              </w:rPr>
            </w:pPr>
            <w:r w:rsidRPr="00A61943">
              <w:rPr>
                <w:sz w:val="20"/>
                <w:szCs w:val="20"/>
              </w:rPr>
              <w:t xml:space="preserve">Direito do indivíduo de procurar sua direção e promoção </w:t>
            </w:r>
          </w:p>
          <w:p w:rsidR="00980F4A" w:rsidRPr="00A61943" w:rsidRDefault="00980F4A" w:rsidP="00980F4A">
            <w:pPr>
              <w:pStyle w:val="Corpo"/>
              <w:numPr>
                <w:ilvl w:val="0"/>
                <w:numId w:val="19"/>
              </w:numPr>
              <w:spacing w:after="0" w:line="240" w:lineRule="auto"/>
              <w:jc w:val="left"/>
              <w:rPr>
                <w:sz w:val="20"/>
                <w:szCs w:val="20"/>
              </w:rPr>
            </w:pPr>
            <w:r w:rsidRPr="00A61943">
              <w:rPr>
                <w:sz w:val="20"/>
                <w:szCs w:val="20"/>
              </w:rPr>
              <w:t>Independência de indivíduo para buscar experiência afetiva positiva.</w:t>
            </w:r>
          </w:p>
        </w:tc>
        <w:tc>
          <w:tcPr>
            <w:tcW w:w="4606" w:type="dxa"/>
            <w:vAlign w:val="center"/>
          </w:tcPr>
          <w:p w:rsidR="00980F4A" w:rsidRPr="00A61943" w:rsidRDefault="00980F4A" w:rsidP="00980F4A">
            <w:pPr>
              <w:pStyle w:val="Corpo"/>
              <w:numPr>
                <w:ilvl w:val="0"/>
                <w:numId w:val="22"/>
              </w:numPr>
              <w:spacing w:after="0" w:line="240" w:lineRule="auto"/>
              <w:jc w:val="left"/>
              <w:rPr>
                <w:sz w:val="20"/>
                <w:szCs w:val="20"/>
              </w:rPr>
            </w:pPr>
            <w:r w:rsidRPr="00A61943">
              <w:rPr>
                <w:sz w:val="20"/>
                <w:szCs w:val="20"/>
              </w:rPr>
              <w:t xml:space="preserve">Manutenção do status quo </w:t>
            </w:r>
          </w:p>
          <w:p w:rsidR="00980F4A" w:rsidRPr="00A61943" w:rsidRDefault="00980F4A" w:rsidP="00980F4A">
            <w:pPr>
              <w:pStyle w:val="Corpo"/>
              <w:numPr>
                <w:ilvl w:val="0"/>
                <w:numId w:val="22"/>
              </w:numPr>
              <w:spacing w:after="0" w:line="240" w:lineRule="auto"/>
              <w:jc w:val="left"/>
              <w:rPr>
                <w:sz w:val="20"/>
                <w:szCs w:val="20"/>
              </w:rPr>
            </w:pPr>
            <w:r w:rsidRPr="00A61943">
              <w:rPr>
                <w:sz w:val="20"/>
                <w:szCs w:val="20"/>
              </w:rPr>
              <w:t>Restrições das ações que podem causar ruptura na solidariedade do grupo ou das tradições.</w:t>
            </w:r>
          </w:p>
        </w:tc>
      </w:tr>
      <w:tr w:rsidR="00980F4A" w:rsidRPr="00A61943" w:rsidTr="00342E4D">
        <w:trPr>
          <w:trHeight w:val="372"/>
        </w:trPr>
        <w:tc>
          <w:tcPr>
            <w:tcW w:w="4455" w:type="dxa"/>
            <w:shd w:val="clear" w:color="auto" w:fill="auto"/>
            <w:vAlign w:val="center"/>
          </w:tcPr>
          <w:p w:rsidR="00980F4A" w:rsidRPr="00A61943" w:rsidRDefault="00980F4A" w:rsidP="00342E4D">
            <w:pPr>
              <w:pStyle w:val="Corpo"/>
              <w:spacing w:after="0" w:line="240" w:lineRule="auto"/>
              <w:jc w:val="center"/>
              <w:rPr>
                <w:b/>
                <w:sz w:val="20"/>
                <w:szCs w:val="20"/>
              </w:rPr>
            </w:pPr>
            <w:r w:rsidRPr="00A61943">
              <w:rPr>
                <w:b/>
                <w:sz w:val="20"/>
                <w:szCs w:val="20"/>
              </w:rPr>
              <w:t>HIERARQUIA</w:t>
            </w:r>
          </w:p>
        </w:tc>
        <w:tc>
          <w:tcPr>
            <w:tcW w:w="4606" w:type="dxa"/>
            <w:shd w:val="clear" w:color="auto" w:fill="auto"/>
            <w:vAlign w:val="center"/>
          </w:tcPr>
          <w:p w:rsidR="00980F4A" w:rsidRPr="00A61943" w:rsidRDefault="00980F4A" w:rsidP="00342E4D">
            <w:pPr>
              <w:pStyle w:val="Corpo"/>
              <w:spacing w:after="0" w:line="240" w:lineRule="auto"/>
              <w:jc w:val="center"/>
              <w:rPr>
                <w:b/>
                <w:sz w:val="20"/>
                <w:szCs w:val="20"/>
              </w:rPr>
            </w:pPr>
            <w:r w:rsidRPr="00A61943">
              <w:rPr>
                <w:b/>
                <w:sz w:val="20"/>
                <w:szCs w:val="20"/>
              </w:rPr>
              <w:t>IGUALITARISMO</w:t>
            </w:r>
          </w:p>
        </w:tc>
      </w:tr>
      <w:tr w:rsidR="00980F4A" w:rsidRPr="00A61943" w:rsidTr="00342E4D">
        <w:tc>
          <w:tcPr>
            <w:tcW w:w="4455" w:type="dxa"/>
            <w:vAlign w:val="center"/>
          </w:tcPr>
          <w:p w:rsidR="00980F4A" w:rsidRPr="00A61943" w:rsidRDefault="00980F4A" w:rsidP="00980F4A">
            <w:pPr>
              <w:pStyle w:val="Corpo"/>
              <w:numPr>
                <w:ilvl w:val="0"/>
                <w:numId w:val="20"/>
              </w:numPr>
              <w:spacing w:after="0" w:line="240" w:lineRule="auto"/>
              <w:jc w:val="left"/>
              <w:rPr>
                <w:sz w:val="20"/>
                <w:szCs w:val="20"/>
              </w:rPr>
            </w:pPr>
            <w:r w:rsidRPr="00A61943">
              <w:rPr>
                <w:sz w:val="20"/>
                <w:szCs w:val="20"/>
              </w:rPr>
              <w:t xml:space="preserve">Legitimidade da ordem interna </w:t>
            </w:r>
          </w:p>
          <w:p w:rsidR="00980F4A" w:rsidRPr="00A61943" w:rsidRDefault="00980F4A" w:rsidP="00980F4A">
            <w:pPr>
              <w:pStyle w:val="Corpo"/>
              <w:numPr>
                <w:ilvl w:val="0"/>
                <w:numId w:val="20"/>
              </w:numPr>
              <w:spacing w:after="0" w:line="240" w:lineRule="auto"/>
              <w:jc w:val="left"/>
              <w:rPr>
                <w:sz w:val="20"/>
                <w:szCs w:val="20"/>
              </w:rPr>
            </w:pPr>
            <w:r w:rsidRPr="00A61943">
              <w:rPr>
                <w:sz w:val="20"/>
                <w:szCs w:val="20"/>
              </w:rPr>
              <w:t>Subordinação dos poderes em relação á alocação de papéis e recursos.</w:t>
            </w:r>
          </w:p>
        </w:tc>
        <w:tc>
          <w:tcPr>
            <w:tcW w:w="4606" w:type="dxa"/>
            <w:vAlign w:val="center"/>
          </w:tcPr>
          <w:p w:rsidR="00980F4A" w:rsidRPr="00A61943" w:rsidRDefault="00980F4A" w:rsidP="00980F4A">
            <w:pPr>
              <w:pStyle w:val="Corpo"/>
              <w:numPr>
                <w:ilvl w:val="0"/>
                <w:numId w:val="23"/>
              </w:numPr>
              <w:spacing w:after="0" w:line="240" w:lineRule="auto"/>
              <w:jc w:val="left"/>
              <w:rPr>
                <w:sz w:val="20"/>
                <w:szCs w:val="20"/>
              </w:rPr>
            </w:pPr>
            <w:r w:rsidRPr="00A61943">
              <w:rPr>
                <w:sz w:val="20"/>
                <w:szCs w:val="20"/>
              </w:rPr>
              <w:t>Transcendência dos interesses organizacionais, em favor de um compromisso consciente, voluntário e responsável para promover o bem-estar de todos.</w:t>
            </w:r>
          </w:p>
        </w:tc>
      </w:tr>
      <w:tr w:rsidR="00980F4A" w:rsidRPr="00A61943" w:rsidTr="00342E4D">
        <w:trPr>
          <w:trHeight w:val="358"/>
        </w:trPr>
        <w:tc>
          <w:tcPr>
            <w:tcW w:w="4455" w:type="dxa"/>
            <w:shd w:val="clear" w:color="auto" w:fill="auto"/>
            <w:vAlign w:val="center"/>
          </w:tcPr>
          <w:p w:rsidR="00980F4A" w:rsidRPr="00A61943" w:rsidRDefault="00980F4A" w:rsidP="00342E4D">
            <w:pPr>
              <w:pStyle w:val="Corpo"/>
              <w:spacing w:after="0" w:line="240" w:lineRule="auto"/>
              <w:jc w:val="center"/>
              <w:rPr>
                <w:b/>
                <w:sz w:val="20"/>
                <w:szCs w:val="20"/>
              </w:rPr>
            </w:pPr>
            <w:r w:rsidRPr="00A61943">
              <w:rPr>
                <w:b/>
                <w:sz w:val="20"/>
                <w:szCs w:val="20"/>
              </w:rPr>
              <w:t>HARMONIA</w:t>
            </w:r>
          </w:p>
        </w:tc>
        <w:tc>
          <w:tcPr>
            <w:tcW w:w="4606" w:type="dxa"/>
            <w:shd w:val="clear" w:color="auto" w:fill="auto"/>
            <w:vAlign w:val="center"/>
          </w:tcPr>
          <w:p w:rsidR="00980F4A" w:rsidRPr="00A61943" w:rsidRDefault="00980F4A" w:rsidP="00342E4D">
            <w:pPr>
              <w:pStyle w:val="Corpo"/>
              <w:spacing w:after="0" w:line="240" w:lineRule="auto"/>
              <w:jc w:val="center"/>
              <w:rPr>
                <w:b/>
                <w:sz w:val="20"/>
                <w:szCs w:val="20"/>
              </w:rPr>
            </w:pPr>
            <w:r w:rsidRPr="00A61943">
              <w:rPr>
                <w:b/>
                <w:sz w:val="20"/>
                <w:szCs w:val="20"/>
              </w:rPr>
              <w:t>DOMÍNIO</w:t>
            </w:r>
          </w:p>
        </w:tc>
      </w:tr>
      <w:tr w:rsidR="00980F4A" w:rsidRPr="00A61943" w:rsidTr="00342E4D">
        <w:tc>
          <w:tcPr>
            <w:tcW w:w="4455" w:type="dxa"/>
            <w:vAlign w:val="center"/>
          </w:tcPr>
          <w:p w:rsidR="00980F4A" w:rsidRPr="00A61943" w:rsidRDefault="00980F4A" w:rsidP="00980F4A">
            <w:pPr>
              <w:pStyle w:val="Corpo"/>
              <w:numPr>
                <w:ilvl w:val="0"/>
                <w:numId w:val="21"/>
              </w:numPr>
              <w:spacing w:after="0" w:line="240" w:lineRule="auto"/>
              <w:jc w:val="left"/>
              <w:rPr>
                <w:sz w:val="20"/>
                <w:szCs w:val="20"/>
              </w:rPr>
            </w:pPr>
            <w:r w:rsidRPr="00A61943">
              <w:rPr>
                <w:sz w:val="20"/>
                <w:szCs w:val="20"/>
              </w:rPr>
              <w:t>Ajustamento constante e harmonioso com o ambiente externo</w:t>
            </w:r>
          </w:p>
        </w:tc>
        <w:tc>
          <w:tcPr>
            <w:tcW w:w="4606" w:type="dxa"/>
            <w:vAlign w:val="center"/>
          </w:tcPr>
          <w:p w:rsidR="00980F4A" w:rsidRPr="00A61943" w:rsidRDefault="00980F4A" w:rsidP="00980F4A">
            <w:pPr>
              <w:pStyle w:val="Corpo"/>
              <w:numPr>
                <w:ilvl w:val="0"/>
                <w:numId w:val="24"/>
              </w:numPr>
              <w:spacing w:after="0" w:line="240" w:lineRule="auto"/>
              <w:jc w:val="left"/>
              <w:rPr>
                <w:sz w:val="20"/>
                <w:szCs w:val="20"/>
              </w:rPr>
            </w:pPr>
            <w:r w:rsidRPr="00A61943">
              <w:rPr>
                <w:sz w:val="20"/>
                <w:szCs w:val="20"/>
              </w:rPr>
              <w:t>Buscar prosperidade por meio da auto-afirmação ativa para enfrentar as mudanças externas e para dominar o ambiente social e natural</w:t>
            </w:r>
          </w:p>
        </w:tc>
      </w:tr>
    </w:tbl>
    <w:p w:rsidR="00980F4A" w:rsidRPr="00A61943" w:rsidRDefault="00980F4A" w:rsidP="00980F4A">
      <w:pPr>
        <w:pStyle w:val="Legenda"/>
        <w:suppressAutoHyphens/>
        <w:jc w:val="both"/>
        <w:rPr>
          <w:rFonts w:ascii="Arial" w:eastAsia="MS Mincho" w:hAnsi="Arial"/>
          <w:b w:val="0"/>
          <w:lang w:eastAsia="ar-SA"/>
        </w:rPr>
      </w:pPr>
      <w:r w:rsidRPr="00A61943">
        <w:rPr>
          <w:rFonts w:ascii="Arial" w:eastAsia="MS Mincho" w:hAnsi="Arial"/>
          <w:b w:val="0"/>
          <w:lang w:eastAsia="ar-SA"/>
        </w:rPr>
        <w:t>Quadro 2 – Dimensões bipolares do modelo de Tamayo e Gondim</w:t>
      </w:r>
    </w:p>
    <w:p w:rsidR="00980F4A" w:rsidRDefault="00980F4A" w:rsidP="00980F4A">
      <w:pPr>
        <w:pStyle w:val="Legenda"/>
        <w:suppressAutoHyphens/>
        <w:jc w:val="both"/>
        <w:rPr>
          <w:rFonts w:ascii="Arial" w:eastAsia="MS Mincho" w:hAnsi="Arial"/>
          <w:b w:val="0"/>
          <w:lang w:eastAsia="ar-SA"/>
        </w:rPr>
      </w:pPr>
      <w:r w:rsidRPr="00A61943">
        <w:rPr>
          <w:rFonts w:ascii="Arial" w:eastAsia="MS Mincho" w:hAnsi="Arial"/>
          <w:b w:val="0"/>
          <w:lang w:eastAsia="ar-SA"/>
        </w:rPr>
        <w:t>Fonte: Tamayo e Gondim, 1996, adaptado pelo autor</w:t>
      </w:r>
    </w:p>
    <w:p w:rsidR="00D85399" w:rsidRPr="00D85399" w:rsidRDefault="00D85399" w:rsidP="00D85399">
      <w:pPr>
        <w:rPr>
          <w:rFonts w:eastAsia="MS Mincho"/>
          <w:lang w:eastAsia="ar-SA"/>
        </w:rPr>
      </w:pPr>
    </w:p>
    <w:p w:rsidR="00D85399" w:rsidRDefault="00D85399" w:rsidP="007A398D">
      <w:pPr>
        <w:autoSpaceDE w:val="0"/>
        <w:autoSpaceDN w:val="0"/>
        <w:adjustRightInd w:val="0"/>
        <w:spacing w:line="360" w:lineRule="auto"/>
        <w:rPr>
          <w:rFonts w:ascii="Arial" w:hAnsi="Arial" w:cs="Arial"/>
          <w:sz w:val="23"/>
          <w:szCs w:val="23"/>
        </w:rPr>
      </w:pPr>
      <w:r>
        <w:rPr>
          <w:rFonts w:ascii="Arial" w:hAnsi="Arial" w:cs="Arial"/>
          <w:sz w:val="23"/>
          <w:szCs w:val="23"/>
        </w:rPr>
        <w:t>Tamayo e Gondim (1996) afirmam que a classificação de uma organização nessas dimensões revela a sua base motivacional vigente e a percepção dos trabalhadores dessas prioridades, definindo assim, sua afinidade com a organização e seu comportamento do dia a dia em função do desenho cognitiva que ele tem da organização. Os autores desenvolveram uma ferramenta de avaliação Inventário de valores organizacionais (IVO). Esse inventário traz uma configuração de 36 itens que expressam os valores da organização. É solicitado ao respondente que avalie o quanto são importantes os valores apresentados como norteadores da sua vida na organização. É utilizada uma escala de sete pontos de formato Likert (2001), variando de 0 = Nada importante a 6 = Extremamente importante, notando-se que</w:t>
      </w:r>
    </w:p>
    <w:p w:rsidR="00D85399" w:rsidRDefault="00D85399" w:rsidP="007A398D">
      <w:pPr>
        <w:autoSpaceDE w:val="0"/>
        <w:autoSpaceDN w:val="0"/>
        <w:adjustRightInd w:val="0"/>
        <w:spacing w:line="360" w:lineRule="auto"/>
        <w:rPr>
          <w:rFonts w:ascii="Arial" w:hAnsi="Arial" w:cs="Arial"/>
          <w:sz w:val="23"/>
          <w:szCs w:val="23"/>
        </w:rPr>
      </w:pPr>
      <w:r>
        <w:rPr>
          <w:rFonts w:ascii="Arial" w:hAnsi="Arial" w:cs="Arial"/>
          <w:sz w:val="23"/>
          <w:szCs w:val="23"/>
        </w:rPr>
        <w:t>quanto mais próximos de 7 tanto mais importante.</w:t>
      </w:r>
    </w:p>
    <w:p w:rsidR="00980F4A" w:rsidRDefault="00980F4A" w:rsidP="00980F4A">
      <w:pPr>
        <w:autoSpaceDE w:val="0"/>
        <w:autoSpaceDN w:val="0"/>
        <w:adjustRightInd w:val="0"/>
        <w:rPr>
          <w:rFonts w:ascii="Arial" w:hAnsi="Arial" w:cs="Arial"/>
          <w:sz w:val="23"/>
          <w:szCs w:val="23"/>
        </w:rPr>
      </w:pPr>
    </w:p>
    <w:p w:rsidR="00394641" w:rsidRPr="00D7244F" w:rsidRDefault="00394641" w:rsidP="00D7244F"/>
    <w:p w:rsidR="007A398D" w:rsidRDefault="007A398D" w:rsidP="00CF567E">
      <w:pPr>
        <w:pStyle w:val="ABNTseosecundria"/>
      </w:pPr>
      <w:bookmarkStart w:id="22" w:name="_Toc273674876"/>
    </w:p>
    <w:p w:rsidR="00F12029" w:rsidRPr="008F087F" w:rsidRDefault="00F12029" w:rsidP="00CF567E">
      <w:pPr>
        <w:pStyle w:val="ABNTseosecundria"/>
      </w:pPr>
      <w:r w:rsidRPr="008F087F">
        <w:t>2.</w:t>
      </w:r>
      <w:r w:rsidR="00950D9D">
        <w:t>4</w:t>
      </w:r>
      <w:r w:rsidR="00CF567E">
        <w:t>.1</w:t>
      </w:r>
      <w:r w:rsidRPr="008F087F">
        <w:t xml:space="preserve"> Valores organizacionais e comprometimento</w:t>
      </w:r>
      <w:bookmarkEnd w:id="22"/>
    </w:p>
    <w:p w:rsidR="00F12029" w:rsidRPr="00D7244F" w:rsidRDefault="00F12029" w:rsidP="00D7244F"/>
    <w:p w:rsidR="00F12029" w:rsidRPr="00D7244F" w:rsidRDefault="00F12029" w:rsidP="00D7244F"/>
    <w:p w:rsidR="00D85399" w:rsidRDefault="00D85399" w:rsidP="00D85399">
      <w:pPr>
        <w:autoSpaceDE w:val="0"/>
        <w:autoSpaceDN w:val="0"/>
        <w:adjustRightInd w:val="0"/>
        <w:spacing w:line="360" w:lineRule="auto"/>
        <w:rPr>
          <w:rFonts w:ascii="Arial" w:hAnsi="Arial" w:cs="Arial"/>
          <w:sz w:val="23"/>
          <w:szCs w:val="23"/>
        </w:rPr>
      </w:pPr>
      <w:r>
        <w:rPr>
          <w:rFonts w:ascii="Arial" w:hAnsi="Arial" w:cs="Arial"/>
          <w:sz w:val="23"/>
          <w:szCs w:val="23"/>
        </w:rPr>
        <w:t>Do mesmo modo como ocorre com as pessoas, a organização possui necessidades, e uma delas é a de ter satisfação em se desenvolver. As ações das organizações só se tornam possível com o projeto coletivo: o que querem fazer e que tipo de organização querem construir. Neste sentido, a organização é um organismo social com interesses, motivações e intenções. Pode-se considerar que a medida dos valores de uma organização constitui uma avaliação de suas motivações.</w:t>
      </w:r>
    </w:p>
    <w:p w:rsidR="00D85399" w:rsidRDefault="00D85399" w:rsidP="00D85399">
      <w:pPr>
        <w:autoSpaceDE w:val="0"/>
        <w:autoSpaceDN w:val="0"/>
        <w:adjustRightInd w:val="0"/>
        <w:spacing w:line="360" w:lineRule="auto"/>
        <w:rPr>
          <w:rFonts w:ascii="Arial" w:hAnsi="Arial" w:cs="Arial"/>
          <w:sz w:val="23"/>
          <w:szCs w:val="23"/>
        </w:rPr>
      </w:pPr>
    </w:p>
    <w:p w:rsidR="00D85399" w:rsidRDefault="00D85399" w:rsidP="00D85399">
      <w:pPr>
        <w:autoSpaceDE w:val="0"/>
        <w:autoSpaceDN w:val="0"/>
        <w:adjustRightInd w:val="0"/>
        <w:spacing w:line="360" w:lineRule="auto"/>
        <w:rPr>
          <w:rFonts w:ascii="Arial" w:hAnsi="Arial" w:cs="Arial"/>
          <w:sz w:val="23"/>
          <w:szCs w:val="23"/>
        </w:rPr>
      </w:pPr>
      <w:r>
        <w:rPr>
          <w:rFonts w:ascii="Arial" w:hAnsi="Arial" w:cs="Arial"/>
          <w:sz w:val="23"/>
          <w:szCs w:val="23"/>
        </w:rPr>
        <w:t>Tamayo (1996 ) realizou uma pesquisa empírica sobre o assunto, cujos resultados mostraram que cinco fatores explicam o comportamento organizacional: prestígio, bem-estar do trabalhador, autonomia, tradição e domínio.</w:t>
      </w:r>
    </w:p>
    <w:p w:rsidR="00A826B1" w:rsidRDefault="00A826B1" w:rsidP="00D85399">
      <w:pPr>
        <w:autoSpaceDE w:val="0"/>
        <w:autoSpaceDN w:val="0"/>
        <w:adjustRightInd w:val="0"/>
        <w:spacing w:line="360" w:lineRule="auto"/>
        <w:rPr>
          <w:rFonts w:ascii="Arial" w:hAnsi="Arial" w:cs="Arial"/>
          <w:sz w:val="23"/>
          <w:szCs w:val="23"/>
        </w:rPr>
      </w:pPr>
    </w:p>
    <w:p w:rsidR="00D85399" w:rsidRDefault="00A826B1" w:rsidP="00D85399">
      <w:pPr>
        <w:autoSpaceDE w:val="0"/>
        <w:autoSpaceDN w:val="0"/>
        <w:adjustRightInd w:val="0"/>
        <w:spacing w:line="360" w:lineRule="auto"/>
        <w:rPr>
          <w:rFonts w:ascii="Arial" w:hAnsi="Arial" w:cs="Arial"/>
          <w:sz w:val="23"/>
          <w:szCs w:val="23"/>
        </w:rPr>
      </w:pP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7A398D">
        <w:rPr>
          <w:rFonts w:ascii="Symbol" w:hAnsi="Symbol" w:cs="Symbol"/>
          <w:sz w:val="23"/>
          <w:szCs w:val="23"/>
        </w:rPr>
        <w:t></w:t>
      </w:r>
      <w:r w:rsidR="007A398D">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D85399">
        <w:rPr>
          <w:rFonts w:ascii="Symbol" w:hAnsi="Symbol" w:cs="Symbol"/>
          <w:sz w:val="23"/>
          <w:szCs w:val="23"/>
        </w:rPr>
        <w:t></w:t>
      </w:r>
      <w:r w:rsidR="00D85399">
        <w:rPr>
          <w:rFonts w:ascii="Symbol" w:hAnsi="Symbol" w:cs="Symbol"/>
          <w:sz w:val="23"/>
          <w:szCs w:val="23"/>
        </w:rPr>
        <w:t></w:t>
      </w:r>
      <w:r w:rsidR="00D85399">
        <w:rPr>
          <w:rFonts w:ascii="Arial" w:hAnsi="Arial" w:cs="Arial"/>
          <w:sz w:val="23"/>
          <w:szCs w:val="23"/>
        </w:rPr>
        <w:t>Prestígio . A  busca de prestígio por parte da organização - seus esforços para oferecer produtos de qualidades e ter uma visibilidade no mercado . É uma fonte de identificação para o seu do trabalhador. Se apresenta como um objeto magnífico, admirado e almejado por todos, que solicita do trabalhador amor, identificação e comprometimento;</w:t>
      </w:r>
    </w:p>
    <w:p w:rsidR="00D85399" w:rsidRDefault="00A826B1" w:rsidP="00D85399">
      <w:pPr>
        <w:autoSpaceDE w:val="0"/>
        <w:autoSpaceDN w:val="0"/>
        <w:adjustRightInd w:val="0"/>
        <w:spacing w:line="360" w:lineRule="auto"/>
        <w:rPr>
          <w:rFonts w:ascii="Arial" w:hAnsi="Arial" w:cs="Arial"/>
          <w:sz w:val="23"/>
          <w:szCs w:val="23"/>
        </w:rPr>
      </w:pP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7A398D">
        <w:rPr>
          <w:rFonts w:ascii="Symbol" w:hAnsi="Symbol" w:cs="Symbol"/>
          <w:sz w:val="23"/>
          <w:szCs w:val="23"/>
        </w:rPr>
        <w:t></w:t>
      </w:r>
      <w:r w:rsidR="007A398D">
        <w:rPr>
          <w:rFonts w:ascii="Symbol" w:hAnsi="Symbol" w:cs="Symbol"/>
          <w:sz w:val="23"/>
          <w:szCs w:val="23"/>
        </w:rPr>
        <w:t></w:t>
      </w:r>
      <w:r>
        <w:rPr>
          <w:rFonts w:ascii="Symbol" w:hAnsi="Symbol" w:cs="Symbol"/>
          <w:sz w:val="23"/>
          <w:szCs w:val="23"/>
        </w:rPr>
        <w:t></w:t>
      </w:r>
      <w:r w:rsidR="00D85399">
        <w:rPr>
          <w:rFonts w:ascii="Symbol" w:hAnsi="Symbol" w:cs="Symbol"/>
          <w:sz w:val="23"/>
          <w:szCs w:val="23"/>
        </w:rPr>
        <w:t></w:t>
      </w:r>
      <w:r w:rsidR="00D85399">
        <w:rPr>
          <w:rFonts w:ascii="Symbol" w:hAnsi="Symbol" w:cs="Symbol"/>
          <w:sz w:val="23"/>
          <w:szCs w:val="23"/>
        </w:rPr>
        <w:t></w:t>
      </w:r>
      <w:r w:rsidR="00D85399">
        <w:rPr>
          <w:rFonts w:ascii="Arial" w:hAnsi="Arial" w:cs="Arial"/>
          <w:sz w:val="23"/>
          <w:szCs w:val="23"/>
        </w:rPr>
        <w:t>Bem-estar do trabalhador. Refere-se aos valores da empresa em promover a qualidade de vida dos trabalhadores, em criar um ambiente de trabalho prazeroso aos seus funcionários e em colocar prazer como uma meta organizacional.</w:t>
      </w:r>
    </w:p>
    <w:p w:rsidR="00D85399" w:rsidRDefault="00A826B1" w:rsidP="00D85399">
      <w:pPr>
        <w:autoSpaceDE w:val="0"/>
        <w:autoSpaceDN w:val="0"/>
        <w:adjustRightInd w:val="0"/>
        <w:spacing w:line="360" w:lineRule="auto"/>
        <w:rPr>
          <w:rFonts w:ascii="Arial" w:hAnsi="Arial" w:cs="Arial"/>
          <w:sz w:val="23"/>
          <w:szCs w:val="23"/>
        </w:rPr>
      </w:pP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7A398D">
        <w:rPr>
          <w:rFonts w:ascii="Symbol" w:hAnsi="Symbol" w:cs="Symbol"/>
          <w:sz w:val="23"/>
          <w:szCs w:val="23"/>
        </w:rPr>
        <w:t></w:t>
      </w:r>
      <w:r w:rsidR="007A398D">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D85399">
        <w:rPr>
          <w:rFonts w:ascii="Symbol" w:hAnsi="Symbol" w:cs="Symbol"/>
          <w:sz w:val="23"/>
          <w:szCs w:val="23"/>
        </w:rPr>
        <w:t></w:t>
      </w:r>
      <w:r w:rsidR="00D85399">
        <w:rPr>
          <w:rFonts w:ascii="Symbol" w:hAnsi="Symbol" w:cs="Symbol"/>
          <w:sz w:val="23"/>
          <w:szCs w:val="23"/>
        </w:rPr>
        <w:t></w:t>
      </w:r>
      <w:r w:rsidR="00D85399">
        <w:rPr>
          <w:rFonts w:ascii="Arial" w:hAnsi="Arial" w:cs="Arial"/>
          <w:sz w:val="23"/>
          <w:szCs w:val="23"/>
        </w:rPr>
        <w:t>Autonomia. A imaginação e a inovação são essenciais para o crescimento de qualquer empresa. Estas características parecem ser negligenciadas e substituídas pela obediência total à organização. A autonomia é um preditor do comportamento organizacional, já que seu conteúdo responde a necessidades, motivações e aspirações profundas do trabalhador e qualquer ser humano;</w:t>
      </w:r>
    </w:p>
    <w:p w:rsidR="00D85399" w:rsidRDefault="00A826B1" w:rsidP="00D85399">
      <w:pPr>
        <w:autoSpaceDE w:val="0"/>
        <w:autoSpaceDN w:val="0"/>
        <w:adjustRightInd w:val="0"/>
        <w:spacing w:line="360" w:lineRule="auto"/>
        <w:rPr>
          <w:rFonts w:ascii="Arial" w:hAnsi="Arial" w:cs="Arial"/>
          <w:sz w:val="23"/>
          <w:szCs w:val="23"/>
        </w:rPr>
      </w:pP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7A398D">
        <w:rPr>
          <w:rFonts w:ascii="Symbol" w:hAnsi="Symbol" w:cs="Symbol"/>
          <w:sz w:val="23"/>
          <w:szCs w:val="23"/>
        </w:rPr>
        <w:t></w:t>
      </w:r>
      <w:r w:rsidR="007A398D">
        <w:rPr>
          <w:rFonts w:ascii="Symbol" w:hAnsi="Symbol" w:cs="Symbol"/>
          <w:sz w:val="23"/>
          <w:szCs w:val="23"/>
        </w:rPr>
        <w:t></w:t>
      </w:r>
      <w:r>
        <w:rPr>
          <w:rFonts w:ascii="Symbol" w:hAnsi="Symbol" w:cs="Symbol"/>
          <w:sz w:val="23"/>
          <w:szCs w:val="23"/>
        </w:rPr>
        <w:t></w:t>
      </w:r>
      <w:r>
        <w:rPr>
          <w:rFonts w:ascii="Symbol" w:hAnsi="Symbol" w:cs="Symbol"/>
          <w:sz w:val="23"/>
          <w:szCs w:val="23"/>
        </w:rPr>
        <w:t></w:t>
      </w:r>
      <w:r w:rsidR="00D85399">
        <w:rPr>
          <w:rFonts w:ascii="Symbol" w:hAnsi="Symbol" w:cs="Symbol"/>
          <w:sz w:val="23"/>
          <w:szCs w:val="23"/>
        </w:rPr>
        <w:t></w:t>
      </w:r>
      <w:r w:rsidR="00D85399">
        <w:rPr>
          <w:rFonts w:ascii="Symbol" w:hAnsi="Symbol" w:cs="Symbol"/>
          <w:sz w:val="23"/>
          <w:szCs w:val="23"/>
        </w:rPr>
        <w:t></w:t>
      </w:r>
      <w:r w:rsidR="00D85399">
        <w:rPr>
          <w:rFonts w:ascii="Arial" w:hAnsi="Arial" w:cs="Arial"/>
          <w:sz w:val="23"/>
          <w:szCs w:val="23"/>
        </w:rPr>
        <w:t>Tradição. É um dos elementos fundamentais da estabilidade organizacional. Define e prescreve a ação, a resposta adequada nos diversos momentos da vida organizacional. Em primeiro lugar, a tradição é resultante de soluções dadas no passado. Assim, a tradição tenta estabilizar o presente e o futuro. Em segundo lugar, limita a margem de ação do trabalhador para inovar. Em terceiro lugar, afirma Hofstede (1984), os elementos da tradição são .semirracionais., não levam em conta os valores e motivação do trabalhador.</w:t>
      </w:r>
    </w:p>
    <w:p w:rsidR="00D85399" w:rsidRDefault="00A826B1" w:rsidP="00D85399">
      <w:pPr>
        <w:autoSpaceDE w:val="0"/>
        <w:autoSpaceDN w:val="0"/>
        <w:adjustRightInd w:val="0"/>
        <w:spacing w:line="360" w:lineRule="auto"/>
        <w:rPr>
          <w:rFonts w:ascii="Arial" w:hAnsi="Arial" w:cs="Arial"/>
          <w:sz w:val="23"/>
          <w:szCs w:val="23"/>
        </w:rPr>
      </w:pP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7A398D">
        <w:rPr>
          <w:rFonts w:ascii="Symbol" w:hAnsi="Symbol" w:cs="Symbol"/>
          <w:sz w:val="23"/>
          <w:szCs w:val="23"/>
        </w:rPr>
        <w:t></w:t>
      </w:r>
      <w:r w:rsidR="007A398D">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Symbol" w:hAnsi="Symbol" w:cs="Symbol"/>
          <w:sz w:val="23"/>
          <w:szCs w:val="23"/>
        </w:rPr>
        <w:t></w:t>
      </w:r>
      <w:r w:rsidR="00D85399">
        <w:rPr>
          <w:rFonts w:ascii="Symbol" w:hAnsi="Symbol" w:cs="Symbol"/>
          <w:sz w:val="23"/>
          <w:szCs w:val="23"/>
        </w:rPr>
        <w:t></w:t>
      </w:r>
      <w:r w:rsidR="00D85399">
        <w:rPr>
          <w:rFonts w:ascii="Symbol" w:hAnsi="Symbol" w:cs="Symbol"/>
          <w:sz w:val="23"/>
          <w:szCs w:val="23"/>
        </w:rPr>
        <w:t></w:t>
      </w:r>
      <w:r w:rsidR="00D85399">
        <w:rPr>
          <w:rFonts w:ascii="Arial" w:hAnsi="Arial" w:cs="Arial"/>
          <w:sz w:val="23"/>
          <w:szCs w:val="23"/>
        </w:rPr>
        <w:t xml:space="preserve">Domínio. Inibe o comportamento afetivo e a identificação com a organização, talvez porque anule a percepção do trabalhador de fazer parte dos resultados obtidos pela organização. É possível que esta dimensão cultural da organização faça com que o trabalhador tome consciência do seu trabalho para o crescimento do capital da empresa e para participar de uma luta ferrenha de concorrência contra outra empresa. </w:t>
      </w:r>
    </w:p>
    <w:p w:rsidR="00D85399" w:rsidRDefault="00D85399" w:rsidP="00D85399">
      <w:pPr>
        <w:autoSpaceDE w:val="0"/>
        <w:autoSpaceDN w:val="0"/>
        <w:adjustRightInd w:val="0"/>
        <w:spacing w:line="360" w:lineRule="auto"/>
        <w:rPr>
          <w:rFonts w:ascii="Arial" w:hAnsi="Arial" w:cs="Arial"/>
          <w:sz w:val="23"/>
          <w:szCs w:val="23"/>
        </w:rPr>
      </w:pPr>
      <w:r>
        <w:rPr>
          <w:rFonts w:ascii="Arial" w:hAnsi="Arial" w:cs="Arial"/>
          <w:sz w:val="23"/>
          <w:szCs w:val="23"/>
        </w:rPr>
        <w:t>Ao estudar os valores pessoais e organizacionais, como o comprometimento organizacional afetivo, indiretamente se estuda as motivações pessoais e organizacionais, analisando a relação da motivação dos trabalhadores e de fatores culturais da organização com esse comportamento.</w:t>
      </w:r>
      <w:r w:rsidRPr="00C61E76">
        <w:rPr>
          <w:rFonts w:ascii="Arial" w:hAnsi="Arial" w:cs="Arial"/>
          <w:sz w:val="23"/>
          <w:szCs w:val="23"/>
        </w:rPr>
        <w:t xml:space="preserve"> </w:t>
      </w:r>
      <w:r>
        <w:rPr>
          <w:rFonts w:ascii="Arial" w:hAnsi="Arial" w:cs="Arial"/>
          <w:sz w:val="23"/>
          <w:szCs w:val="23"/>
        </w:rPr>
        <w:t>Tamayo (1996) conclui que o comprometimento organizacional afetivo pode auxiliar ou dificultar o desenvolvimento empresarial</w:t>
      </w:r>
    </w:p>
    <w:p w:rsidR="00D85399" w:rsidRDefault="00D85399" w:rsidP="00D85399">
      <w:pPr>
        <w:autoSpaceDE w:val="0"/>
        <w:autoSpaceDN w:val="0"/>
        <w:adjustRightInd w:val="0"/>
        <w:rPr>
          <w:rFonts w:ascii="Arial" w:hAnsi="Arial" w:cs="Arial"/>
          <w:sz w:val="23"/>
          <w:szCs w:val="23"/>
        </w:rPr>
      </w:pPr>
    </w:p>
    <w:p w:rsidR="00D85399" w:rsidRDefault="00D85399" w:rsidP="00D85399">
      <w:pPr>
        <w:autoSpaceDE w:val="0"/>
        <w:autoSpaceDN w:val="0"/>
        <w:adjustRightInd w:val="0"/>
        <w:spacing w:line="360" w:lineRule="auto"/>
        <w:rPr>
          <w:rFonts w:ascii="Arial" w:hAnsi="Arial" w:cs="Arial"/>
          <w:sz w:val="23"/>
          <w:szCs w:val="23"/>
        </w:rPr>
      </w:pPr>
      <w:r>
        <w:rPr>
          <w:rFonts w:ascii="Arial" w:hAnsi="Arial" w:cs="Arial"/>
          <w:sz w:val="23"/>
          <w:szCs w:val="23"/>
        </w:rPr>
        <w:t>Toda  organização têm seus valores, os quais orientam a  sua  vida e do empregado ali inserido. Em uma organização, o conhecimento dos valores permite predizer o seu funcionamento e os comportamentos organizacionais dos seus membros.</w:t>
      </w:r>
    </w:p>
    <w:p w:rsidR="00D85399" w:rsidRDefault="00D85399" w:rsidP="00D85399">
      <w:pPr>
        <w:autoSpaceDE w:val="0"/>
        <w:autoSpaceDN w:val="0"/>
        <w:adjustRightInd w:val="0"/>
        <w:spacing w:line="360" w:lineRule="auto"/>
        <w:rPr>
          <w:rFonts w:ascii="Arial" w:hAnsi="Arial" w:cs="Arial"/>
          <w:sz w:val="23"/>
          <w:szCs w:val="23"/>
        </w:rPr>
      </w:pPr>
    </w:p>
    <w:p w:rsidR="003E3BE3" w:rsidRDefault="00D85399" w:rsidP="007A398D">
      <w:pPr>
        <w:autoSpaceDE w:val="0"/>
        <w:autoSpaceDN w:val="0"/>
        <w:adjustRightInd w:val="0"/>
        <w:spacing w:line="360" w:lineRule="auto"/>
        <w:rPr>
          <w:rFonts w:ascii="Arial" w:hAnsi="Arial" w:cs="Arial"/>
          <w:sz w:val="23"/>
          <w:szCs w:val="23"/>
        </w:rPr>
      </w:pPr>
      <w:r>
        <w:rPr>
          <w:rFonts w:ascii="Arial" w:hAnsi="Arial" w:cs="Arial"/>
          <w:sz w:val="23"/>
          <w:szCs w:val="23"/>
        </w:rPr>
        <w:t>Portanto, a estrutura dos valores pessoais e da organização parece ter algo em comum, uma vez que a origem dos valores organizacionais veio com o seu fundador. Estas pessoas possuem um sistema de valores pessoais que expressam suas metas, o que é bom para si, para o grupo e para a organização.</w:t>
      </w:r>
    </w:p>
    <w:p w:rsidR="007A398D" w:rsidRDefault="007A398D" w:rsidP="007A398D">
      <w:pPr>
        <w:autoSpaceDE w:val="0"/>
        <w:autoSpaceDN w:val="0"/>
        <w:adjustRightInd w:val="0"/>
        <w:spacing w:line="360" w:lineRule="auto"/>
        <w:rPr>
          <w:rFonts w:ascii="Arial" w:hAnsi="Arial" w:cs="Arial"/>
          <w:sz w:val="23"/>
          <w:szCs w:val="23"/>
        </w:rPr>
      </w:pPr>
    </w:p>
    <w:p w:rsidR="007A398D" w:rsidRPr="007A398D" w:rsidRDefault="007A398D" w:rsidP="007A398D">
      <w:pPr>
        <w:autoSpaceDE w:val="0"/>
        <w:autoSpaceDN w:val="0"/>
        <w:adjustRightInd w:val="0"/>
        <w:spacing w:line="360" w:lineRule="auto"/>
        <w:rPr>
          <w:rFonts w:ascii="Arial" w:hAnsi="Arial" w:cs="Arial"/>
          <w:sz w:val="23"/>
          <w:szCs w:val="23"/>
        </w:rPr>
      </w:pPr>
    </w:p>
    <w:p w:rsidR="00F12029" w:rsidRPr="00B87D28" w:rsidRDefault="00F12029" w:rsidP="003E3BE3">
      <w:pPr>
        <w:pStyle w:val="ABNTseosecundria"/>
      </w:pPr>
      <w:bookmarkStart w:id="23" w:name="_Toc273674877"/>
      <w:r>
        <w:t>2.</w:t>
      </w:r>
      <w:r w:rsidR="00950D9D">
        <w:t>5</w:t>
      </w:r>
      <w:r>
        <w:t xml:space="preserve"> </w:t>
      </w:r>
      <w:r w:rsidRPr="00B87D28">
        <w:t>Valores pessoais no ambiente de negócios</w:t>
      </w:r>
      <w:bookmarkEnd w:id="23"/>
    </w:p>
    <w:p w:rsidR="00F12029" w:rsidRDefault="00F12029" w:rsidP="003E3BE3">
      <w:pPr>
        <w:pStyle w:val="ABNTcorpotexto"/>
      </w:pPr>
    </w:p>
    <w:p w:rsidR="007A398D" w:rsidRPr="00B87D28" w:rsidRDefault="007A398D" w:rsidP="003E3BE3">
      <w:pPr>
        <w:pStyle w:val="ABNTcorpotexto"/>
      </w:pPr>
    </w:p>
    <w:p w:rsidR="00853FFF" w:rsidRDefault="00853FFF" w:rsidP="00A826B1">
      <w:pPr>
        <w:autoSpaceDE w:val="0"/>
        <w:autoSpaceDN w:val="0"/>
        <w:adjustRightInd w:val="0"/>
        <w:spacing w:line="360" w:lineRule="auto"/>
        <w:rPr>
          <w:rFonts w:ascii="Arial" w:hAnsi="Arial" w:cs="Arial"/>
          <w:sz w:val="23"/>
          <w:szCs w:val="23"/>
        </w:rPr>
      </w:pPr>
      <w:r>
        <w:rPr>
          <w:rFonts w:ascii="Arial" w:hAnsi="Arial" w:cs="Arial"/>
          <w:sz w:val="23"/>
          <w:szCs w:val="23"/>
        </w:rPr>
        <w:t>As pesquisas sobre valores pessoais e organização de negócios têm contemplado todos os profissionais da empresa. Pretende-se aqui chamar a atenção para a quantidade indeterminada de comportamento dos gestores, em que, pelo exercício</w:t>
      </w:r>
    </w:p>
    <w:p w:rsidR="00853FFF" w:rsidRDefault="00853FFF" w:rsidP="00A826B1">
      <w:pPr>
        <w:autoSpaceDE w:val="0"/>
        <w:autoSpaceDN w:val="0"/>
        <w:adjustRightInd w:val="0"/>
        <w:spacing w:line="360" w:lineRule="auto"/>
        <w:rPr>
          <w:rFonts w:ascii="Arial" w:hAnsi="Arial" w:cs="Arial"/>
          <w:sz w:val="23"/>
          <w:szCs w:val="23"/>
        </w:rPr>
      </w:pPr>
      <w:r>
        <w:rPr>
          <w:rFonts w:ascii="Arial" w:hAnsi="Arial" w:cs="Arial"/>
          <w:sz w:val="23"/>
          <w:szCs w:val="23"/>
        </w:rPr>
        <w:t xml:space="preserve">do poder, influenciam o comportamento dos membros da organização no relacionamento entre eles e os </w:t>
      </w:r>
      <w:r>
        <w:rPr>
          <w:rFonts w:ascii="ArialItálico" w:hAnsi="ArialItálico" w:cs="ArialItálico"/>
          <w:sz w:val="23"/>
          <w:szCs w:val="23"/>
        </w:rPr>
        <w:t xml:space="preserve">stakeholders </w:t>
      </w:r>
      <w:r>
        <w:rPr>
          <w:rFonts w:ascii="Arial" w:hAnsi="Arial" w:cs="Arial"/>
          <w:sz w:val="23"/>
          <w:szCs w:val="23"/>
        </w:rPr>
        <w:t xml:space="preserve">externos. </w:t>
      </w:r>
    </w:p>
    <w:p w:rsidR="00853FFF" w:rsidRDefault="00853FFF" w:rsidP="00A826B1">
      <w:pPr>
        <w:autoSpaceDE w:val="0"/>
        <w:autoSpaceDN w:val="0"/>
        <w:adjustRightInd w:val="0"/>
        <w:spacing w:line="360" w:lineRule="auto"/>
        <w:rPr>
          <w:rFonts w:ascii="Arial" w:hAnsi="Arial" w:cs="Arial"/>
          <w:sz w:val="23"/>
          <w:szCs w:val="23"/>
        </w:rPr>
      </w:pPr>
    </w:p>
    <w:p w:rsidR="00853FFF" w:rsidRDefault="00853FFF" w:rsidP="00A826B1">
      <w:pPr>
        <w:autoSpaceDE w:val="0"/>
        <w:autoSpaceDN w:val="0"/>
        <w:adjustRightInd w:val="0"/>
        <w:spacing w:line="360" w:lineRule="auto"/>
        <w:rPr>
          <w:rFonts w:ascii="Arial" w:hAnsi="Arial" w:cs="Arial"/>
          <w:sz w:val="23"/>
          <w:szCs w:val="23"/>
        </w:rPr>
      </w:pPr>
      <w:r>
        <w:rPr>
          <w:rFonts w:ascii="Arial" w:hAnsi="Arial" w:cs="Arial"/>
          <w:sz w:val="23"/>
          <w:szCs w:val="23"/>
        </w:rPr>
        <w:t>Assim sendo, compreender como os valores dos gestores afetam as relações de confiança pode contribuir para que as relações de domínio se tornem mais equilibradas.</w:t>
      </w:r>
    </w:p>
    <w:p w:rsidR="00853FFF" w:rsidRDefault="00853FFF" w:rsidP="00A826B1">
      <w:pPr>
        <w:autoSpaceDE w:val="0"/>
        <w:autoSpaceDN w:val="0"/>
        <w:adjustRightInd w:val="0"/>
        <w:spacing w:line="360" w:lineRule="auto"/>
        <w:rPr>
          <w:rFonts w:ascii="Arial" w:hAnsi="Arial" w:cs="Arial"/>
          <w:sz w:val="23"/>
          <w:szCs w:val="23"/>
        </w:rPr>
      </w:pPr>
    </w:p>
    <w:p w:rsidR="00853FFF" w:rsidRDefault="00853FFF" w:rsidP="00A826B1">
      <w:pPr>
        <w:autoSpaceDE w:val="0"/>
        <w:autoSpaceDN w:val="0"/>
        <w:adjustRightInd w:val="0"/>
        <w:spacing w:line="360" w:lineRule="auto"/>
        <w:rPr>
          <w:rFonts w:ascii="Arial" w:hAnsi="Arial" w:cs="Arial"/>
          <w:sz w:val="23"/>
          <w:szCs w:val="23"/>
        </w:rPr>
      </w:pPr>
      <w:r>
        <w:rPr>
          <w:rFonts w:ascii="Arial" w:hAnsi="Arial" w:cs="Arial"/>
          <w:sz w:val="23"/>
          <w:szCs w:val="23"/>
        </w:rPr>
        <w:t xml:space="preserve">Outro assunto ainda sem muitas explicações diz respeito à relação entre valores pessoais do gestor e desempenho das organizações, não apenas financeiro, mas também em outras medidas que hoje compõem a </w:t>
      </w:r>
      <w:r>
        <w:rPr>
          <w:rFonts w:ascii="ArialItálico" w:hAnsi="ArialItálico" w:cs="ArialItálico"/>
          <w:sz w:val="23"/>
          <w:szCs w:val="23"/>
        </w:rPr>
        <w:t xml:space="preserve">performance </w:t>
      </w:r>
      <w:r>
        <w:rPr>
          <w:rFonts w:ascii="Arial" w:hAnsi="Arial" w:cs="Arial"/>
          <w:sz w:val="23"/>
          <w:szCs w:val="23"/>
        </w:rPr>
        <w:t>organizacional.</w:t>
      </w:r>
    </w:p>
    <w:p w:rsidR="00853FFF" w:rsidRDefault="00853FFF" w:rsidP="00A826B1">
      <w:pPr>
        <w:autoSpaceDE w:val="0"/>
        <w:autoSpaceDN w:val="0"/>
        <w:adjustRightInd w:val="0"/>
        <w:spacing w:line="360" w:lineRule="auto"/>
        <w:rPr>
          <w:rFonts w:ascii="Arial" w:hAnsi="Arial" w:cs="Arial"/>
          <w:sz w:val="23"/>
          <w:szCs w:val="23"/>
        </w:rPr>
      </w:pPr>
    </w:p>
    <w:p w:rsidR="00853FFF" w:rsidRPr="00B87D28" w:rsidRDefault="00853FFF" w:rsidP="00A826B1">
      <w:pPr>
        <w:autoSpaceDE w:val="0"/>
        <w:autoSpaceDN w:val="0"/>
        <w:adjustRightInd w:val="0"/>
        <w:spacing w:line="360" w:lineRule="auto"/>
      </w:pPr>
      <w:r>
        <w:rPr>
          <w:rFonts w:ascii="Arial" w:hAnsi="Arial" w:cs="Arial"/>
          <w:sz w:val="23"/>
          <w:szCs w:val="23"/>
        </w:rPr>
        <w:t xml:space="preserve">Acredita-se que a teoria de Schwartz, já mencionada,  desempenhe um papel importante para a compreensão de como os valores pessoais exercem influência entre si e como constroem o ambiente organizacional em que se inserem. </w:t>
      </w:r>
    </w:p>
    <w:p w:rsidR="007A398D" w:rsidRDefault="007A398D" w:rsidP="00E409F3">
      <w:pPr>
        <w:pStyle w:val="ABNTseosecundria"/>
        <w:rPr>
          <w:b w:val="0"/>
          <w:bCs w:val="0"/>
          <w:iCs/>
          <w:szCs w:val="23"/>
          <w:lang w:val="pt-PT"/>
        </w:rPr>
      </w:pPr>
      <w:bookmarkStart w:id="24" w:name="_Toc273674879"/>
    </w:p>
    <w:p w:rsidR="007A398D" w:rsidRDefault="007A398D" w:rsidP="00E409F3">
      <w:pPr>
        <w:pStyle w:val="ABNTseosecundria"/>
        <w:rPr>
          <w:b w:val="0"/>
          <w:bCs w:val="0"/>
          <w:iCs/>
          <w:szCs w:val="23"/>
          <w:lang w:val="pt-PT"/>
        </w:rPr>
      </w:pPr>
    </w:p>
    <w:p w:rsidR="00F12029" w:rsidRDefault="00F12029" w:rsidP="00E409F3">
      <w:pPr>
        <w:pStyle w:val="ABNTseosecundria"/>
      </w:pPr>
      <w:r w:rsidRPr="006B506C">
        <w:t>2.</w:t>
      </w:r>
      <w:r w:rsidR="002003CF">
        <w:t>5</w:t>
      </w:r>
      <w:r w:rsidR="00CF567E">
        <w:t>.</w:t>
      </w:r>
      <w:r w:rsidR="00853FFF">
        <w:t>1</w:t>
      </w:r>
      <w:r w:rsidRPr="006B506C">
        <w:t xml:space="preserve"> </w:t>
      </w:r>
      <w:r>
        <w:t>Estrutura de compatibilidade e conflito dos tipos m</w:t>
      </w:r>
      <w:r w:rsidRPr="006B506C">
        <w:t>otivacionais</w:t>
      </w:r>
      <w:bookmarkEnd w:id="24"/>
      <w:r w:rsidRPr="006B506C">
        <w:t xml:space="preserve"> </w:t>
      </w:r>
    </w:p>
    <w:p w:rsidR="00D44320" w:rsidRDefault="00D44320" w:rsidP="00E409F3">
      <w:pPr>
        <w:pStyle w:val="ABNTcorpotexto"/>
        <w:rPr>
          <w:lang w:val="pt-BR"/>
        </w:rPr>
      </w:pPr>
    </w:p>
    <w:p w:rsidR="007A398D" w:rsidRPr="007A398D" w:rsidRDefault="007A398D" w:rsidP="00E409F3">
      <w:pPr>
        <w:pStyle w:val="ABNTcorpotexto"/>
        <w:rPr>
          <w:lang w:val="pt-BR"/>
        </w:rPr>
      </w:pPr>
    </w:p>
    <w:p w:rsidR="00E409F3" w:rsidRDefault="00F12029" w:rsidP="00A826B1">
      <w:pPr>
        <w:pStyle w:val="ABNTcorpotexto"/>
      </w:pPr>
      <w:r w:rsidRPr="006B506C">
        <w:t>Segundo Sagiv e Schwartz (1995), "as ações empreendidas na consecução</w:t>
      </w:r>
      <w:r>
        <w:t xml:space="preserve"> de um tipo de valor têm consequ</w:t>
      </w:r>
      <w:r w:rsidRPr="006B506C">
        <w:t xml:space="preserve">ências psicológicas, práticas e sociais que podem ser conflituosas ou compatíveis com a perseguição de um outro tipo de valor". </w:t>
      </w:r>
      <w:r>
        <w:t xml:space="preserve">Os </w:t>
      </w:r>
      <w:r w:rsidRPr="006B506C">
        <w:t xml:space="preserve">tipos de valores são dispostos em uma estrutura circular, significando que aqueles adjacentes são compatíveis e os localizados em extremos opostos representam conflitos. </w:t>
      </w:r>
    </w:p>
    <w:p w:rsidR="00A826B1" w:rsidRDefault="00A826B1" w:rsidP="00A826B1">
      <w:pPr>
        <w:pStyle w:val="ABNTcorpotexto"/>
      </w:pPr>
    </w:p>
    <w:p w:rsidR="00F12029" w:rsidRPr="00D44320" w:rsidRDefault="00F12029" w:rsidP="00A826B1">
      <w:pPr>
        <w:pStyle w:val="ABNTcorpotexto"/>
      </w:pPr>
      <w:r w:rsidRPr="00D44320">
        <w:t>Os seguintes pares de tipos de valores são estimados como compatíveis: poder-realização, realização-hedonismo, hedonismo-estimulação, estimulação-autodireção, autodireção-universalismo, universalismo-benevolência, benevolência-conformidade,</w:t>
      </w:r>
      <w:r w:rsidR="00F36F63">
        <w:t xml:space="preserve"> </w:t>
      </w:r>
      <w:r w:rsidRPr="00D44320">
        <w:t xml:space="preserve">conformidade-tradição, tradição-segurança, segurança-poder e segurança-conformidade. Os conflitos esperados são: autodireção-conformidade, autodireção-tradição, autodireção-segurança, estimulação-conformidade, estimulação-tradição, estimulação-segurança, universalismo-poder, universalismo-realização, benevolência-poder, benevolência-realização, hedonismo-conformidade e hedonismo-tradição. </w:t>
      </w:r>
    </w:p>
    <w:p w:rsidR="00F12029" w:rsidRDefault="00F12029" w:rsidP="00A826B1">
      <w:pPr>
        <w:pStyle w:val="ABNTcorpotexto"/>
      </w:pPr>
    </w:p>
    <w:p w:rsidR="00F346E2" w:rsidRDefault="00F346E2" w:rsidP="00A826B1">
      <w:pPr>
        <w:pStyle w:val="ABNTcorpotexto"/>
        <w:rPr>
          <w:rFonts w:eastAsia="Arial-BoldMT"/>
        </w:rPr>
      </w:pPr>
      <w:r>
        <w:rPr>
          <w:rFonts w:eastAsia="Arial-BoldMT"/>
        </w:rPr>
        <w:t>O QUADRO 2 detalha os oito fatores do IPVO, sua correspondência com os tipos motivacionais dos valores e as metas desses valores segundo Oliveira e Tamayo, (2004).</w:t>
      </w:r>
    </w:p>
    <w:p w:rsidR="00F346E2" w:rsidRDefault="00F346E2" w:rsidP="00F346E2">
      <w:pPr>
        <w:pStyle w:val="ABNTcorpotexto"/>
        <w:rPr>
          <w:rFonts w:eastAsia="Arial-BoldMT"/>
        </w:rPr>
      </w:pPr>
    </w:p>
    <w:p w:rsidR="007A398D" w:rsidRDefault="007A398D" w:rsidP="00F346E2">
      <w:pPr>
        <w:pStyle w:val="ABNTcorpotexto"/>
        <w:rPr>
          <w:rFonts w:eastAsia="Arial-BoldMT"/>
        </w:rPr>
      </w:pPr>
    </w:p>
    <w:p w:rsidR="007A398D" w:rsidRDefault="007A398D" w:rsidP="00F346E2">
      <w:pPr>
        <w:pStyle w:val="ABNTcorpotexto"/>
        <w:rPr>
          <w:rFonts w:eastAsia="Arial-BoldMT"/>
        </w:rPr>
      </w:pPr>
    </w:p>
    <w:tbl>
      <w:tblPr>
        <w:tblW w:w="0" w:type="auto"/>
        <w:tblInd w:w="1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572"/>
        <w:gridCol w:w="5579"/>
      </w:tblGrid>
      <w:tr w:rsidR="00F346E2" w:rsidRPr="0099531A" w:rsidTr="0099531A">
        <w:tc>
          <w:tcPr>
            <w:tcW w:w="3572" w:type="dxa"/>
            <w:shd w:val="clear" w:color="auto" w:fill="auto"/>
            <w:vAlign w:val="center"/>
          </w:tcPr>
          <w:p w:rsidR="00F346E2" w:rsidRPr="0099531A" w:rsidRDefault="00F346E2" w:rsidP="0099531A">
            <w:pPr>
              <w:jc w:val="center"/>
              <w:rPr>
                <w:rFonts w:ascii="Arial" w:eastAsia="Arial-BoldMT" w:hAnsi="Arial" w:cs="Arial"/>
                <w:b/>
                <w:sz w:val="20"/>
                <w:szCs w:val="20"/>
              </w:rPr>
            </w:pPr>
            <w:r w:rsidRPr="0099531A">
              <w:rPr>
                <w:rFonts w:ascii="Arial" w:eastAsia="Arial-BoldMT" w:hAnsi="Arial" w:cs="Arial"/>
                <w:b/>
                <w:sz w:val="20"/>
                <w:szCs w:val="20"/>
              </w:rPr>
              <w:t>FATORES E CORRESPONDÊNCIA</w:t>
            </w:r>
          </w:p>
        </w:tc>
        <w:tc>
          <w:tcPr>
            <w:tcW w:w="5579" w:type="dxa"/>
            <w:shd w:val="clear" w:color="auto" w:fill="auto"/>
            <w:vAlign w:val="center"/>
          </w:tcPr>
          <w:p w:rsidR="00F346E2" w:rsidRPr="0099531A" w:rsidRDefault="00F346E2" w:rsidP="0099531A">
            <w:pPr>
              <w:jc w:val="center"/>
              <w:rPr>
                <w:rFonts w:ascii="Arial" w:eastAsia="Arial-BoldMT" w:hAnsi="Arial" w:cs="Arial"/>
                <w:b/>
                <w:sz w:val="20"/>
                <w:szCs w:val="20"/>
              </w:rPr>
            </w:pPr>
            <w:r w:rsidRPr="0099531A">
              <w:rPr>
                <w:rFonts w:ascii="Arial" w:eastAsia="Arial-BoldMT" w:hAnsi="Arial" w:cs="Arial"/>
                <w:b/>
                <w:sz w:val="20"/>
                <w:szCs w:val="20"/>
              </w:rPr>
              <w:t>METAS</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AUTONOMIA</w:t>
            </w:r>
            <w:r w:rsidRPr="0099531A">
              <w:rPr>
                <w:rFonts w:ascii="Arial" w:eastAsia="Arial-BoldMT" w:hAnsi="Arial" w:cs="Arial"/>
                <w:sz w:val="20"/>
                <w:szCs w:val="20"/>
              </w:rPr>
              <w:br/>
              <w:t>(autodeterminação/Estimulação)</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Oferecer desafios e verdade no trabalho, estimular a curiosidade, criatividade e a inovação</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 xml:space="preserve">BEM-ESTAR </w:t>
            </w:r>
            <w:r w:rsidRPr="0099531A">
              <w:rPr>
                <w:rFonts w:ascii="Arial" w:eastAsia="Arial-BoldMT" w:hAnsi="Arial" w:cs="Arial"/>
                <w:sz w:val="20"/>
                <w:szCs w:val="20"/>
              </w:rPr>
              <w:br/>
              <w:t>(hedonismo)</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Promover a satisfação, o bem-estar e a qualidade de vida no trabalho.</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 xml:space="preserve">REALIZAÇÃO </w:t>
            </w:r>
            <w:r w:rsidRPr="0099531A">
              <w:rPr>
                <w:rFonts w:ascii="Arial" w:eastAsia="Arial-BoldMT" w:hAnsi="Arial" w:cs="Arial"/>
                <w:sz w:val="20"/>
                <w:szCs w:val="20"/>
              </w:rPr>
              <w:br/>
              <w:t>(realização)</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Valorizar a competência e o sucesso dos trabalhadores</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DOMÍNIO (poder)</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Obter lucros, ser competitivo e dominar o mercado.</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 xml:space="preserve">PRESTÍGIO </w:t>
            </w:r>
            <w:r w:rsidRPr="0099531A">
              <w:rPr>
                <w:rFonts w:ascii="Arial" w:eastAsia="Arial-BoldMT" w:hAnsi="Arial" w:cs="Arial"/>
                <w:sz w:val="20"/>
                <w:szCs w:val="20"/>
              </w:rPr>
              <w:br/>
              <w:t>(poder)</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Ter prestígio, ser conhecido e admirado por todos, oferecer produtos e serviços satisfatórios para os cliente.</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TRADIÇÃO</w:t>
            </w:r>
            <w:r w:rsidRPr="0099531A">
              <w:rPr>
                <w:rFonts w:ascii="Arial" w:eastAsia="Arial-BoldMT" w:hAnsi="Arial" w:cs="Arial"/>
                <w:sz w:val="20"/>
                <w:szCs w:val="20"/>
              </w:rPr>
              <w:br/>
              <w:t>(tradição)</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Manter a tradição e respeitar os costumes de organização.</w:t>
            </w:r>
          </w:p>
        </w:tc>
      </w:tr>
      <w:tr w:rsidR="00F346E2" w:rsidRPr="0099531A" w:rsidTr="0099531A">
        <w:trPr>
          <w:trHeight w:val="690"/>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CONFORMIDADE</w:t>
            </w:r>
            <w:r w:rsidRPr="0099531A">
              <w:rPr>
                <w:rFonts w:ascii="Arial" w:eastAsia="Arial-BoldMT" w:hAnsi="Arial" w:cs="Arial"/>
                <w:sz w:val="20"/>
                <w:szCs w:val="20"/>
              </w:rPr>
              <w:br/>
              <w:t>(Conformidade)</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Promover a correção, a cortesia e as boas maneiras no trabalho e o respeito às normas da organização.</w:t>
            </w:r>
          </w:p>
        </w:tc>
      </w:tr>
      <w:tr w:rsidR="00F346E2" w:rsidRPr="0099531A" w:rsidTr="0099531A">
        <w:trPr>
          <w:trHeight w:val="833"/>
        </w:trPr>
        <w:tc>
          <w:tcPr>
            <w:tcW w:w="3572" w:type="dxa"/>
            <w:vAlign w:val="center"/>
          </w:tcPr>
          <w:p w:rsidR="00F346E2" w:rsidRPr="0099531A" w:rsidRDefault="00F346E2" w:rsidP="0099531A">
            <w:pPr>
              <w:jc w:val="center"/>
              <w:rPr>
                <w:rFonts w:ascii="Arial" w:eastAsia="Arial-BoldMT" w:hAnsi="Arial" w:cs="Arial"/>
                <w:sz w:val="20"/>
                <w:szCs w:val="20"/>
              </w:rPr>
            </w:pPr>
            <w:r w:rsidRPr="0099531A">
              <w:rPr>
                <w:rFonts w:ascii="Arial" w:eastAsia="Arial-BoldMT" w:hAnsi="Arial" w:cs="Arial"/>
                <w:sz w:val="20"/>
                <w:szCs w:val="20"/>
              </w:rPr>
              <w:t>PREOCUPAÇÃO COM A COLETIVIDADE</w:t>
            </w:r>
            <w:r w:rsidRPr="0099531A">
              <w:rPr>
                <w:rFonts w:ascii="Arial" w:eastAsia="Arial-BoldMT" w:hAnsi="Arial" w:cs="Arial"/>
                <w:sz w:val="20"/>
                <w:szCs w:val="20"/>
              </w:rPr>
              <w:br/>
              <w:t>(benevolência e universalidade)</w:t>
            </w:r>
          </w:p>
        </w:tc>
        <w:tc>
          <w:tcPr>
            <w:tcW w:w="5579" w:type="dxa"/>
            <w:vAlign w:val="center"/>
          </w:tcPr>
          <w:p w:rsidR="00F346E2" w:rsidRPr="0099531A" w:rsidRDefault="00F346E2" w:rsidP="00604613">
            <w:pPr>
              <w:rPr>
                <w:rFonts w:ascii="Arial" w:eastAsia="Arial-BoldMT" w:hAnsi="Arial" w:cs="Arial"/>
                <w:sz w:val="20"/>
                <w:szCs w:val="20"/>
              </w:rPr>
            </w:pPr>
            <w:r w:rsidRPr="0099531A">
              <w:rPr>
                <w:rFonts w:ascii="Arial" w:eastAsia="Arial-BoldMT" w:hAnsi="Arial" w:cs="Arial"/>
                <w:sz w:val="20"/>
                <w:szCs w:val="20"/>
              </w:rPr>
              <w:t>Promover à justiça e a igualdade na organização, bem como a tolerância, a sinceridade e a honestidade.</w:t>
            </w:r>
          </w:p>
        </w:tc>
      </w:tr>
    </w:tbl>
    <w:p w:rsidR="00F346E2" w:rsidRPr="0079006D" w:rsidRDefault="00F346E2" w:rsidP="00F346E2">
      <w:pPr>
        <w:suppressAutoHyphens/>
        <w:jc w:val="both"/>
        <w:rPr>
          <w:rFonts w:ascii="Arial" w:eastAsia="MS Mincho" w:hAnsi="Arial"/>
          <w:sz w:val="20"/>
          <w:szCs w:val="20"/>
          <w:lang w:eastAsia="ar-SA"/>
        </w:rPr>
      </w:pPr>
      <w:r w:rsidRPr="0079006D">
        <w:rPr>
          <w:rFonts w:ascii="Arial" w:eastAsia="MS Mincho" w:hAnsi="Arial"/>
          <w:sz w:val="20"/>
          <w:szCs w:val="20"/>
          <w:lang w:eastAsia="ar-SA"/>
        </w:rPr>
        <w:t xml:space="preserve">Quadro </w:t>
      </w:r>
      <w:r w:rsidR="003E2CFB" w:rsidRPr="0079006D">
        <w:rPr>
          <w:rFonts w:ascii="Arial" w:eastAsia="MS Mincho" w:hAnsi="Arial"/>
          <w:sz w:val="20"/>
          <w:szCs w:val="20"/>
          <w:lang w:eastAsia="ar-SA"/>
        </w:rPr>
        <w:fldChar w:fldCharType="begin"/>
      </w:r>
      <w:r w:rsidRPr="0079006D">
        <w:rPr>
          <w:rFonts w:ascii="Arial" w:eastAsia="MS Mincho" w:hAnsi="Arial"/>
          <w:sz w:val="20"/>
          <w:szCs w:val="20"/>
          <w:lang w:eastAsia="ar-SA"/>
        </w:rPr>
        <w:instrText xml:space="preserve"> SEQ Quadro \* ARABIC </w:instrText>
      </w:r>
      <w:r w:rsidR="003E2CFB" w:rsidRPr="0079006D">
        <w:rPr>
          <w:rFonts w:ascii="Arial" w:eastAsia="MS Mincho" w:hAnsi="Arial"/>
          <w:sz w:val="20"/>
          <w:szCs w:val="20"/>
          <w:lang w:eastAsia="ar-SA"/>
        </w:rPr>
        <w:fldChar w:fldCharType="separate"/>
      </w:r>
      <w:r w:rsidR="005146F9">
        <w:rPr>
          <w:rFonts w:ascii="Arial" w:eastAsia="MS Mincho" w:hAnsi="Arial"/>
          <w:noProof/>
          <w:sz w:val="20"/>
          <w:szCs w:val="20"/>
          <w:lang w:eastAsia="ar-SA"/>
        </w:rPr>
        <w:t>3</w:t>
      </w:r>
      <w:r w:rsidR="003E2CFB" w:rsidRPr="0079006D">
        <w:rPr>
          <w:rFonts w:ascii="Arial" w:eastAsia="MS Mincho" w:hAnsi="Arial"/>
          <w:sz w:val="20"/>
          <w:szCs w:val="20"/>
          <w:lang w:eastAsia="ar-SA"/>
        </w:rPr>
        <w:fldChar w:fldCharType="end"/>
      </w:r>
      <w:r>
        <w:rPr>
          <w:rFonts w:ascii="Arial" w:eastAsia="MS Mincho" w:hAnsi="Arial"/>
          <w:sz w:val="20"/>
          <w:szCs w:val="20"/>
          <w:lang w:eastAsia="ar-SA"/>
        </w:rPr>
        <w:t xml:space="preserve"> - O</w:t>
      </w:r>
      <w:r w:rsidRPr="0079006D">
        <w:rPr>
          <w:rFonts w:ascii="Arial" w:eastAsia="MS Mincho" w:hAnsi="Arial"/>
          <w:sz w:val="20"/>
          <w:szCs w:val="20"/>
          <w:lang w:eastAsia="ar-SA"/>
        </w:rPr>
        <w:t>s oito fatores do IPVO sua correspondência com os tipos motivacionais dos valores e as metas desses valores</w:t>
      </w:r>
    </w:p>
    <w:p w:rsidR="00F346E2" w:rsidRPr="0079006D" w:rsidRDefault="00F346E2" w:rsidP="00F346E2">
      <w:pPr>
        <w:suppressAutoHyphens/>
        <w:jc w:val="both"/>
        <w:rPr>
          <w:rFonts w:ascii="Arial" w:eastAsia="MS Mincho" w:hAnsi="Arial"/>
          <w:sz w:val="20"/>
          <w:szCs w:val="20"/>
          <w:lang w:eastAsia="ar-SA"/>
        </w:rPr>
      </w:pPr>
      <w:r w:rsidRPr="0079006D">
        <w:rPr>
          <w:rFonts w:ascii="Arial" w:eastAsia="MS Mincho" w:hAnsi="Arial"/>
          <w:sz w:val="20"/>
          <w:szCs w:val="20"/>
          <w:lang w:eastAsia="ar-SA"/>
        </w:rPr>
        <w:t>Fonte: TAMAYO</w:t>
      </w:r>
      <w:r>
        <w:rPr>
          <w:rFonts w:ascii="Arial" w:eastAsia="MS Mincho" w:hAnsi="Arial"/>
          <w:sz w:val="20"/>
          <w:szCs w:val="20"/>
          <w:lang w:eastAsia="ar-SA"/>
        </w:rPr>
        <w:t>;</w:t>
      </w:r>
      <w:r w:rsidRPr="0079006D">
        <w:rPr>
          <w:rFonts w:ascii="Arial" w:eastAsia="MS Mincho" w:hAnsi="Arial"/>
          <w:sz w:val="20"/>
          <w:szCs w:val="20"/>
          <w:lang w:eastAsia="ar-SA"/>
        </w:rPr>
        <w:t xml:space="preserve"> OLIVEIRA</w:t>
      </w:r>
      <w:r>
        <w:rPr>
          <w:rFonts w:ascii="Arial" w:eastAsia="MS Mincho" w:hAnsi="Arial"/>
          <w:sz w:val="20"/>
          <w:szCs w:val="20"/>
          <w:lang w:eastAsia="ar-SA"/>
        </w:rPr>
        <w:t xml:space="preserve">, </w:t>
      </w:r>
      <w:r w:rsidRPr="0079006D">
        <w:rPr>
          <w:rFonts w:ascii="Arial" w:eastAsia="MS Mincho" w:hAnsi="Arial"/>
          <w:sz w:val="20"/>
          <w:szCs w:val="20"/>
          <w:lang w:eastAsia="ar-SA"/>
        </w:rPr>
        <w:t>2004</w:t>
      </w:r>
    </w:p>
    <w:p w:rsidR="00F346E2" w:rsidRDefault="00F346E2" w:rsidP="00F346E2">
      <w:pPr>
        <w:pStyle w:val="ABNTcorpotexto"/>
        <w:rPr>
          <w:rFonts w:eastAsia="Arial-BoldMT"/>
        </w:rPr>
      </w:pPr>
    </w:p>
    <w:p w:rsidR="00F346E2" w:rsidRDefault="00F346E2" w:rsidP="00F346E2">
      <w:pPr>
        <w:pStyle w:val="ABNTcorpotexto"/>
        <w:rPr>
          <w:rFonts w:eastAsia="Arial-BoldMT"/>
        </w:rPr>
      </w:pPr>
      <w:r>
        <w:rPr>
          <w:rFonts w:eastAsia="Arial-BoldMT"/>
        </w:rPr>
        <w:t xml:space="preserve">Para Tamayo e Oliveira (2004), os resultados do estudo confirmam que a estrutura de valores organizacionais corresponde à estrutura de valores pessoais. </w:t>
      </w:r>
      <w:r w:rsidR="00FE4952">
        <w:rPr>
          <w:rFonts w:eastAsia="Arial-BoldMT"/>
        </w:rPr>
        <w:t xml:space="preserve">Assim sendo, </w:t>
      </w:r>
      <w:r>
        <w:rPr>
          <w:rFonts w:eastAsia="Arial-BoldMT"/>
        </w:rPr>
        <w:t xml:space="preserve">as exposições feitas em relação à estrutura bidimensional dos valores humanos </w:t>
      </w:r>
      <w:r w:rsidR="00FE4952">
        <w:rPr>
          <w:rFonts w:eastAsia="Arial-BoldMT"/>
        </w:rPr>
        <w:t>em relação</w:t>
      </w:r>
      <w:r>
        <w:rPr>
          <w:rFonts w:eastAsia="Arial-BoldMT"/>
        </w:rPr>
        <w:t xml:space="preserve"> valores organizacionais são hipóteses</w:t>
      </w:r>
      <w:r w:rsidR="00FE4952">
        <w:rPr>
          <w:rFonts w:eastAsia="Arial-BoldMT"/>
        </w:rPr>
        <w:t>,</w:t>
      </w:r>
      <w:r>
        <w:rPr>
          <w:rFonts w:eastAsia="Arial-BoldMT"/>
        </w:rPr>
        <w:t xml:space="preserve"> que poderiam ser ratificadas por meio de uma técnica mas apropriada.</w:t>
      </w:r>
    </w:p>
    <w:p w:rsidR="00F12029" w:rsidRDefault="00F12029" w:rsidP="00D44320">
      <w:pPr>
        <w:rPr>
          <w:rFonts w:ascii="Arial" w:hAnsi="Arial" w:cs="Arial"/>
          <w:iCs/>
          <w:szCs w:val="23"/>
          <w:lang w:val="pt-PT" w:eastAsia="ar-SA"/>
        </w:rPr>
      </w:pPr>
    </w:p>
    <w:p w:rsidR="007A398D" w:rsidRDefault="007A398D" w:rsidP="00D44320">
      <w:pPr>
        <w:rPr>
          <w:rFonts w:ascii="Arial" w:hAnsi="Arial" w:cs="Arial"/>
          <w:iCs/>
          <w:szCs w:val="23"/>
          <w:lang w:val="pt-PT" w:eastAsia="ar-SA"/>
        </w:rPr>
      </w:pPr>
    </w:p>
    <w:p w:rsidR="007A398D" w:rsidRPr="00D44320" w:rsidRDefault="007A398D" w:rsidP="00D44320">
      <w:pPr>
        <w:rPr>
          <w:sz w:val="2"/>
          <w:szCs w:val="2"/>
        </w:rPr>
      </w:pPr>
    </w:p>
    <w:p w:rsidR="00F12029" w:rsidRDefault="00F12029" w:rsidP="008B7EFB">
      <w:pPr>
        <w:pStyle w:val="ABNTseosecundria"/>
      </w:pPr>
      <w:bookmarkStart w:id="25" w:name="_Toc273674880"/>
      <w:r w:rsidRPr="000B3162">
        <w:t>2.</w:t>
      </w:r>
      <w:r w:rsidR="002003CF">
        <w:t>6</w:t>
      </w:r>
      <w:r w:rsidR="004960D0">
        <w:t xml:space="preserve"> </w:t>
      </w:r>
      <w:r w:rsidRPr="000B3162">
        <w:t xml:space="preserve">O inventário de valores organizacionais </w:t>
      </w:r>
      <w:r>
        <w:t>–</w:t>
      </w:r>
      <w:r w:rsidRPr="000B3162">
        <w:t xml:space="preserve"> IVO</w:t>
      </w:r>
      <w:bookmarkEnd w:id="25"/>
    </w:p>
    <w:p w:rsidR="00A826B1" w:rsidRDefault="00A826B1" w:rsidP="008B7EFB">
      <w:pPr>
        <w:pStyle w:val="ABNTseosecundria"/>
      </w:pPr>
    </w:p>
    <w:p w:rsidR="00A826B1" w:rsidRDefault="00A826B1" w:rsidP="008B7EFB">
      <w:pPr>
        <w:pStyle w:val="ABNTseosecundria"/>
      </w:pPr>
    </w:p>
    <w:p w:rsidR="00F36F63" w:rsidRDefault="00F36F63" w:rsidP="00F36F63">
      <w:pPr>
        <w:autoSpaceDE w:val="0"/>
        <w:autoSpaceDN w:val="0"/>
        <w:adjustRightInd w:val="0"/>
        <w:jc w:val="right"/>
        <w:rPr>
          <w:rFonts w:ascii="Arial" w:hAnsi="Arial" w:cs="Arial"/>
          <w:sz w:val="19"/>
          <w:szCs w:val="19"/>
        </w:rPr>
      </w:pPr>
      <w:r>
        <w:rPr>
          <w:rFonts w:ascii="Arial" w:hAnsi="Arial" w:cs="Arial"/>
          <w:sz w:val="19"/>
          <w:szCs w:val="19"/>
        </w:rPr>
        <w:t>O maior inconveniente da abordagem que utiliza documentos da empresa</w:t>
      </w:r>
    </w:p>
    <w:p w:rsidR="00F36F63" w:rsidRDefault="00F36F63" w:rsidP="00F36F63">
      <w:pPr>
        <w:autoSpaceDE w:val="0"/>
        <w:autoSpaceDN w:val="0"/>
        <w:adjustRightInd w:val="0"/>
        <w:jc w:val="right"/>
        <w:rPr>
          <w:rFonts w:ascii="Arial" w:hAnsi="Arial" w:cs="Arial"/>
          <w:sz w:val="19"/>
          <w:szCs w:val="19"/>
        </w:rPr>
      </w:pPr>
      <w:r>
        <w:rPr>
          <w:rFonts w:ascii="Arial" w:hAnsi="Arial" w:cs="Arial"/>
          <w:sz w:val="19"/>
          <w:szCs w:val="19"/>
        </w:rPr>
        <w:t>para avaliar os valores organizacionais é que, freqüentemente, existe</w:t>
      </w:r>
    </w:p>
    <w:p w:rsidR="00F36F63" w:rsidRDefault="00F36F63" w:rsidP="00F36F63">
      <w:pPr>
        <w:autoSpaceDE w:val="0"/>
        <w:autoSpaceDN w:val="0"/>
        <w:adjustRightInd w:val="0"/>
        <w:jc w:val="right"/>
        <w:rPr>
          <w:rFonts w:ascii="Arial" w:hAnsi="Arial" w:cs="Arial"/>
          <w:sz w:val="19"/>
          <w:szCs w:val="19"/>
        </w:rPr>
      </w:pPr>
      <w:r>
        <w:rPr>
          <w:rFonts w:ascii="Arial" w:hAnsi="Arial" w:cs="Arial"/>
          <w:sz w:val="19"/>
          <w:szCs w:val="19"/>
        </w:rPr>
        <w:t>incongruência entre os valores estabelecidos no papel e os que são</w:t>
      </w:r>
    </w:p>
    <w:p w:rsidR="00F36F63" w:rsidRDefault="00F36F63" w:rsidP="00F36F63">
      <w:pPr>
        <w:autoSpaceDE w:val="0"/>
        <w:autoSpaceDN w:val="0"/>
        <w:adjustRightInd w:val="0"/>
        <w:jc w:val="right"/>
        <w:rPr>
          <w:rFonts w:ascii="Arial" w:hAnsi="Arial" w:cs="Arial"/>
          <w:sz w:val="19"/>
          <w:szCs w:val="19"/>
        </w:rPr>
      </w:pPr>
      <w:r>
        <w:rPr>
          <w:rFonts w:ascii="Arial" w:hAnsi="Arial" w:cs="Arial"/>
          <w:sz w:val="19"/>
          <w:szCs w:val="19"/>
        </w:rPr>
        <w:t xml:space="preserve">realmente praticados na organização (TAMAYO </w:t>
      </w:r>
      <w:r>
        <w:rPr>
          <w:rFonts w:ascii="ArialItálico" w:hAnsi="ArialItálico" w:cs="ArialItálico"/>
          <w:sz w:val="19"/>
          <w:szCs w:val="19"/>
        </w:rPr>
        <w:t xml:space="preserve">et al. </w:t>
      </w:r>
      <w:r>
        <w:rPr>
          <w:rFonts w:ascii="Arial" w:hAnsi="Arial" w:cs="Arial"/>
          <w:sz w:val="19"/>
          <w:szCs w:val="19"/>
        </w:rPr>
        <w:t>2000 p. 262,)</w:t>
      </w:r>
    </w:p>
    <w:p w:rsidR="00F36F63" w:rsidRDefault="00F36F63" w:rsidP="00F36F63">
      <w:pPr>
        <w:autoSpaceDE w:val="0"/>
        <w:autoSpaceDN w:val="0"/>
        <w:adjustRightInd w:val="0"/>
        <w:jc w:val="right"/>
        <w:rPr>
          <w:rFonts w:ascii="Arial" w:hAnsi="Arial" w:cs="Arial"/>
          <w:sz w:val="19"/>
          <w:szCs w:val="19"/>
        </w:rPr>
      </w:pPr>
    </w:p>
    <w:p w:rsidR="00A826B1" w:rsidRDefault="00A826B1" w:rsidP="00F36F63">
      <w:pPr>
        <w:autoSpaceDE w:val="0"/>
        <w:autoSpaceDN w:val="0"/>
        <w:adjustRightInd w:val="0"/>
        <w:jc w:val="right"/>
        <w:rPr>
          <w:rFonts w:ascii="Arial" w:hAnsi="Arial" w:cs="Arial"/>
          <w:sz w:val="19"/>
          <w:szCs w:val="19"/>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A construção dos itens do Inventário de Valores Organizacionais integra duas abordagens diferentes: a empírica e a teórica. Os itens que haviam sido levantados empiricamente por Tamayo e Gondim (1996) para a construção da Escala de Valores Organizacionais foram utilizados para este novo instrumento, já que eles expressam adequadamente alguns dos construtos axiológicos que se pretendia medir.</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Neste sentido, para representar de forma apropriada os tipos motivacionais de valores que não estavam suficientemente representados na escala de Tamayo e Gondim, foram construídos novos itens. Estes foram construídos a partir dos pressupostos teóricos, procurando valores que expressassem adequadamente os polos de igualitarismo e autonomia, que eram os menos qualificados na Escala de Tamayo e Gondim.</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 xml:space="preserve">Nesta pesquisa, propõe-se uma abordagem que consiste em estudar os valores organizacionais a partir do ponto de vista que os empregados têm sobre os valores existentes e praticados em sua empresa. Nota-se que no dia a dia dos trabalhadores podem ser observadas análises diretas dos valores da sua organização ou citações indiretas feita por eles. Eles têm uma visão relativamente clara dos valores que predominam em sua organização. Essa percepção, seja ela correta ou errada, influencia o seu comportamento (SEGO et al., 1997). </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Ao analisar os valores organizacionais a partir da astúcia dos empregados, é como se estivesse utilizando observadores internos, envolvidos diretamente no processo coletivo, para identificar as prioridades axiológicas da organização.</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Todo empregado é capaz de identificar valores que predominam em sua organização e, até, detectar diferenças nos valores entre setores da empresa ou entre a sua empresa e outras que ele conhece. Uma organização pode ser descrita como sendo norteada por valores referentes aos aspectos técnicos e administrativos, ao passo que outra pode ser percebida como colocando a ênfase no extremo oposto, centrando suas preocupações principalmente no bem-estar dos indivíduos que a compõem. A percepção dos valores de uma organização parece não ter sido objeto de estudo sistemático.</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O inventário de valores organizacionais (IVO), construído e validado por Tamayo,</w:t>
      </w: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Mendes e Paz (2000) pretende adicionar as vantagens de uma estratégia empírica a uma teoria dos valores. Os autores se fundaram na estrutura dos valores culturais proposta por Schwartz e Ros (1995) e Schwartz (1999), estudada em vários países.</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Os autores Tamayo, Mendes e Paz (2000) ressaltam que a idéia fundamental foi utilizar as dimensões culturais no estudo dos valores organizacionais, uma vez que as organizações são grupos que se depara com dilemas semelhantes aos de qualquer sociedade. Encontrando assim, as exigências universais que têm que ser satisfeitas para garantir a sua sobrevivência.</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A organização é uma coletividade, e enquanto tal precisa, para a sua sobrevivência, solucionar os seguintes problemas:</w:t>
      </w:r>
    </w:p>
    <w:p w:rsidR="00A826B1" w:rsidRPr="00825809" w:rsidRDefault="00A826B1" w:rsidP="00825809">
      <w:pPr>
        <w:autoSpaceDE w:val="0"/>
        <w:autoSpaceDN w:val="0"/>
        <w:adjustRightInd w:val="0"/>
        <w:spacing w:line="360" w:lineRule="auto"/>
        <w:rPr>
          <w:rFonts w:ascii="Arial" w:hAnsi="Arial" w:cs="Arial"/>
        </w:rPr>
      </w:pPr>
    </w:p>
    <w:p w:rsidR="00F36F63" w:rsidRPr="00825809" w:rsidRDefault="00A826B1" w:rsidP="00825809">
      <w:pPr>
        <w:autoSpaceDE w:val="0"/>
        <w:autoSpaceDN w:val="0"/>
        <w:adjustRightInd w:val="0"/>
        <w:spacing w:line="360" w:lineRule="auto"/>
        <w:rPr>
          <w:rFonts w:ascii="Arial" w:hAnsi="Arial" w:cs="Arial"/>
        </w:rPr>
      </w:pPr>
      <w:r w:rsidRPr="00825809">
        <w:rPr>
          <w:rFonts w:ascii="Arial" w:hAnsi="Arial" w:cs="Arial"/>
        </w:rPr>
        <w:t xml:space="preserve">      </w:t>
      </w:r>
      <w:r w:rsidR="007A398D" w:rsidRPr="00825809">
        <w:rPr>
          <w:rFonts w:ascii="Arial" w:hAnsi="Arial" w:cs="Arial"/>
        </w:rPr>
        <w:t xml:space="preserve">  </w:t>
      </w:r>
      <w:r w:rsidRPr="00825809">
        <w:rPr>
          <w:rFonts w:ascii="Arial" w:hAnsi="Arial" w:cs="Arial"/>
        </w:rPr>
        <w:t xml:space="preserve">  </w:t>
      </w:r>
      <w:r w:rsidR="00F36F63" w:rsidRPr="00825809">
        <w:rPr>
          <w:rFonts w:ascii="Arial" w:hAnsi="Arial" w:cs="Arial"/>
        </w:rPr>
        <w:t>1. Relação entre o indivíduo e o grupo, que é potencialmente conflituosa e exige, portanto, tentativas de compatibilizar os interesses individuais e coletivos;</w:t>
      </w:r>
    </w:p>
    <w:p w:rsidR="00F36F63" w:rsidRPr="00825809" w:rsidRDefault="00A826B1" w:rsidP="00825809">
      <w:pPr>
        <w:autoSpaceDE w:val="0"/>
        <w:autoSpaceDN w:val="0"/>
        <w:adjustRightInd w:val="0"/>
        <w:spacing w:line="360" w:lineRule="auto"/>
        <w:rPr>
          <w:rFonts w:ascii="Arial" w:hAnsi="Arial" w:cs="Arial"/>
        </w:rPr>
      </w:pPr>
      <w:r w:rsidRPr="00825809">
        <w:rPr>
          <w:rFonts w:ascii="Arial" w:hAnsi="Arial" w:cs="Arial"/>
        </w:rPr>
        <w:t xml:space="preserve">     </w:t>
      </w:r>
      <w:r w:rsidR="007A398D" w:rsidRPr="00825809">
        <w:rPr>
          <w:rFonts w:ascii="Arial" w:hAnsi="Arial" w:cs="Arial"/>
        </w:rPr>
        <w:t xml:space="preserve">  </w:t>
      </w:r>
      <w:r w:rsidRPr="00825809">
        <w:rPr>
          <w:rFonts w:ascii="Arial" w:hAnsi="Arial" w:cs="Arial"/>
        </w:rPr>
        <w:t xml:space="preserve">  </w:t>
      </w:r>
      <w:r w:rsidR="00F36F63" w:rsidRPr="00825809">
        <w:rPr>
          <w:rFonts w:ascii="Arial" w:hAnsi="Arial" w:cs="Arial"/>
        </w:rPr>
        <w:t>2. Necessidade de estabelecer uma estrutura que assegure o alcance dos seus objetivos. Para poder sobreviver a organização tem que definir papéis, normas, subsistemas organizacionais, relações entre eles, estratégias de trabalho etc.</w:t>
      </w:r>
    </w:p>
    <w:p w:rsidR="00F36F63" w:rsidRPr="00825809" w:rsidRDefault="00A826B1" w:rsidP="00825809">
      <w:pPr>
        <w:autoSpaceDE w:val="0"/>
        <w:autoSpaceDN w:val="0"/>
        <w:adjustRightInd w:val="0"/>
        <w:spacing w:line="360" w:lineRule="auto"/>
        <w:rPr>
          <w:rFonts w:ascii="Arial" w:hAnsi="Arial" w:cs="Arial"/>
        </w:rPr>
      </w:pPr>
      <w:r w:rsidRPr="00825809">
        <w:rPr>
          <w:rFonts w:ascii="Arial" w:hAnsi="Arial" w:cs="Arial"/>
        </w:rPr>
        <w:t xml:space="preserve">       </w:t>
      </w:r>
      <w:r w:rsidR="007A398D" w:rsidRPr="00825809">
        <w:rPr>
          <w:rFonts w:ascii="Arial" w:hAnsi="Arial" w:cs="Arial"/>
        </w:rPr>
        <w:t xml:space="preserve">  </w:t>
      </w:r>
      <w:r w:rsidR="00F36F63" w:rsidRPr="00825809">
        <w:rPr>
          <w:rFonts w:ascii="Arial" w:hAnsi="Arial" w:cs="Arial"/>
        </w:rPr>
        <w:t>3. Relação da organização com o meio ambiente físico e social - Ao tentar responder a estas três exigências básicas, a organização cria modelos de comportamento e valores que retratam os princípios que orientam a sua vida quotidiana. "Assim como a sociedade tem uma herança cultural", afirmam Katz eKahn (1978), "as organizações sociais possuem padrões distintos de sentimentos e crenças coletivos que são transmitidos aos novos membros do grupo".</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A organização e os seus componentes, para poderem dar conta da realidade, têm que reconhecer essas necessidades básicas e aprender respostas adequadas para a sua satisfação. Dessa forma, tanto a organização como os seus membros passam a representar conscientemente essas necessidades, como valores e metas a serem atingidas (SAGIV; SCHWARTZ, 1995).</w:t>
      </w:r>
    </w:p>
    <w:p w:rsidR="00F36F63" w:rsidRPr="00825809" w:rsidRDefault="00F36F63" w:rsidP="00825809">
      <w:pPr>
        <w:autoSpaceDE w:val="0"/>
        <w:autoSpaceDN w:val="0"/>
        <w:adjustRightInd w:val="0"/>
        <w:spacing w:line="360" w:lineRule="auto"/>
        <w:rPr>
          <w:rFonts w:ascii="Arial" w:hAnsi="Arial" w:cs="Arial"/>
        </w:rPr>
      </w:pP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A partir das três necessidades mencionadas e com base na abordagem cultural dos valores Schwartz e Ros (1995), formulam-se três dimensões bipolares para representar as alternativas de resposta das organizações: autonomia (individualismo) versus conservadorismo (coletivismo); hierarquia versus igualitarismo; e domínio versus harmonia. Estas três dimensões constituem a base teórica imediata para a construção do Inventário de Valores Organizacionais.</w:t>
      </w:r>
    </w:p>
    <w:p w:rsidR="00F36F63" w:rsidRPr="00825809" w:rsidRDefault="00F36F63" w:rsidP="00825809">
      <w:pPr>
        <w:autoSpaceDE w:val="0"/>
        <w:autoSpaceDN w:val="0"/>
        <w:adjustRightInd w:val="0"/>
        <w:spacing w:line="360" w:lineRule="auto"/>
        <w:rPr>
          <w:rFonts w:ascii="Arial" w:hAnsi="Arial" w:cs="Arial"/>
        </w:rPr>
      </w:pPr>
    </w:p>
    <w:p w:rsidR="00F36F63" w:rsidRDefault="00F36F63" w:rsidP="00F36F63">
      <w:pPr>
        <w:autoSpaceDE w:val="0"/>
        <w:autoSpaceDN w:val="0"/>
        <w:adjustRightInd w:val="0"/>
        <w:rPr>
          <w:rFonts w:ascii="Arial" w:hAnsi="Arial" w:cs="Arial"/>
          <w:sz w:val="23"/>
          <w:szCs w:val="23"/>
        </w:rPr>
      </w:pPr>
      <w:r>
        <w:rPr>
          <w:rFonts w:ascii="Arial" w:hAnsi="Arial" w:cs="Arial"/>
          <w:sz w:val="23"/>
          <w:szCs w:val="23"/>
        </w:rPr>
        <w:t>.</w:t>
      </w: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O Inventário de Valores Organizacionais integra duas abordagens diferentes: a</w:t>
      </w: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empírica e a teórica. Os itens que haviam sido levantados empiricamente por</w:t>
      </w: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Tamayo e Gondim (1996) para a construção da Escala de Valores Organizacionais</w:t>
      </w: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foram utilizados para este novo instrumento, já que eles expressam adequadamente alguns dos construtos axiológicos que se pretendia medir, de acordo com o modelo teórico representado na FIG.1</w:t>
      </w:r>
    </w:p>
    <w:p w:rsidR="00F36F63" w:rsidRPr="00825809" w:rsidRDefault="00F36F63" w:rsidP="00825809">
      <w:pPr>
        <w:autoSpaceDE w:val="0"/>
        <w:autoSpaceDN w:val="0"/>
        <w:adjustRightInd w:val="0"/>
        <w:spacing w:line="360" w:lineRule="auto"/>
        <w:rPr>
          <w:rFonts w:ascii="Arial" w:hAnsi="Arial" w:cs="Arial"/>
        </w:rPr>
      </w:pPr>
      <w:r w:rsidRPr="00825809">
        <w:rPr>
          <w:rFonts w:ascii="Arial" w:hAnsi="Arial" w:cs="Arial"/>
        </w:rPr>
        <w:t>Os tipos motivacionais aparecem em uma estrutura circular, mostrando que os tipos adjacentes são compatíveis e que os localizados em regiões opostas representam conflitos</w:t>
      </w:r>
      <w:r w:rsidR="00E74D13">
        <w:rPr>
          <w:rFonts w:ascii="Arial" w:hAnsi="Arial" w:cs="Arial"/>
        </w:rPr>
        <w:t>,  representados na  FIG.3</w:t>
      </w:r>
    </w:p>
    <w:p w:rsidR="00FD6006" w:rsidRPr="00825809" w:rsidRDefault="00FD6006" w:rsidP="00825809">
      <w:pPr>
        <w:pStyle w:val="ABNTcorpotexto"/>
        <w:rPr>
          <w:szCs w:val="24"/>
          <w:lang w:val="pt-BR"/>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tblGrid>
      <w:tr w:rsidR="00FD6006" w:rsidRPr="00FA274B" w:rsidTr="0099531A">
        <w:trPr>
          <w:trHeight w:val="6459"/>
        </w:trPr>
        <w:tc>
          <w:tcPr>
            <w:tcW w:w="8897" w:type="dxa"/>
            <w:vAlign w:val="center"/>
          </w:tcPr>
          <w:p w:rsidR="00FD6006" w:rsidRPr="00FA274B" w:rsidRDefault="00565045" w:rsidP="0099531A">
            <w:pPr>
              <w:jc w:val="center"/>
            </w:pPr>
            <w:r>
              <w:rPr>
                <w:noProof/>
              </w:rPr>
              <w:drawing>
                <wp:inline distT="0" distB="0" distL="0" distR="0">
                  <wp:extent cx="4114800" cy="391477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4114800" cy="3914775"/>
                          </a:xfrm>
                          <a:prstGeom prst="rect">
                            <a:avLst/>
                          </a:prstGeom>
                          <a:noFill/>
                          <a:ln w="9525">
                            <a:noFill/>
                            <a:miter lim="800000"/>
                            <a:headEnd/>
                            <a:tailEnd/>
                          </a:ln>
                        </pic:spPr>
                      </pic:pic>
                    </a:graphicData>
                  </a:graphic>
                </wp:inline>
              </w:drawing>
            </w:r>
          </w:p>
        </w:tc>
      </w:tr>
    </w:tbl>
    <w:p w:rsidR="00FD6006" w:rsidRPr="00855279" w:rsidRDefault="00FD6006" w:rsidP="00FD6006">
      <w:pPr>
        <w:suppressAutoHyphens/>
        <w:jc w:val="both"/>
        <w:rPr>
          <w:rFonts w:ascii="Arial" w:eastAsia="MS Mincho" w:hAnsi="Arial"/>
          <w:sz w:val="20"/>
          <w:szCs w:val="20"/>
          <w:lang w:eastAsia="ar-SA"/>
        </w:rPr>
      </w:pPr>
      <w:r w:rsidRPr="00855279">
        <w:rPr>
          <w:rFonts w:ascii="Arial" w:eastAsia="MS Mincho" w:hAnsi="Arial"/>
          <w:sz w:val="20"/>
          <w:szCs w:val="20"/>
          <w:lang w:eastAsia="ar-SA"/>
        </w:rPr>
        <w:t xml:space="preserve">Figura </w:t>
      </w:r>
      <w:r w:rsidR="003E2CFB" w:rsidRPr="00855279">
        <w:rPr>
          <w:rFonts w:ascii="Arial" w:eastAsia="MS Mincho" w:hAnsi="Arial"/>
          <w:sz w:val="20"/>
          <w:szCs w:val="20"/>
          <w:lang w:eastAsia="ar-SA"/>
        </w:rPr>
        <w:fldChar w:fldCharType="begin"/>
      </w:r>
      <w:r w:rsidRPr="00855279">
        <w:rPr>
          <w:rFonts w:ascii="Arial" w:eastAsia="MS Mincho" w:hAnsi="Arial"/>
          <w:sz w:val="20"/>
          <w:szCs w:val="20"/>
          <w:lang w:eastAsia="ar-SA"/>
        </w:rPr>
        <w:instrText xml:space="preserve"> SEQ Figura \* ARABIC </w:instrText>
      </w:r>
      <w:r w:rsidR="003E2CFB" w:rsidRPr="00855279">
        <w:rPr>
          <w:rFonts w:ascii="Arial" w:eastAsia="MS Mincho" w:hAnsi="Arial"/>
          <w:sz w:val="20"/>
          <w:szCs w:val="20"/>
          <w:lang w:eastAsia="ar-SA"/>
        </w:rPr>
        <w:fldChar w:fldCharType="separate"/>
      </w:r>
      <w:r w:rsidR="005146F9">
        <w:rPr>
          <w:rFonts w:ascii="Arial" w:eastAsia="MS Mincho" w:hAnsi="Arial"/>
          <w:noProof/>
          <w:sz w:val="20"/>
          <w:szCs w:val="20"/>
          <w:lang w:eastAsia="ar-SA"/>
        </w:rPr>
        <w:t>2</w:t>
      </w:r>
      <w:r w:rsidR="003E2CFB" w:rsidRPr="00855279">
        <w:rPr>
          <w:rFonts w:ascii="Arial" w:eastAsia="MS Mincho" w:hAnsi="Arial"/>
          <w:sz w:val="20"/>
          <w:szCs w:val="20"/>
          <w:lang w:eastAsia="ar-SA"/>
        </w:rPr>
        <w:fldChar w:fldCharType="end"/>
      </w:r>
      <w:r w:rsidRPr="00855279">
        <w:rPr>
          <w:rFonts w:ascii="Arial" w:eastAsia="MS Mincho" w:hAnsi="Arial"/>
          <w:sz w:val="20"/>
          <w:szCs w:val="20"/>
          <w:lang w:eastAsia="ar-SA"/>
        </w:rPr>
        <w:t xml:space="preserve"> – Estrutura Bidimensional dos tipos motivacionais de valores </w:t>
      </w:r>
    </w:p>
    <w:p w:rsidR="00FD6006" w:rsidRPr="00E35C25" w:rsidRDefault="00FD6006" w:rsidP="00FD6006">
      <w:pPr>
        <w:suppressAutoHyphens/>
        <w:jc w:val="both"/>
        <w:rPr>
          <w:rFonts w:ascii="Arial" w:eastAsia="MS Mincho" w:hAnsi="Arial"/>
          <w:sz w:val="20"/>
          <w:szCs w:val="20"/>
          <w:lang w:eastAsia="ar-SA"/>
        </w:rPr>
      </w:pPr>
      <w:r w:rsidRPr="00855279">
        <w:rPr>
          <w:rFonts w:ascii="Arial" w:eastAsia="MS Mincho" w:hAnsi="Arial"/>
          <w:sz w:val="20"/>
          <w:szCs w:val="20"/>
          <w:lang w:eastAsia="ar-SA"/>
        </w:rPr>
        <w:t>Fonte: Oliveir e Tamayo, 1996.</w:t>
      </w:r>
    </w:p>
    <w:p w:rsidR="00FD6006" w:rsidRDefault="00FD6006" w:rsidP="00FD6006">
      <w:pPr>
        <w:pStyle w:val="ABNTcorpotexto"/>
      </w:pPr>
    </w:p>
    <w:p w:rsidR="00855279" w:rsidRDefault="00855279" w:rsidP="00855279">
      <w:pPr>
        <w:pStyle w:val="ABNTcorpotexto"/>
      </w:pPr>
      <w:r w:rsidRPr="00241E2B">
        <w:t>Para representar de forma apropriada os tipos motivacionais d</w:t>
      </w:r>
      <w:r>
        <w:t xml:space="preserve">os </w:t>
      </w:r>
      <w:r w:rsidRPr="00241E2B">
        <w:t xml:space="preserve">valores que não estavam </w:t>
      </w:r>
      <w:r>
        <w:t>adequadamente</w:t>
      </w:r>
      <w:r w:rsidRPr="00241E2B">
        <w:t xml:space="preserve"> representados na escala de Tamayo e Gondim, foram construídos novos itens. Estes foram construídos a partir dos pressupostos teóricos, procurando valores que </w:t>
      </w:r>
      <w:r>
        <w:t>anunciassem de forma adequada os po</w:t>
      </w:r>
      <w:r w:rsidRPr="00241E2B">
        <w:t>los de igualitarismo e autonomia, que eram os menos representados na Escala de Tamayo e Gondim. O inventário para validação ficou</w:t>
      </w:r>
      <w:r>
        <w:t xml:space="preserve"> composto por 36</w:t>
      </w:r>
      <w:r w:rsidRPr="00241E2B">
        <w:t xml:space="preserve"> itens, seguidos de uma escala de 7 pontos (de </w:t>
      </w:r>
      <w:smartTag w:uri="urn:schemas-microsoft-com:office:smarttags" w:element="metricconverter">
        <w:smartTagPr>
          <w:attr w:name="ProductID" w:val="0 a"/>
        </w:smartTagPr>
        <w:r w:rsidRPr="00241E2B">
          <w:t>0 a</w:t>
        </w:r>
      </w:smartTag>
      <w:r w:rsidRPr="00241E2B">
        <w:t xml:space="preserve"> 6).</w:t>
      </w:r>
    </w:p>
    <w:p w:rsidR="00855279" w:rsidRDefault="00855279" w:rsidP="00855279">
      <w:pPr>
        <w:pStyle w:val="ABNTcorpotexto"/>
      </w:pPr>
    </w:p>
    <w:p w:rsidR="00855279" w:rsidRDefault="00855279" w:rsidP="00855279">
      <w:pPr>
        <w:pStyle w:val="ABNTcorpotexto"/>
      </w:pPr>
      <w:r w:rsidRPr="00241E2B">
        <w:t>O Inventário de Valores Organizacionais</w:t>
      </w:r>
      <w:r>
        <w:t xml:space="preserve"> (IVO) </w:t>
      </w:r>
      <w:r w:rsidRPr="00241E2B">
        <w:t>oferece</w:t>
      </w:r>
      <w:r>
        <w:t xml:space="preserve"> a</w:t>
      </w:r>
      <w:r w:rsidRPr="00241E2B">
        <w:t xml:space="preserve"> possibilidade de </w:t>
      </w:r>
      <w:r>
        <w:t>executar</w:t>
      </w:r>
      <w:r w:rsidRPr="00241E2B">
        <w:t xml:space="preserve"> a avaliação dos tipos motivacionais em dois níveis diferentes: valores </w:t>
      </w:r>
      <w:r w:rsidRPr="00241E2B">
        <w:rPr>
          <w:b/>
          <w:bCs/>
        </w:rPr>
        <w:t xml:space="preserve">reais </w:t>
      </w:r>
      <w:r w:rsidRPr="00241E2B">
        <w:t xml:space="preserve">e valores </w:t>
      </w:r>
      <w:r w:rsidRPr="00241E2B">
        <w:rPr>
          <w:b/>
          <w:bCs/>
        </w:rPr>
        <w:t>desejados</w:t>
      </w:r>
      <w:r w:rsidRPr="00241E2B">
        <w:t xml:space="preserve">. A expressão </w:t>
      </w:r>
      <w:r w:rsidRPr="00611E33">
        <w:rPr>
          <w:i/>
        </w:rPr>
        <w:t>valores reais</w:t>
      </w:r>
      <w:r w:rsidRPr="00241E2B">
        <w:t xml:space="preserve"> faz referência aos valores que, na percepção dos empregados, são realmente praticados na empresa e </w:t>
      </w:r>
      <w:r>
        <w:t>à representatividade</w:t>
      </w:r>
      <w:r w:rsidRPr="00241E2B">
        <w:t xml:space="preserve"> que eles têm </w:t>
      </w:r>
      <w:r>
        <w:t>no dia a dia na</w:t>
      </w:r>
      <w:r w:rsidRPr="00241E2B">
        <w:t xml:space="preserve"> vida da organização. </w:t>
      </w:r>
      <w:r>
        <w:t xml:space="preserve">A expressão </w:t>
      </w:r>
      <w:r w:rsidRPr="00611E33">
        <w:rPr>
          <w:i/>
        </w:rPr>
        <w:t>valores desejados</w:t>
      </w:r>
      <w:r>
        <w:t xml:space="preserve"> </w:t>
      </w:r>
      <w:r w:rsidRPr="00241E2B">
        <w:t>representa</w:t>
      </w:r>
      <w:r>
        <w:t xml:space="preserve"> </w:t>
      </w:r>
      <w:r w:rsidRPr="00241E2B">
        <w:t xml:space="preserve">a prioridade ou </w:t>
      </w:r>
      <w:r>
        <w:t xml:space="preserve">o </w:t>
      </w:r>
      <w:r w:rsidRPr="00241E2B">
        <w:t>grau de importância que os empregados gostariam que fosse dada a cada um dos v</w:t>
      </w:r>
      <w:r>
        <w:t>alores apresentados no IVO. Dess</w:t>
      </w:r>
      <w:r w:rsidRPr="00241E2B">
        <w:t xml:space="preserve">a forma, o IVO permite avaliar as prioridades axiológicas reais e desejadas da organização. </w:t>
      </w:r>
      <w:r>
        <w:t>O</w:t>
      </w:r>
      <w:r w:rsidRPr="00241E2B">
        <w:t xml:space="preserve"> grande </w:t>
      </w:r>
      <w:r>
        <w:t>benefício</w:t>
      </w:r>
      <w:r w:rsidRPr="00241E2B">
        <w:t xml:space="preserve"> desta dupla avaliação é que ela </w:t>
      </w:r>
      <w:r>
        <w:t xml:space="preserve">fornece condições de </w:t>
      </w:r>
      <w:r w:rsidRPr="00241E2B">
        <w:t>estabelecer índices de satisfação/insatisfação dos empregados</w:t>
      </w:r>
      <w:r>
        <w:t xml:space="preserve"> </w:t>
      </w:r>
      <w:r w:rsidRPr="00241E2B">
        <w:t xml:space="preserve"> com as prioridades axiológicas da empresa em cada um dos seis tipos motivacionais </w:t>
      </w:r>
      <w:r>
        <w:t>já descritos (TAMAYO; GONDIM, 1996).</w:t>
      </w:r>
    </w:p>
    <w:p w:rsidR="00855279" w:rsidRPr="00241E2B" w:rsidRDefault="00855279" w:rsidP="00855279">
      <w:pPr>
        <w:pStyle w:val="ABNTcorpotexto"/>
      </w:pPr>
    </w:p>
    <w:p w:rsidR="00855279" w:rsidRDefault="00855279" w:rsidP="00855279">
      <w:pPr>
        <w:pStyle w:val="ABNTcorpotexto"/>
      </w:pPr>
      <w:r w:rsidRPr="00487B6D">
        <w:t>Os seis tipos motivacionais do IVO avaliam valores compartilhados que expressam crenças fundamentais sobre o que é bom</w:t>
      </w:r>
      <w:r>
        <w:t>,</w:t>
      </w:r>
      <w:r w:rsidRPr="00487B6D">
        <w:t xml:space="preserve"> correto e desejável numa organização. Eles </w:t>
      </w:r>
      <w:r>
        <w:t xml:space="preserve">admitem </w:t>
      </w:r>
      <w:r w:rsidRPr="00487B6D">
        <w:t>identificar componentes da cultura organizacional e diferenciar organizações ou unidades organizacionais a partir de seis aspectos fundamentais da vida organizacional</w:t>
      </w:r>
      <w:r>
        <w:t xml:space="preserve"> (TAMAYO; GONDIM, 1996)</w:t>
      </w:r>
      <w:r w:rsidRPr="00487B6D">
        <w:t xml:space="preserve">: </w:t>
      </w:r>
    </w:p>
    <w:p w:rsidR="00855279" w:rsidRDefault="00855279" w:rsidP="00855279">
      <w:pPr>
        <w:pStyle w:val="ABNTcorpotexto"/>
      </w:pPr>
    </w:p>
    <w:p w:rsidR="00855279" w:rsidRDefault="00855279" w:rsidP="00855279">
      <w:pPr>
        <w:pStyle w:val="Corpo"/>
        <w:widowControl w:val="0"/>
        <w:numPr>
          <w:ilvl w:val="0"/>
          <w:numId w:val="26"/>
        </w:numPr>
        <w:spacing w:after="0"/>
        <w:ind w:left="1066" w:hanging="357"/>
        <w:rPr>
          <w:rFonts w:cs="Arial"/>
        </w:rPr>
      </w:pPr>
      <w:r w:rsidRPr="00D44320">
        <w:rPr>
          <w:rFonts w:cs="Arial"/>
        </w:rPr>
        <w:t>Importância atribuída à procura de inovação, de criatividade e de independência na execução do trabalho (Autonomia);</w:t>
      </w:r>
      <w:r>
        <w:rPr>
          <w:rFonts w:cs="Arial"/>
        </w:rPr>
        <w:t xml:space="preserve"> </w:t>
      </w:r>
    </w:p>
    <w:p w:rsidR="00855279" w:rsidRDefault="00855279" w:rsidP="00855279">
      <w:pPr>
        <w:pStyle w:val="Corpo"/>
        <w:widowControl w:val="0"/>
        <w:numPr>
          <w:ilvl w:val="0"/>
          <w:numId w:val="26"/>
        </w:numPr>
        <w:spacing w:after="0"/>
        <w:ind w:left="1066" w:hanging="357"/>
        <w:rPr>
          <w:rFonts w:cs="Arial"/>
        </w:rPr>
      </w:pPr>
      <w:r>
        <w:rPr>
          <w:rFonts w:cs="Arial"/>
        </w:rPr>
        <w:t>Ê</w:t>
      </w:r>
      <w:r w:rsidRPr="00487B6D">
        <w:rPr>
          <w:rFonts w:cs="Arial"/>
        </w:rPr>
        <w:t>nfase na interdependência dos membros da organização e na obtenção de objeti</w:t>
      </w:r>
      <w:r>
        <w:rPr>
          <w:rFonts w:cs="Arial"/>
        </w:rPr>
        <w:t xml:space="preserve">vos grupais (Conservadorismo); </w:t>
      </w:r>
    </w:p>
    <w:p w:rsidR="00855279" w:rsidRDefault="00855279" w:rsidP="00855279">
      <w:pPr>
        <w:pStyle w:val="Corpo"/>
        <w:widowControl w:val="0"/>
        <w:numPr>
          <w:ilvl w:val="0"/>
          <w:numId w:val="26"/>
        </w:numPr>
        <w:spacing w:after="0"/>
        <w:ind w:left="1066" w:hanging="357"/>
        <w:rPr>
          <w:rFonts w:cs="Arial"/>
        </w:rPr>
      </w:pPr>
      <w:r>
        <w:rPr>
          <w:rFonts w:cs="Arial"/>
        </w:rPr>
        <w:t>R</w:t>
      </w:r>
      <w:r w:rsidRPr="00487B6D">
        <w:rPr>
          <w:rFonts w:cs="Arial"/>
        </w:rPr>
        <w:t>elevância dos papéis hierárquicos na estruturação do relacionamento interpessoal e na distribuição de rec</w:t>
      </w:r>
      <w:r>
        <w:rPr>
          <w:rFonts w:cs="Arial"/>
        </w:rPr>
        <w:t xml:space="preserve">ursos e de poder (Hierarquia); </w:t>
      </w:r>
    </w:p>
    <w:p w:rsidR="00855279" w:rsidRDefault="00855279" w:rsidP="00855279">
      <w:pPr>
        <w:pStyle w:val="Corpo"/>
        <w:widowControl w:val="0"/>
        <w:numPr>
          <w:ilvl w:val="0"/>
          <w:numId w:val="26"/>
        </w:numPr>
        <w:spacing w:after="0"/>
        <w:ind w:left="1066" w:hanging="357"/>
        <w:rPr>
          <w:rFonts w:cs="Arial"/>
        </w:rPr>
      </w:pPr>
      <w:r>
        <w:rPr>
          <w:rFonts w:cs="Arial"/>
        </w:rPr>
        <w:t>P</w:t>
      </w:r>
      <w:r w:rsidRPr="00487B6D">
        <w:rPr>
          <w:rFonts w:cs="Arial"/>
        </w:rPr>
        <w:t>rocura efetiva do bem-estar de todos os membros da organização e da sua participação nos process</w:t>
      </w:r>
      <w:r>
        <w:rPr>
          <w:rFonts w:cs="Arial"/>
        </w:rPr>
        <w:t xml:space="preserve">os decisórios (Igualitarismo); </w:t>
      </w:r>
    </w:p>
    <w:p w:rsidR="00855279" w:rsidRDefault="00855279" w:rsidP="00855279">
      <w:pPr>
        <w:pStyle w:val="Corpo"/>
        <w:widowControl w:val="0"/>
        <w:numPr>
          <w:ilvl w:val="0"/>
          <w:numId w:val="26"/>
        </w:numPr>
        <w:spacing w:after="0"/>
        <w:ind w:left="1066" w:hanging="357"/>
        <w:rPr>
          <w:rFonts w:cs="Arial"/>
        </w:rPr>
      </w:pPr>
      <w:r>
        <w:rPr>
          <w:rFonts w:cs="Arial"/>
        </w:rPr>
        <w:t>I</w:t>
      </w:r>
      <w:r w:rsidRPr="00487B6D">
        <w:rPr>
          <w:rFonts w:cs="Arial"/>
        </w:rPr>
        <w:t>mportância dada ao sucesso organizacional e à satis</w:t>
      </w:r>
      <w:r>
        <w:rPr>
          <w:rFonts w:cs="Arial"/>
        </w:rPr>
        <w:t xml:space="preserve">fação dos clientes (Domínio) e </w:t>
      </w:r>
    </w:p>
    <w:p w:rsidR="00855279" w:rsidRPr="00487B6D" w:rsidRDefault="00855279" w:rsidP="00855279">
      <w:pPr>
        <w:pStyle w:val="Corpo"/>
        <w:widowControl w:val="0"/>
        <w:numPr>
          <w:ilvl w:val="0"/>
          <w:numId w:val="26"/>
        </w:numPr>
        <w:spacing w:after="0"/>
        <w:ind w:left="1066" w:hanging="357"/>
        <w:rPr>
          <w:rFonts w:cs="Arial"/>
        </w:rPr>
      </w:pPr>
      <w:r>
        <w:rPr>
          <w:rFonts w:cs="Arial"/>
        </w:rPr>
        <w:t>R</w:t>
      </w:r>
      <w:r w:rsidRPr="00487B6D">
        <w:rPr>
          <w:rFonts w:cs="Arial"/>
        </w:rPr>
        <w:t>espeito à natureza e a procura de complementaridade organizacional (Harmonia).</w:t>
      </w:r>
    </w:p>
    <w:p w:rsidR="00855279" w:rsidRDefault="00855279" w:rsidP="00855279">
      <w:pPr>
        <w:pStyle w:val="ABNTcorpotexto"/>
      </w:pPr>
    </w:p>
    <w:p w:rsidR="00855279" w:rsidRPr="00611E33" w:rsidRDefault="00855279" w:rsidP="00855279">
      <w:pPr>
        <w:pStyle w:val="ABNTcorpotexto"/>
      </w:pPr>
      <w:r w:rsidRPr="00611E33">
        <w:t>Os</w:t>
      </w:r>
      <w:r>
        <w:t xml:space="preserve"> </w:t>
      </w:r>
      <w:r w:rsidRPr="00611E33">
        <w:t>instrumentos</w:t>
      </w:r>
      <w:r>
        <w:t xml:space="preserve"> </w:t>
      </w:r>
      <w:r w:rsidRPr="00611E33">
        <w:t>apresentados</w:t>
      </w:r>
      <w:r>
        <w:t xml:space="preserve"> </w:t>
      </w:r>
      <w:r w:rsidRPr="00611E33">
        <w:t>têm</w:t>
      </w:r>
      <w:r>
        <w:t xml:space="preserve"> </w:t>
      </w:r>
      <w:r w:rsidRPr="00611E33">
        <w:t>sido</w:t>
      </w:r>
      <w:r>
        <w:t xml:space="preserve"> </w:t>
      </w:r>
      <w:r w:rsidRPr="00611E33">
        <w:t>utilizados</w:t>
      </w:r>
      <w:r>
        <w:t xml:space="preserve"> </w:t>
      </w:r>
      <w:r w:rsidRPr="00611E33">
        <w:t>em</w:t>
      </w:r>
      <w:r>
        <w:t xml:space="preserve"> </w:t>
      </w:r>
      <w:r w:rsidRPr="00611E33">
        <w:t>pesquisas</w:t>
      </w:r>
      <w:r>
        <w:t xml:space="preserve"> </w:t>
      </w:r>
      <w:r w:rsidRPr="00611E33">
        <w:t>sobre</w:t>
      </w:r>
      <w:r>
        <w:t xml:space="preserve"> </w:t>
      </w:r>
      <w:r w:rsidRPr="00611E33">
        <w:t>valores</w:t>
      </w:r>
      <w:r>
        <w:t xml:space="preserve"> realizadas no Brasil </w:t>
      </w:r>
      <w:r w:rsidRPr="00611E33">
        <w:t>Tamayo</w:t>
      </w:r>
      <w:r>
        <w:t xml:space="preserve"> (</w:t>
      </w:r>
      <w:r w:rsidRPr="00611E33">
        <w:t>1997</w:t>
      </w:r>
      <w:r>
        <w:t>)</w:t>
      </w:r>
      <w:r w:rsidRPr="00611E33">
        <w:t>; Oliveira</w:t>
      </w:r>
      <w:r>
        <w:t xml:space="preserve"> (</w:t>
      </w:r>
      <w:r w:rsidRPr="00611E33">
        <w:t>1997</w:t>
      </w:r>
      <w:r>
        <w:t>);</w:t>
      </w:r>
      <w:r w:rsidRPr="00611E33">
        <w:t xml:space="preserve"> Tamayo</w:t>
      </w:r>
      <w:r>
        <w:t xml:space="preserve"> (</w:t>
      </w:r>
      <w:r w:rsidRPr="00611E33">
        <w:t>1998; 1999</w:t>
      </w:r>
      <w:r>
        <w:t>)</w:t>
      </w:r>
      <w:r w:rsidRPr="00611E33">
        <w:t>; Mendes e Tamayo</w:t>
      </w:r>
      <w:r>
        <w:t xml:space="preserve"> (</w:t>
      </w:r>
      <w:r w:rsidRPr="00611E33">
        <w:t>2001</w:t>
      </w:r>
      <w:r>
        <w:t>)</w:t>
      </w:r>
      <w:r w:rsidRPr="00611E33">
        <w:t>;</w:t>
      </w:r>
      <w:r>
        <w:t xml:space="preserve"> </w:t>
      </w:r>
      <w:r w:rsidRPr="00611E33">
        <w:t>Borges</w:t>
      </w:r>
      <w:r>
        <w:t xml:space="preserve"> </w:t>
      </w:r>
      <w:r w:rsidRPr="004A7668">
        <w:rPr>
          <w:i/>
        </w:rPr>
        <w:t>et al</w:t>
      </w:r>
      <w:r w:rsidRPr="00611E33">
        <w:t>,</w:t>
      </w:r>
      <w:r>
        <w:t xml:space="preserve"> (</w:t>
      </w:r>
      <w:r w:rsidRPr="00611E33">
        <w:t>2002</w:t>
      </w:r>
      <w:r>
        <w:t>)</w:t>
      </w:r>
      <w:r w:rsidRPr="00611E33">
        <w:t>;</w:t>
      </w:r>
      <w:r>
        <w:t xml:space="preserve"> </w:t>
      </w:r>
      <w:r w:rsidRPr="00611E33">
        <w:t>Poupak</w:t>
      </w:r>
      <w:r>
        <w:t xml:space="preserve"> (2003). Conforme especificado</w:t>
      </w:r>
      <w:r w:rsidRPr="00611E33">
        <w:t>,</w:t>
      </w:r>
      <w:r>
        <w:t xml:space="preserve"> </w:t>
      </w:r>
      <w:r w:rsidRPr="00611E33">
        <w:t>esses instrumentos estavam apoiados em levantamentos empíricos e no modelo cultural dos valores.</w:t>
      </w:r>
    </w:p>
    <w:p w:rsidR="007A398D" w:rsidRDefault="007A398D" w:rsidP="0027776F">
      <w:pPr>
        <w:pStyle w:val="ABNTseosecundria"/>
        <w:rPr>
          <w:b w:val="0"/>
          <w:bCs w:val="0"/>
          <w:iCs/>
          <w:szCs w:val="23"/>
          <w:lang w:val="pt-PT"/>
        </w:rPr>
      </w:pPr>
      <w:bookmarkStart w:id="26" w:name="_Toc273674881"/>
    </w:p>
    <w:p w:rsidR="007A398D" w:rsidRDefault="007A398D" w:rsidP="0027776F">
      <w:pPr>
        <w:pStyle w:val="ABNTseosecundria"/>
        <w:rPr>
          <w:b w:val="0"/>
          <w:bCs w:val="0"/>
          <w:iCs/>
          <w:szCs w:val="23"/>
          <w:lang w:val="pt-PT"/>
        </w:rPr>
      </w:pPr>
    </w:p>
    <w:p w:rsidR="00F12029" w:rsidRPr="00A71D22" w:rsidRDefault="0027776F" w:rsidP="0027776F">
      <w:pPr>
        <w:pStyle w:val="ABNTseosecundria"/>
      </w:pPr>
      <w:r>
        <w:t>2.</w:t>
      </w:r>
      <w:r w:rsidR="002003CF">
        <w:t>7</w:t>
      </w:r>
      <w:r>
        <w:t xml:space="preserve"> Modelo de</w:t>
      </w:r>
      <w:r w:rsidRPr="00A71D22">
        <w:t xml:space="preserve"> Oliveira </w:t>
      </w:r>
      <w:r>
        <w:t>e</w:t>
      </w:r>
      <w:r w:rsidRPr="00A71D22">
        <w:t xml:space="preserve"> Tamayo</w:t>
      </w:r>
      <w:bookmarkEnd w:id="26"/>
    </w:p>
    <w:p w:rsidR="007A398D" w:rsidRDefault="007A398D" w:rsidP="00D44320">
      <w:pPr>
        <w:pStyle w:val="ABNTcorpotexto"/>
        <w:rPr>
          <w:lang w:val="pt-BR"/>
        </w:rPr>
      </w:pPr>
    </w:p>
    <w:p w:rsidR="007A398D" w:rsidRDefault="007A398D" w:rsidP="00D44320">
      <w:pPr>
        <w:pStyle w:val="ABNTcorpotexto"/>
        <w:rPr>
          <w:lang w:val="pt-BR"/>
        </w:rPr>
      </w:pPr>
    </w:p>
    <w:p w:rsidR="00F12029" w:rsidRDefault="00625F75" w:rsidP="00D44320">
      <w:pPr>
        <w:pStyle w:val="ABNTcorpotexto"/>
      </w:pPr>
      <w:r w:rsidRPr="00EB209F">
        <w:t xml:space="preserve">Para a construção do </w:t>
      </w:r>
      <w:r w:rsidR="00F12029" w:rsidRPr="00EB209F">
        <w:rPr>
          <w:i/>
        </w:rPr>
        <w:t xml:space="preserve">Inventário </w:t>
      </w:r>
      <w:r w:rsidR="00F12029" w:rsidRPr="00EB209F">
        <w:t>de perfis</w:t>
      </w:r>
      <w:r w:rsidR="00F12029" w:rsidRPr="00EB209F">
        <w:rPr>
          <w:i/>
        </w:rPr>
        <w:t xml:space="preserve"> de valores organizacionais </w:t>
      </w:r>
      <w:r w:rsidR="00EB209F" w:rsidRPr="00EB209F">
        <w:rPr>
          <w:i/>
        </w:rPr>
        <w:t>–</w:t>
      </w:r>
      <w:r w:rsidR="00F12029" w:rsidRPr="00EB209F">
        <w:rPr>
          <w:i/>
        </w:rPr>
        <w:t xml:space="preserve"> </w:t>
      </w:r>
      <w:r w:rsidR="00F12029" w:rsidRPr="00EB209F">
        <w:t>IPVO</w:t>
      </w:r>
      <w:r w:rsidR="00EB209F" w:rsidRPr="00EB209F">
        <w:t xml:space="preserve">, </w:t>
      </w:r>
      <w:r w:rsidR="00F12029" w:rsidRPr="00EB209F">
        <w:t xml:space="preserve"> </w:t>
      </w:r>
      <w:r w:rsidR="00EB209F" w:rsidRPr="00EB209F">
        <w:t xml:space="preserve">os outores </w:t>
      </w:r>
      <w:r w:rsidRPr="00EB209F">
        <w:t>Oliveira e Tamayo (2004)</w:t>
      </w:r>
      <w:r w:rsidR="00EB209F" w:rsidRPr="00EB209F">
        <w:t xml:space="preserve">, </w:t>
      </w:r>
      <w:r w:rsidRPr="00EB209F">
        <w:t xml:space="preserve"> tomam como referência </w:t>
      </w:r>
      <w:r w:rsidR="00F12029" w:rsidRPr="00EB209F">
        <w:t xml:space="preserve"> </w:t>
      </w:r>
      <w:r w:rsidRPr="00EB209F">
        <w:t>a</w:t>
      </w:r>
      <w:r w:rsidR="00F12029" w:rsidRPr="00EB209F">
        <w:t xml:space="preserve"> teoria dos tipos motivacionais de</w:t>
      </w:r>
      <w:r w:rsidR="003E3BE3" w:rsidRPr="00EB209F">
        <w:t xml:space="preserve"> </w:t>
      </w:r>
      <w:r w:rsidR="002F3EBF">
        <w:t xml:space="preserve">valores proposta por Schwartz, já citado. </w:t>
      </w:r>
      <w:r w:rsidR="00EB209F" w:rsidRPr="00EB209F">
        <w:t xml:space="preserve">E, </w:t>
      </w:r>
      <w:r w:rsidR="00F12029" w:rsidRPr="00EB209F">
        <w:t>Os resultados do estudo mostram ser</w:t>
      </w:r>
      <w:r w:rsidR="00EB209F" w:rsidRPr="00EB209F">
        <w:t xml:space="preserve"> de natureza multifatorial,  Composta</w:t>
      </w:r>
      <w:r w:rsidR="00F12029" w:rsidRPr="00EB209F">
        <w:t xml:space="preserve"> de 48 itens, sendo a natureza fatorial composta por 08 fatores, a saber:</w:t>
      </w:r>
    </w:p>
    <w:p w:rsidR="00F12029" w:rsidRDefault="00F12029" w:rsidP="00D44320">
      <w:pPr>
        <w:pStyle w:val="ABNTcorpotexto"/>
      </w:pPr>
    </w:p>
    <w:p w:rsidR="00F12029" w:rsidRPr="00D44320" w:rsidRDefault="00F12029" w:rsidP="00062668">
      <w:pPr>
        <w:numPr>
          <w:ilvl w:val="0"/>
          <w:numId w:val="27"/>
        </w:numPr>
        <w:spacing w:line="360" w:lineRule="auto"/>
        <w:ind w:left="1066" w:hanging="357"/>
        <w:jc w:val="both"/>
        <w:rPr>
          <w:rFonts w:ascii="Arial" w:hAnsi="Arial" w:cs="Arial"/>
        </w:rPr>
      </w:pPr>
      <w:r w:rsidRPr="00D44320">
        <w:rPr>
          <w:rFonts w:ascii="Arial" w:hAnsi="Arial" w:cs="Arial"/>
        </w:rPr>
        <w:t>Realização</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Conformidade</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Domínio</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Prestígio organizacional</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Bem-estar do empregado</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Tradição</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Autonomia</w:t>
      </w:r>
      <w:r w:rsidR="00D44320">
        <w:rPr>
          <w:rFonts w:ascii="Arial" w:hAnsi="Arial" w:cs="Arial"/>
        </w:rPr>
        <w:t>;</w:t>
      </w:r>
    </w:p>
    <w:p w:rsidR="00F12029" w:rsidRDefault="00F12029" w:rsidP="00062668">
      <w:pPr>
        <w:numPr>
          <w:ilvl w:val="0"/>
          <w:numId w:val="27"/>
        </w:numPr>
        <w:spacing w:line="360" w:lineRule="auto"/>
        <w:ind w:left="1066" w:hanging="357"/>
        <w:jc w:val="both"/>
        <w:rPr>
          <w:rFonts w:ascii="Arial" w:hAnsi="Arial" w:cs="Arial"/>
        </w:rPr>
      </w:pPr>
      <w:r>
        <w:rPr>
          <w:rFonts w:ascii="Arial" w:hAnsi="Arial" w:cs="Arial"/>
        </w:rPr>
        <w:t>Preocupação com a comunidade.</w:t>
      </w:r>
    </w:p>
    <w:p w:rsidR="00F12029" w:rsidRDefault="00F12029" w:rsidP="00D44320">
      <w:pPr>
        <w:pStyle w:val="ABNTcorpotexto"/>
      </w:pPr>
    </w:p>
    <w:p w:rsidR="00F12029" w:rsidRDefault="00EB209F" w:rsidP="00D44320">
      <w:pPr>
        <w:pStyle w:val="ABNTcorpotexto"/>
      </w:pPr>
      <w:r>
        <w:t>Os  pesquisadores</w:t>
      </w:r>
      <w:r w:rsidR="00F12029" w:rsidRPr="00EB209F">
        <w:t xml:space="preserve"> </w:t>
      </w:r>
      <w:r>
        <w:t xml:space="preserve">levaram em conta a </w:t>
      </w:r>
      <w:r w:rsidR="00F12029" w:rsidRPr="00EB209F">
        <w:t xml:space="preserve"> similaridade entre as metas dos val</w:t>
      </w:r>
      <w:r>
        <w:t>ores pessoais e organizacionais. Para eles</w:t>
      </w:r>
      <w:r w:rsidR="00F12029" w:rsidRPr="00EB209F">
        <w:t xml:space="preserve"> </w:t>
      </w:r>
      <w:r>
        <w:t>o</w:t>
      </w:r>
      <w:r w:rsidR="00F12029" w:rsidRPr="00EB209F">
        <w:t>s valores pessoais são considerados como indicadores das motivações das pessoas, motivações que os diretores</w:t>
      </w:r>
      <w:r w:rsidR="003E3BE3" w:rsidRPr="00EB209F">
        <w:t xml:space="preserve"> </w:t>
      </w:r>
      <w:r w:rsidR="00F12029" w:rsidRPr="00EB209F">
        <w:t>levam consigo quando chegam na organização</w:t>
      </w:r>
      <w:r w:rsidR="00D62D7C" w:rsidRPr="00EB209F">
        <w:t xml:space="preserve"> (OLIVEIRA; TAMAYO, 2004)</w:t>
      </w:r>
      <w:r w:rsidR="00F12029" w:rsidRPr="00EB209F">
        <w:t>.</w:t>
      </w:r>
    </w:p>
    <w:p w:rsidR="00F12029" w:rsidRPr="002F3EBF" w:rsidRDefault="00F12029" w:rsidP="00FA274B">
      <w:pPr>
        <w:pStyle w:val="ABNTcorpotexto"/>
        <w:rPr>
          <w:color w:val="FF0000"/>
        </w:rPr>
      </w:pPr>
    </w:p>
    <w:p w:rsidR="00F12029" w:rsidRPr="006B7309" w:rsidRDefault="002F3EBF" w:rsidP="00FA274B">
      <w:pPr>
        <w:pStyle w:val="ABNTcorpotexto"/>
        <w:rPr>
          <w:i/>
        </w:rPr>
      </w:pPr>
      <w:r>
        <w:t>Tamayo afirma que</w:t>
      </w:r>
      <w:r w:rsidR="00F12029">
        <w:t>Schwartz (1992), n</w:t>
      </w:r>
      <w:r w:rsidR="00F12029" w:rsidRPr="006B7309">
        <w:t>o mesmo estudo que identific</w:t>
      </w:r>
      <w:r w:rsidR="00F12029">
        <w:t>ou</w:t>
      </w:r>
      <w:r w:rsidR="00F12029" w:rsidRPr="006B7309">
        <w:t xml:space="preserve"> os tipos de valores, conclui também</w:t>
      </w:r>
      <w:r>
        <w:t>,</w:t>
      </w:r>
      <w:r w:rsidR="00F12029" w:rsidRPr="006B7309">
        <w:t xml:space="preserve"> que cinco valores servem de interesses individuais</w:t>
      </w:r>
      <w:r w:rsidR="003E3BE3">
        <w:t xml:space="preserve"> </w:t>
      </w:r>
      <w:r w:rsidR="00F12029">
        <w:rPr>
          <w:i/>
        </w:rPr>
        <w:t xml:space="preserve">- </w:t>
      </w:r>
      <w:r w:rsidR="00F12029" w:rsidRPr="006B7309">
        <w:rPr>
          <w:i/>
        </w:rPr>
        <w:t>poder, realização, hedonismo, estimulação e autodeterminação</w:t>
      </w:r>
      <w:r w:rsidR="00F12029">
        <w:rPr>
          <w:i/>
        </w:rPr>
        <w:t xml:space="preserve"> -</w:t>
      </w:r>
      <w:r w:rsidR="00F12029" w:rsidRPr="006B7309">
        <w:rPr>
          <w:i/>
        </w:rPr>
        <w:t xml:space="preserve"> </w:t>
      </w:r>
      <w:r w:rsidR="00F12029" w:rsidRPr="006B7309">
        <w:t xml:space="preserve">e </w:t>
      </w:r>
      <w:r w:rsidR="00F12029">
        <w:t>três</w:t>
      </w:r>
      <w:r w:rsidR="00F12029" w:rsidRPr="006B7309">
        <w:t xml:space="preserve"> servem de interesses coletivos</w:t>
      </w:r>
      <w:r w:rsidR="003E3BE3">
        <w:t xml:space="preserve"> </w:t>
      </w:r>
      <w:r w:rsidR="00FA274B">
        <w:t>–</w:t>
      </w:r>
      <w:r w:rsidR="00F12029">
        <w:t xml:space="preserve"> </w:t>
      </w:r>
      <w:r w:rsidR="00F12029" w:rsidRPr="006B7309">
        <w:rPr>
          <w:i/>
        </w:rPr>
        <w:t>benev</w:t>
      </w:r>
      <w:r w:rsidR="00F12029">
        <w:rPr>
          <w:i/>
        </w:rPr>
        <w:t>olência, tradição e conformismo.</w:t>
      </w:r>
      <w:r w:rsidR="00F12029" w:rsidRPr="006B7309">
        <w:rPr>
          <w:i/>
        </w:rPr>
        <w:t xml:space="preserve">. </w:t>
      </w:r>
      <w:r w:rsidR="00F12029" w:rsidRPr="006B7309">
        <w:t>Os motivacionais</w:t>
      </w:r>
      <w:r w:rsidR="00F12029">
        <w:t xml:space="preserve"> - </w:t>
      </w:r>
      <w:r w:rsidR="00F12029" w:rsidRPr="006B7309">
        <w:rPr>
          <w:i/>
        </w:rPr>
        <w:t>universalismo e segurança</w:t>
      </w:r>
      <w:r w:rsidR="00F12029">
        <w:rPr>
          <w:i/>
        </w:rPr>
        <w:t xml:space="preserve"> -</w:t>
      </w:r>
      <w:r w:rsidR="00F12029" w:rsidRPr="006B7309">
        <w:rPr>
          <w:i/>
        </w:rPr>
        <w:t xml:space="preserve"> </w:t>
      </w:r>
      <w:r w:rsidR="00F12029" w:rsidRPr="006B7309">
        <w:t>servem de interesses mistos</w:t>
      </w:r>
      <w:r w:rsidR="00F12029">
        <w:rPr>
          <w:i/>
        </w:rPr>
        <w:t xml:space="preserve">: </w:t>
      </w:r>
      <w:r w:rsidR="00F12029" w:rsidRPr="006B7309">
        <w:rPr>
          <w:i/>
        </w:rPr>
        <w:t>interesses individuais e coletivos</w:t>
      </w:r>
    </w:p>
    <w:p w:rsidR="00F12029" w:rsidRPr="006B7309" w:rsidRDefault="00F12029" w:rsidP="00FA274B">
      <w:pPr>
        <w:pStyle w:val="ABNTcorpotexto"/>
      </w:pPr>
    </w:p>
    <w:p w:rsidR="00E92CC8" w:rsidRPr="006B7309" w:rsidRDefault="00E92CC8" w:rsidP="00E92CC8">
      <w:pPr>
        <w:pStyle w:val="ABNTcorpotexto"/>
      </w:pPr>
      <w:r w:rsidRPr="006B7309">
        <w:t xml:space="preserve">Para melhor entendimento do conteúdo IPVO </w:t>
      </w:r>
      <w:r>
        <w:t xml:space="preserve">seus fatores </w:t>
      </w:r>
      <w:r w:rsidRPr="006B7309">
        <w:t>ser</w:t>
      </w:r>
      <w:r>
        <w:t>ão</w:t>
      </w:r>
      <w:r w:rsidRPr="006B7309">
        <w:t xml:space="preserve"> abordado</w:t>
      </w:r>
      <w:r>
        <w:t>s</w:t>
      </w:r>
      <w:r w:rsidRPr="006B7309">
        <w:t>,</w:t>
      </w:r>
      <w:r>
        <w:t xml:space="preserve"> ainda que de</w:t>
      </w:r>
      <w:r w:rsidRPr="006B7309">
        <w:t xml:space="preserve"> forma sum</w:t>
      </w:r>
      <w:r>
        <w:t>á</w:t>
      </w:r>
      <w:r w:rsidRPr="006B7309">
        <w:t>ria:</w:t>
      </w:r>
    </w:p>
    <w:p w:rsidR="00E92CC8" w:rsidRPr="006B7309" w:rsidRDefault="00E92CC8" w:rsidP="00E92CC8">
      <w:pPr>
        <w:pStyle w:val="ABNTcorpotexto"/>
      </w:pPr>
    </w:p>
    <w:p w:rsidR="00E92CC8" w:rsidRPr="006B7309" w:rsidRDefault="00E92CC8" w:rsidP="00E92CC8">
      <w:pPr>
        <w:pStyle w:val="Corpo"/>
        <w:widowControl w:val="0"/>
        <w:numPr>
          <w:ilvl w:val="0"/>
          <w:numId w:val="29"/>
        </w:numPr>
        <w:spacing w:after="0"/>
        <w:ind w:left="1066" w:hanging="357"/>
        <w:rPr>
          <w:rFonts w:cs="Arial"/>
        </w:rPr>
      </w:pPr>
      <w:r w:rsidRPr="006B7309">
        <w:rPr>
          <w:rFonts w:cs="Arial"/>
        </w:rPr>
        <w:t>Realização</w:t>
      </w:r>
      <w:r>
        <w:rPr>
          <w:rFonts w:cs="Arial"/>
        </w:rPr>
        <w:t xml:space="preserve"> </w:t>
      </w:r>
      <w:r w:rsidRPr="00B87D28">
        <w:rPr>
          <w:rFonts w:cs="Arial"/>
        </w:rPr>
        <w:t>–</w:t>
      </w:r>
      <w:r>
        <w:rPr>
          <w:rFonts w:cs="Arial"/>
        </w:rPr>
        <w:t xml:space="preserve"> sua </w:t>
      </w:r>
      <w:r w:rsidRPr="006B7309">
        <w:rPr>
          <w:rFonts w:cs="Arial"/>
        </w:rPr>
        <w:t xml:space="preserve">meta principal é o sucesso, </w:t>
      </w:r>
      <w:r>
        <w:rPr>
          <w:rFonts w:cs="Arial"/>
        </w:rPr>
        <w:t xml:space="preserve">a </w:t>
      </w:r>
      <w:r w:rsidRPr="006B7309">
        <w:rPr>
          <w:rFonts w:cs="Arial"/>
        </w:rPr>
        <w:t>demonstração de competências da empresa e dos empregados</w:t>
      </w:r>
      <w:r>
        <w:rPr>
          <w:rFonts w:cs="Arial"/>
        </w:rPr>
        <w:t>;</w:t>
      </w:r>
    </w:p>
    <w:p w:rsidR="00E92CC8" w:rsidRPr="006B7309" w:rsidRDefault="00E92CC8" w:rsidP="00E92CC8">
      <w:pPr>
        <w:pStyle w:val="Corpo"/>
        <w:widowControl w:val="0"/>
        <w:numPr>
          <w:ilvl w:val="0"/>
          <w:numId w:val="29"/>
        </w:numPr>
        <w:spacing w:after="0"/>
        <w:ind w:left="1066" w:hanging="357"/>
        <w:rPr>
          <w:rFonts w:cs="Arial"/>
        </w:rPr>
      </w:pPr>
      <w:r w:rsidRPr="006B7309">
        <w:rPr>
          <w:rFonts w:cs="Arial"/>
        </w:rPr>
        <w:t>Conformidade</w:t>
      </w:r>
      <w:r>
        <w:rPr>
          <w:rFonts w:cs="Arial"/>
        </w:rPr>
        <w:t xml:space="preserve"> </w:t>
      </w:r>
      <w:r w:rsidRPr="00B87D28">
        <w:rPr>
          <w:rFonts w:cs="Arial"/>
        </w:rPr>
        <w:t>–</w:t>
      </w:r>
      <w:r>
        <w:rPr>
          <w:rFonts w:cs="Arial"/>
        </w:rPr>
        <w:t xml:space="preserve"> l</w:t>
      </w:r>
      <w:r w:rsidRPr="006B7309">
        <w:rPr>
          <w:rFonts w:cs="Arial"/>
        </w:rPr>
        <w:t xml:space="preserve">imitação das ações organizacionais e </w:t>
      </w:r>
      <w:r>
        <w:rPr>
          <w:rFonts w:cs="Arial"/>
        </w:rPr>
        <w:t xml:space="preserve">dos seus membros, priorizando </w:t>
      </w:r>
      <w:r w:rsidRPr="006B7309">
        <w:rPr>
          <w:rFonts w:cs="Arial"/>
        </w:rPr>
        <w:t>as regras e os modelos de</w:t>
      </w:r>
      <w:r>
        <w:rPr>
          <w:rFonts w:cs="Arial"/>
        </w:rPr>
        <w:t xml:space="preserve"> conteú</w:t>
      </w:r>
      <w:r w:rsidRPr="00BB2228">
        <w:rPr>
          <w:rFonts w:cs="Arial"/>
        </w:rPr>
        <w:t>do</w:t>
      </w:r>
      <w:r w:rsidRPr="006B7309">
        <w:rPr>
          <w:rFonts w:cs="Arial"/>
        </w:rPr>
        <w:t xml:space="preserve"> no trabalho e no relacionamento com outras organizações. Para estas organizações, os empregados devem</w:t>
      </w:r>
      <w:r>
        <w:rPr>
          <w:rFonts w:cs="Arial"/>
        </w:rPr>
        <w:t xml:space="preserve"> aceitar o trabalho a ser feito e</w:t>
      </w:r>
      <w:r w:rsidRPr="006B7309">
        <w:rPr>
          <w:rFonts w:cs="Arial"/>
        </w:rPr>
        <w:t xml:space="preserve"> as obrigações devem se cumpridas</w:t>
      </w:r>
      <w:r>
        <w:rPr>
          <w:rFonts w:cs="Arial"/>
        </w:rPr>
        <w:t>;</w:t>
      </w:r>
    </w:p>
    <w:p w:rsidR="00E92CC8" w:rsidRPr="006B7309" w:rsidRDefault="00E92CC8" w:rsidP="00E92CC8">
      <w:pPr>
        <w:pStyle w:val="Corpo"/>
        <w:widowControl w:val="0"/>
        <w:numPr>
          <w:ilvl w:val="0"/>
          <w:numId w:val="29"/>
        </w:numPr>
        <w:spacing w:after="0"/>
        <w:ind w:left="1066" w:hanging="357"/>
        <w:rPr>
          <w:rFonts w:cs="Arial"/>
        </w:rPr>
      </w:pPr>
      <w:r>
        <w:rPr>
          <w:rFonts w:cs="Arial"/>
        </w:rPr>
        <w:t xml:space="preserve">Domínio </w:t>
      </w:r>
      <w:r w:rsidRPr="00B87D28">
        <w:rPr>
          <w:rFonts w:cs="Arial"/>
        </w:rPr>
        <w:t>–</w:t>
      </w:r>
      <w:r>
        <w:rPr>
          <w:rFonts w:cs="Arial"/>
        </w:rPr>
        <w:t xml:space="preserve"> e</w:t>
      </w:r>
      <w:r w:rsidRPr="006B7309">
        <w:rPr>
          <w:rFonts w:cs="Arial"/>
        </w:rPr>
        <w:t xml:space="preserve">stá relacionado </w:t>
      </w:r>
      <w:r>
        <w:rPr>
          <w:rFonts w:cs="Arial"/>
        </w:rPr>
        <w:t>ao poder, à o</w:t>
      </w:r>
      <w:r w:rsidRPr="006B7309">
        <w:rPr>
          <w:rFonts w:cs="Arial"/>
        </w:rPr>
        <w:t xml:space="preserve">btenção de status </w:t>
      </w:r>
      <w:r>
        <w:rPr>
          <w:rFonts w:cs="Arial"/>
        </w:rPr>
        <w:t>e de controle sobre os outros. A</w:t>
      </w:r>
      <w:r w:rsidRPr="006B7309">
        <w:rPr>
          <w:rFonts w:cs="Arial"/>
        </w:rPr>
        <w:t>lmeja uma posição de domínio no mercado</w:t>
      </w:r>
      <w:r>
        <w:rPr>
          <w:rFonts w:cs="Arial"/>
        </w:rPr>
        <w:t>;</w:t>
      </w:r>
    </w:p>
    <w:p w:rsidR="00E92CC8" w:rsidRPr="006B7309" w:rsidRDefault="00E92CC8" w:rsidP="00E92CC8">
      <w:pPr>
        <w:pStyle w:val="Corpo"/>
        <w:widowControl w:val="0"/>
        <w:numPr>
          <w:ilvl w:val="0"/>
          <w:numId w:val="29"/>
        </w:numPr>
        <w:spacing w:after="0"/>
        <w:ind w:left="1066" w:hanging="357"/>
        <w:rPr>
          <w:rFonts w:cs="Arial"/>
        </w:rPr>
      </w:pPr>
      <w:r>
        <w:rPr>
          <w:rFonts w:cs="Arial"/>
        </w:rPr>
        <w:t xml:space="preserve">Bem-estar </w:t>
      </w:r>
      <w:r w:rsidRPr="00B87D28">
        <w:rPr>
          <w:rFonts w:cs="Arial"/>
        </w:rPr>
        <w:t>–</w:t>
      </w:r>
      <w:r>
        <w:rPr>
          <w:rFonts w:cs="Arial"/>
        </w:rPr>
        <w:t xml:space="preserve"> prende-se à s</w:t>
      </w:r>
      <w:r w:rsidRPr="006B7309">
        <w:rPr>
          <w:rFonts w:cs="Arial"/>
        </w:rPr>
        <w:t xml:space="preserve">atisfação dos empregados, </w:t>
      </w:r>
      <w:r>
        <w:rPr>
          <w:rFonts w:cs="Arial"/>
        </w:rPr>
        <w:t>à</w:t>
      </w:r>
      <w:r w:rsidRPr="006B7309">
        <w:rPr>
          <w:rFonts w:cs="Arial"/>
        </w:rPr>
        <w:t xml:space="preserve"> busca pela qualidade de vida no trabalho</w:t>
      </w:r>
      <w:r>
        <w:rPr>
          <w:rFonts w:cs="Arial"/>
        </w:rPr>
        <w:t>;</w:t>
      </w:r>
    </w:p>
    <w:p w:rsidR="00E92CC8" w:rsidRPr="006B7309" w:rsidRDefault="00E92CC8" w:rsidP="00E92CC8">
      <w:pPr>
        <w:pStyle w:val="Corpo"/>
        <w:widowControl w:val="0"/>
        <w:numPr>
          <w:ilvl w:val="0"/>
          <w:numId w:val="29"/>
        </w:numPr>
        <w:spacing w:after="0"/>
        <w:ind w:left="1066" w:hanging="357"/>
        <w:rPr>
          <w:rFonts w:cs="Arial"/>
        </w:rPr>
      </w:pPr>
      <w:r w:rsidRPr="006B7309">
        <w:rPr>
          <w:rFonts w:cs="Arial"/>
        </w:rPr>
        <w:t>Tradição</w:t>
      </w:r>
      <w:r>
        <w:rPr>
          <w:rFonts w:cs="Arial"/>
        </w:rPr>
        <w:t xml:space="preserve"> </w:t>
      </w:r>
      <w:r w:rsidRPr="00B87D28">
        <w:rPr>
          <w:rFonts w:cs="Arial"/>
        </w:rPr>
        <w:t>–</w:t>
      </w:r>
      <w:r>
        <w:rPr>
          <w:rFonts w:cs="Arial"/>
        </w:rPr>
        <w:t xml:space="preserve"> refere-se à p</w:t>
      </w:r>
      <w:r w:rsidRPr="006B7309">
        <w:rPr>
          <w:rFonts w:cs="Arial"/>
        </w:rPr>
        <w:t xml:space="preserve">reservação e </w:t>
      </w:r>
      <w:r>
        <w:rPr>
          <w:rFonts w:cs="Arial"/>
        </w:rPr>
        <w:t xml:space="preserve">ao </w:t>
      </w:r>
      <w:r w:rsidRPr="006B7309">
        <w:rPr>
          <w:rFonts w:cs="Arial"/>
        </w:rPr>
        <w:t xml:space="preserve">respeito ao </w:t>
      </w:r>
      <w:r>
        <w:rPr>
          <w:rFonts w:cs="Arial"/>
        </w:rPr>
        <w:t>convencional. A</w:t>
      </w:r>
      <w:r w:rsidRPr="006B7309">
        <w:rPr>
          <w:rFonts w:cs="Arial"/>
        </w:rPr>
        <w:t xml:space="preserve">lmeja zelar pela sua forma de funcionamento da organização. </w:t>
      </w:r>
      <w:r>
        <w:rPr>
          <w:rFonts w:cs="Arial"/>
        </w:rPr>
        <w:t>Privilegia o</w:t>
      </w:r>
      <w:r w:rsidRPr="006B7309">
        <w:rPr>
          <w:rFonts w:cs="Arial"/>
        </w:rPr>
        <w:t xml:space="preserve"> respeito pela tradição</w:t>
      </w:r>
      <w:r>
        <w:rPr>
          <w:rFonts w:cs="Arial"/>
        </w:rPr>
        <w:t>;</w:t>
      </w:r>
    </w:p>
    <w:p w:rsidR="00E92CC8" w:rsidRPr="006B7309" w:rsidRDefault="00E92CC8" w:rsidP="00E92CC8">
      <w:pPr>
        <w:pStyle w:val="Corpo"/>
        <w:widowControl w:val="0"/>
        <w:numPr>
          <w:ilvl w:val="0"/>
          <w:numId w:val="29"/>
        </w:numPr>
        <w:spacing w:after="0"/>
        <w:ind w:left="1066" w:hanging="357"/>
        <w:rPr>
          <w:rFonts w:cs="Arial"/>
        </w:rPr>
      </w:pPr>
      <w:r w:rsidRPr="006B7309">
        <w:rPr>
          <w:rFonts w:cs="Arial"/>
        </w:rPr>
        <w:t>Prestigio organizacional</w:t>
      </w:r>
      <w:r>
        <w:rPr>
          <w:rFonts w:cs="Arial"/>
        </w:rPr>
        <w:t xml:space="preserve"> </w:t>
      </w:r>
      <w:r w:rsidRPr="00B87D28">
        <w:rPr>
          <w:rFonts w:cs="Arial"/>
        </w:rPr>
        <w:t>–</w:t>
      </w:r>
      <w:r w:rsidRPr="006B7309">
        <w:rPr>
          <w:rFonts w:cs="Arial"/>
        </w:rPr>
        <w:t xml:space="preserve"> </w:t>
      </w:r>
      <w:r>
        <w:rPr>
          <w:rFonts w:cs="Arial"/>
        </w:rPr>
        <w:t>tem a ver com a</w:t>
      </w:r>
      <w:r w:rsidRPr="006B7309">
        <w:rPr>
          <w:rFonts w:cs="Arial"/>
        </w:rPr>
        <w:t xml:space="preserve"> busca de respeito</w:t>
      </w:r>
      <w:r>
        <w:rPr>
          <w:rFonts w:cs="Arial"/>
        </w:rPr>
        <w:t>, de prestí</w:t>
      </w:r>
      <w:r w:rsidRPr="006B7309">
        <w:rPr>
          <w:rFonts w:cs="Arial"/>
        </w:rPr>
        <w:t xml:space="preserve">gio e </w:t>
      </w:r>
      <w:r>
        <w:rPr>
          <w:rFonts w:cs="Arial"/>
        </w:rPr>
        <w:t>de admiração da sociedade. R</w:t>
      </w:r>
      <w:r w:rsidRPr="006B7309">
        <w:rPr>
          <w:rFonts w:cs="Arial"/>
        </w:rPr>
        <w:t xml:space="preserve">ecomendável pela qualidade dos seus produtos. A organização influencia outras </w:t>
      </w:r>
      <w:r>
        <w:rPr>
          <w:rFonts w:cs="Arial"/>
        </w:rPr>
        <w:t>em razão de</w:t>
      </w:r>
      <w:r w:rsidRPr="006B7309">
        <w:rPr>
          <w:rFonts w:cs="Arial"/>
        </w:rPr>
        <w:t xml:space="preserve"> seu prestigio</w:t>
      </w:r>
      <w:r>
        <w:rPr>
          <w:rFonts w:cs="Arial"/>
        </w:rPr>
        <w:t>;</w:t>
      </w:r>
    </w:p>
    <w:p w:rsidR="00E92CC8" w:rsidRPr="006B7309" w:rsidRDefault="00E92CC8" w:rsidP="00E92CC8">
      <w:pPr>
        <w:pStyle w:val="Corpo"/>
        <w:widowControl w:val="0"/>
        <w:numPr>
          <w:ilvl w:val="0"/>
          <w:numId w:val="29"/>
        </w:numPr>
        <w:spacing w:after="0"/>
        <w:ind w:left="1066" w:hanging="357"/>
        <w:rPr>
          <w:rFonts w:cs="Arial"/>
        </w:rPr>
      </w:pPr>
      <w:r>
        <w:rPr>
          <w:rFonts w:cs="Arial"/>
        </w:rPr>
        <w:t xml:space="preserve">Autonomia </w:t>
      </w:r>
      <w:r w:rsidRPr="00B87D28">
        <w:rPr>
          <w:rFonts w:cs="Arial"/>
        </w:rPr>
        <w:t>–</w:t>
      </w:r>
      <w:r>
        <w:rPr>
          <w:rFonts w:cs="Arial"/>
        </w:rPr>
        <w:t xml:space="preserve"> considera o a</w:t>
      </w:r>
      <w:r w:rsidRPr="006B7309">
        <w:rPr>
          <w:rFonts w:cs="Arial"/>
        </w:rPr>
        <w:t xml:space="preserve">perfeiçoamento constante da organização e dos empregados, </w:t>
      </w:r>
      <w:r>
        <w:rPr>
          <w:rFonts w:cs="Arial"/>
        </w:rPr>
        <w:t xml:space="preserve">o </w:t>
      </w:r>
      <w:r w:rsidRPr="006B7309">
        <w:rPr>
          <w:rFonts w:cs="Arial"/>
        </w:rPr>
        <w:t>que é percebido pelo destaque e definição dos objetivos profissionais dos seus funcionários</w:t>
      </w:r>
      <w:r>
        <w:rPr>
          <w:rFonts w:cs="Arial"/>
        </w:rPr>
        <w:t>;</w:t>
      </w:r>
    </w:p>
    <w:p w:rsidR="0027776F" w:rsidRPr="006527BC" w:rsidRDefault="00E92CC8" w:rsidP="0079006D">
      <w:pPr>
        <w:pStyle w:val="Corpo"/>
        <w:widowControl w:val="0"/>
        <w:numPr>
          <w:ilvl w:val="0"/>
          <w:numId w:val="29"/>
        </w:numPr>
        <w:spacing w:after="0"/>
        <w:ind w:left="1066" w:hanging="357"/>
        <w:rPr>
          <w:rFonts w:cs="Arial"/>
        </w:rPr>
      </w:pPr>
      <w:r w:rsidRPr="006B7309">
        <w:rPr>
          <w:rFonts w:cs="Arial"/>
        </w:rPr>
        <w:t>Preocupação com a coletividade</w:t>
      </w:r>
      <w:r>
        <w:rPr>
          <w:rFonts w:cs="Arial"/>
        </w:rPr>
        <w:t xml:space="preserve"> </w:t>
      </w:r>
      <w:r w:rsidRPr="00B87D28">
        <w:rPr>
          <w:rFonts w:cs="Arial"/>
        </w:rPr>
        <w:t>–</w:t>
      </w:r>
      <w:r>
        <w:rPr>
          <w:rFonts w:cs="Arial"/>
        </w:rPr>
        <w:t xml:space="preserve"> compreende os v</w:t>
      </w:r>
      <w:r w:rsidRPr="006B7309">
        <w:rPr>
          <w:rFonts w:cs="Arial"/>
        </w:rPr>
        <w:t xml:space="preserve">alores que orientam o relacionamento </w:t>
      </w:r>
      <w:r>
        <w:rPr>
          <w:rFonts w:cs="Arial"/>
        </w:rPr>
        <w:t xml:space="preserve">no dia a dia com a comunidade. </w:t>
      </w:r>
      <w:r w:rsidRPr="006B7309">
        <w:rPr>
          <w:rFonts w:cs="Arial"/>
        </w:rPr>
        <w:t>Esta organização</w:t>
      </w:r>
      <w:r>
        <w:rPr>
          <w:rFonts w:cs="Arial"/>
        </w:rPr>
        <w:t xml:space="preserve"> crê na</w:t>
      </w:r>
      <w:r w:rsidRPr="006B7309">
        <w:rPr>
          <w:rFonts w:cs="Arial"/>
        </w:rPr>
        <w:t xml:space="preserve"> honestidade. Ela honra </w:t>
      </w:r>
      <w:r>
        <w:rPr>
          <w:rFonts w:cs="Arial"/>
        </w:rPr>
        <w:t>s</w:t>
      </w:r>
      <w:r w:rsidRPr="006B7309">
        <w:rPr>
          <w:rFonts w:cs="Arial"/>
        </w:rPr>
        <w:t xml:space="preserve">eus compromissos com </w:t>
      </w:r>
      <w:r>
        <w:rPr>
          <w:rFonts w:cs="Arial"/>
        </w:rPr>
        <w:t xml:space="preserve">as </w:t>
      </w:r>
      <w:r w:rsidRPr="006B7309">
        <w:rPr>
          <w:rFonts w:cs="Arial"/>
        </w:rPr>
        <w:t>pessoas e orga</w:t>
      </w:r>
      <w:r>
        <w:rPr>
          <w:rFonts w:cs="Arial"/>
        </w:rPr>
        <w:t>nizações as quais se relaciona.</w:t>
      </w:r>
    </w:p>
    <w:p w:rsidR="00F12029" w:rsidRDefault="00F12029" w:rsidP="0079006D">
      <w:pPr>
        <w:pStyle w:val="ABNTcorpotexto"/>
        <w:rPr>
          <w:rFonts w:eastAsia="Arial-BoldMT"/>
        </w:rPr>
      </w:pPr>
      <w:r w:rsidRPr="006527BC">
        <w:rPr>
          <w:rFonts w:eastAsia="Arial-BoldMT"/>
        </w:rPr>
        <w:t>Quanto à aplicabilidade do IPVO, segundo os autores, os índices de confiabilidade são satisfatórios, tomando seu uso aconselhável para fins de diagnóstico, planejamento de processos de mudança e outras atividades na organização.</w:t>
      </w:r>
    </w:p>
    <w:p w:rsidR="00043243" w:rsidRPr="00E22051" w:rsidRDefault="00997F3B" w:rsidP="00933AC7">
      <w:pPr>
        <w:pStyle w:val="ABNT1"/>
      </w:pPr>
      <w:r>
        <w:br w:type="page"/>
      </w:r>
      <w:bookmarkStart w:id="27" w:name="_Toc273674883"/>
      <w:r w:rsidR="00043243" w:rsidRPr="00E22051">
        <w:t>3</w:t>
      </w:r>
      <w:r w:rsidR="00CC18DD">
        <w:t xml:space="preserve"> </w:t>
      </w:r>
      <w:r w:rsidR="00043243" w:rsidRPr="00E22051">
        <w:t>METODOLOGIA</w:t>
      </w:r>
      <w:bookmarkEnd w:id="27"/>
      <w:r w:rsidR="006527BC">
        <w:t xml:space="preserve"> </w:t>
      </w:r>
    </w:p>
    <w:p w:rsidR="00997F3B" w:rsidRDefault="00997F3B" w:rsidP="0079006D">
      <w:pPr>
        <w:pStyle w:val="ABNTcorpotexto"/>
      </w:pPr>
    </w:p>
    <w:p w:rsidR="0079006D" w:rsidRDefault="0079006D" w:rsidP="0079006D">
      <w:pPr>
        <w:pStyle w:val="ABNTcorpotexto"/>
      </w:pPr>
      <w:r>
        <w:t xml:space="preserve">Procura-se aqui relatar os procedimentos metodológicos propostos para esta pesquisa, focando em: </w:t>
      </w:r>
    </w:p>
    <w:p w:rsidR="0079006D" w:rsidRDefault="0079006D" w:rsidP="0079006D">
      <w:pPr>
        <w:pStyle w:val="ABNTcorpotexto"/>
      </w:pPr>
    </w:p>
    <w:p w:rsidR="0079006D" w:rsidRDefault="0079006D" w:rsidP="00062668">
      <w:pPr>
        <w:pStyle w:val="Corpo"/>
        <w:widowControl w:val="0"/>
        <w:numPr>
          <w:ilvl w:val="0"/>
          <w:numId w:val="30"/>
        </w:numPr>
        <w:spacing w:after="0"/>
        <w:ind w:left="1066" w:hanging="357"/>
        <w:rPr>
          <w:rFonts w:cs="Arial"/>
        </w:rPr>
      </w:pPr>
      <w:r>
        <w:rPr>
          <w:rFonts w:cs="Arial"/>
        </w:rPr>
        <w:t xml:space="preserve"> tipo da pesquisa;</w:t>
      </w:r>
    </w:p>
    <w:p w:rsidR="0079006D" w:rsidRDefault="0079006D" w:rsidP="00062668">
      <w:pPr>
        <w:pStyle w:val="Corpo"/>
        <w:widowControl w:val="0"/>
        <w:numPr>
          <w:ilvl w:val="0"/>
          <w:numId w:val="30"/>
        </w:numPr>
        <w:spacing w:after="0"/>
        <w:ind w:left="1066" w:hanging="357"/>
        <w:rPr>
          <w:rFonts w:cs="Arial"/>
        </w:rPr>
      </w:pPr>
      <w:r>
        <w:rPr>
          <w:rFonts w:cs="Arial"/>
        </w:rPr>
        <w:t xml:space="preserve"> meios;</w:t>
      </w:r>
    </w:p>
    <w:p w:rsidR="0079006D" w:rsidRDefault="0079006D" w:rsidP="00062668">
      <w:pPr>
        <w:pStyle w:val="Corpo"/>
        <w:widowControl w:val="0"/>
        <w:numPr>
          <w:ilvl w:val="0"/>
          <w:numId w:val="30"/>
        </w:numPr>
        <w:spacing w:after="0"/>
        <w:ind w:left="1066" w:hanging="357"/>
        <w:rPr>
          <w:rFonts w:cs="Arial"/>
        </w:rPr>
      </w:pPr>
      <w:r>
        <w:rPr>
          <w:rFonts w:cs="Arial"/>
        </w:rPr>
        <w:t xml:space="preserve"> fins;</w:t>
      </w:r>
    </w:p>
    <w:p w:rsidR="0079006D" w:rsidRDefault="0079006D" w:rsidP="00062668">
      <w:pPr>
        <w:pStyle w:val="Corpo"/>
        <w:widowControl w:val="0"/>
        <w:numPr>
          <w:ilvl w:val="0"/>
          <w:numId w:val="30"/>
        </w:numPr>
        <w:spacing w:after="0"/>
        <w:ind w:left="1066" w:hanging="357"/>
        <w:rPr>
          <w:rFonts w:cs="Arial"/>
        </w:rPr>
      </w:pPr>
      <w:r>
        <w:rPr>
          <w:rFonts w:cs="Arial"/>
        </w:rPr>
        <w:t xml:space="preserve"> sujeitos da pesquisa;</w:t>
      </w:r>
    </w:p>
    <w:p w:rsidR="0079006D" w:rsidRDefault="0079006D" w:rsidP="00062668">
      <w:pPr>
        <w:pStyle w:val="Corpo"/>
        <w:widowControl w:val="0"/>
        <w:numPr>
          <w:ilvl w:val="0"/>
          <w:numId w:val="30"/>
        </w:numPr>
        <w:spacing w:after="0"/>
        <w:ind w:left="1066" w:hanging="357"/>
        <w:rPr>
          <w:rFonts w:cs="Arial"/>
        </w:rPr>
      </w:pPr>
      <w:r>
        <w:rPr>
          <w:rFonts w:cs="Arial"/>
        </w:rPr>
        <w:t xml:space="preserve"> instrumentos</w:t>
      </w:r>
      <w:r w:rsidR="00FF4864">
        <w:rPr>
          <w:rFonts w:cs="Arial"/>
        </w:rPr>
        <w:t xml:space="preserve"> </w:t>
      </w:r>
      <w:r>
        <w:rPr>
          <w:rFonts w:cs="Arial"/>
        </w:rPr>
        <w:t>coleta de dados;</w:t>
      </w:r>
    </w:p>
    <w:p w:rsidR="0079006D" w:rsidRDefault="0079006D" w:rsidP="00062668">
      <w:pPr>
        <w:pStyle w:val="Corpo"/>
        <w:widowControl w:val="0"/>
        <w:numPr>
          <w:ilvl w:val="0"/>
          <w:numId w:val="30"/>
        </w:numPr>
        <w:spacing w:after="0"/>
        <w:ind w:left="1066" w:hanging="357"/>
        <w:rPr>
          <w:rFonts w:cs="Arial"/>
        </w:rPr>
      </w:pPr>
      <w:r>
        <w:rPr>
          <w:rFonts w:cs="Arial"/>
        </w:rPr>
        <w:t xml:space="preserve"> descrição do tratamento estatístico dos dados.</w:t>
      </w:r>
    </w:p>
    <w:p w:rsidR="00CC593A" w:rsidRPr="00AA4907" w:rsidRDefault="00CC593A" w:rsidP="00AA4907">
      <w:pPr>
        <w:pStyle w:val="Default"/>
        <w:spacing w:line="360" w:lineRule="auto"/>
        <w:rPr>
          <w:rFonts w:ascii="Arial" w:hAnsi="Arial" w:cs="Arial"/>
          <w:sz w:val="24"/>
          <w:szCs w:val="24"/>
        </w:rPr>
      </w:pPr>
      <w:r w:rsidRPr="00AA4907">
        <w:rPr>
          <w:rFonts w:ascii="Arial" w:hAnsi="Arial" w:cs="Arial"/>
          <w:sz w:val="24"/>
          <w:szCs w:val="24"/>
        </w:rPr>
        <w:t>A escolha desta metodologia</w:t>
      </w:r>
      <w:r w:rsidR="00AA4907" w:rsidRPr="00AA4907">
        <w:rPr>
          <w:rFonts w:ascii="Arial" w:hAnsi="Arial" w:cs="Arial"/>
          <w:sz w:val="24"/>
          <w:szCs w:val="24"/>
        </w:rPr>
        <w:t xml:space="preserve"> </w:t>
      </w:r>
      <w:r w:rsidRPr="00AA4907">
        <w:rPr>
          <w:rFonts w:ascii="Arial" w:hAnsi="Arial" w:cs="Arial"/>
          <w:sz w:val="24"/>
          <w:szCs w:val="24"/>
        </w:rPr>
        <w:t xml:space="preserve">permite a cobertura </w:t>
      </w:r>
      <w:r w:rsidR="00AA4907" w:rsidRPr="00AA4907">
        <w:rPr>
          <w:rFonts w:ascii="Arial" w:hAnsi="Arial" w:cs="Arial"/>
          <w:sz w:val="24"/>
          <w:szCs w:val="24"/>
        </w:rPr>
        <w:t xml:space="preserve">do  fenômeno de uma forma </w:t>
      </w:r>
      <w:r w:rsidRPr="00AA4907">
        <w:rPr>
          <w:rFonts w:ascii="Arial" w:hAnsi="Arial" w:cs="Arial"/>
          <w:sz w:val="24"/>
          <w:szCs w:val="24"/>
        </w:rPr>
        <w:t xml:space="preserve"> ampla, principalmente quando o problema da pesquisa requer a coleta de dados muito dispersos </w:t>
      </w:r>
      <w:r w:rsidR="00AA4907" w:rsidRPr="00AA4907">
        <w:rPr>
          <w:rFonts w:ascii="Arial" w:hAnsi="Arial" w:cs="Arial"/>
          <w:sz w:val="24"/>
          <w:szCs w:val="24"/>
        </w:rPr>
        <w:t>na empresa investigada</w:t>
      </w:r>
      <w:r w:rsidRPr="00AA4907">
        <w:rPr>
          <w:rFonts w:ascii="Arial" w:hAnsi="Arial" w:cs="Arial"/>
          <w:sz w:val="24"/>
          <w:szCs w:val="24"/>
        </w:rPr>
        <w:t>.</w:t>
      </w:r>
    </w:p>
    <w:p w:rsidR="0079006D" w:rsidRPr="00E93152" w:rsidRDefault="0079006D" w:rsidP="0079006D">
      <w:pPr>
        <w:pStyle w:val="ABNTcorpotexto"/>
        <w:rPr>
          <w:lang w:val="pt-BR"/>
        </w:rPr>
      </w:pPr>
    </w:p>
    <w:p w:rsidR="007A398D" w:rsidRDefault="007A398D" w:rsidP="0079006D">
      <w:pPr>
        <w:pStyle w:val="ABNTseosecundria"/>
      </w:pPr>
      <w:bookmarkStart w:id="28" w:name="_Toc273674884"/>
    </w:p>
    <w:p w:rsidR="0079006D" w:rsidRPr="00A9002C" w:rsidRDefault="0079006D" w:rsidP="0079006D">
      <w:pPr>
        <w:pStyle w:val="ABNTseosecundria"/>
      </w:pPr>
      <w:r w:rsidRPr="00AA4907">
        <w:t>3.1 Tipo da pesquisa</w:t>
      </w:r>
      <w:bookmarkEnd w:id="28"/>
    </w:p>
    <w:p w:rsidR="007A398D" w:rsidRDefault="007A398D" w:rsidP="0079006D">
      <w:pPr>
        <w:pStyle w:val="ABNTcorpotexto"/>
        <w:rPr>
          <w:lang w:val="pt-BR"/>
        </w:rPr>
      </w:pPr>
    </w:p>
    <w:p w:rsidR="007A398D" w:rsidRDefault="007A398D" w:rsidP="0079006D">
      <w:pPr>
        <w:pStyle w:val="ABNTcorpotexto"/>
        <w:rPr>
          <w:lang w:val="pt-BR"/>
        </w:rPr>
      </w:pPr>
    </w:p>
    <w:p w:rsidR="0079006D" w:rsidRDefault="0079006D" w:rsidP="0079006D">
      <w:pPr>
        <w:pStyle w:val="ABNTcorpotexto"/>
      </w:pPr>
      <w:r>
        <w:t xml:space="preserve">Esta pesquisa está centrada em investigar, analisar e relacionar os valores organizacionais presentes em uma empresa de serviços do segmento de alimentação industrial na perspectiva de Tamayo e Gondim (1996) e </w:t>
      </w:r>
      <w:r w:rsidRPr="00C00D2D">
        <w:t>Tamayo, Mendes e Paz (2000)</w:t>
      </w:r>
      <w:r>
        <w:t>.</w:t>
      </w:r>
    </w:p>
    <w:p w:rsidR="0079006D" w:rsidRDefault="0079006D" w:rsidP="0079006D">
      <w:pPr>
        <w:pStyle w:val="ABNTcorpotexto"/>
      </w:pPr>
    </w:p>
    <w:p w:rsidR="0079006D" w:rsidRDefault="0079006D" w:rsidP="0079006D">
      <w:pPr>
        <w:pStyle w:val="ABNTcorpotexto"/>
      </w:pPr>
      <w:r>
        <w:t xml:space="preserve">Faz parte desta pesquisa considerar a realidade social que se pretende investigar, o método para se apreender o objetivo de estudo precisa considerar o modo como os indivíduos que compõem a amostragem desta pesquisa </w:t>
      </w:r>
      <w:r w:rsidRPr="00B87D28">
        <w:t>–</w:t>
      </w:r>
      <w:r>
        <w:t xml:space="preserve"> os funcionários da empresa de alimentação industrial </w:t>
      </w:r>
      <w:r w:rsidRPr="00B87D28">
        <w:t>–</w:t>
      </w:r>
      <w:r>
        <w:t xml:space="preserve"> percebem o mundo. Dessa forma, optou-se pela realização de uma pesquisa centrada na linha quantitativa.</w:t>
      </w:r>
    </w:p>
    <w:p w:rsidR="0079006D" w:rsidRDefault="0079006D" w:rsidP="0079006D">
      <w:pPr>
        <w:pStyle w:val="ABNTcorpotexto"/>
      </w:pPr>
    </w:p>
    <w:p w:rsidR="00AA4907" w:rsidRDefault="0079006D" w:rsidP="00AA4907">
      <w:pPr>
        <w:pStyle w:val="ABNTcorpotexto"/>
      </w:pPr>
      <w:r w:rsidRPr="00212DDC">
        <w:t xml:space="preserve">Vergara (2006) </w:t>
      </w:r>
      <w:r>
        <w:t>sustenta</w:t>
      </w:r>
      <w:r w:rsidRPr="00212DDC">
        <w:t xml:space="preserve"> que a pesquisa é quantitativa quando utiliza procedimentos estatísticos para a interpretação dos dados.</w:t>
      </w:r>
      <w:r w:rsidR="00FF4864">
        <w:t xml:space="preserve"> </w:t>
      </w:r>
      <w:r w:rsidRPr="00212DDC">
        <w:t xml:space="preserve">De acordo com Richardson (1999), o </w:t>
      </w:r>
      <w:r w:rsidR="00AA4907">
        <w:t>A escolha desta metodologia, para o caso específico de Florianópolis, deve-se ao fato de o material disponível pesquisado, estar estruturado para situações e realidades diferentes do contexto urbano atual da cidade.</w:t>
      </w:r>
      <w:r w:rsidRPr="00212DDC">
        <w:t>resultados, evitando distorções de análise e interpretação</w:t>
      </w:r>
      <w:r>
        <w:t>,</w:t>
      </w:r>
      <w:r w:rsidRPr="00212DDC">
        <w:t xml:space="preserve"> e, </w:t>
      </w:r>
      <w:r>
        <w:t>assim, possibilitar</w:t>
      </w:r>
      <w:r w:rsidRPr="00212DDC">
        <w:t xml:space="preserve"> uma margem de segurança quanto às inferências a serem feitas. </w:t>
      </w:r>
      <w:bookmarkStart w:id="29" w:name="_Toc273674885"/>
    </w:p>
    <w:p w:rsidR="007A398D" w:rsidRDefault="007A398D" w:rsidP="00AA4907">
      <w:pPr>
        <w:pStyle w:val="ABNTcorpotexto"/>
      </w:pPr>
    </w:p>
    <w:p w:rsidR="007A398D" w:rsidRPr="007A398D" w:rsidRDefault="007A398D" w:rsidP="00AA4907">
      <w:pPr>
        <w:pStyle w:val="ABNTcorpotexto"/>
      </w:pPr>
    </w:p>
    <w:p w:rsidR="0079006D" w:rsidRPr="00E93152" w:rsidRDefault="0079006D" w:rsidP="00AA4907">
      <w:pPr>
        <w:pStyle w:val="ABNTcorpotexto"/>
        <w:rPr>
          <w:b/>
        </w:rPr>
      </w:pPr>
      <w:r w:rsidRPr="00E93152">
        <w:rPr>
          <w:b/>
        </w:rPr>
        <w:t>3.2 Sujeitos da pesquisa</w:t>
      </w:r>
      <w:bookmarkEnd w:id="29"/>
    </w:p>
    <w:p w:rsidR="0079006D" w:rsidRPr="00E31053" w:rsidRDefault="0079006D" w:rsidP="00E31053"/>
    <w:p w:rsidR="007A398D" w:rsidRDefault="007A398D" w:rsidP="0079006D">
      <w:pPr>
        <w:pStyle w:val="ABNTcorpotexto"/>
        <w:rPr>
          <w:rFonts w:ascii="Times New Roman" w:hAnsi="Times New Roman" w:cs="Times New Roman"/>
          <w:iCs w:val="0"/>
          <w:szCs w:val="24"/>
          <w:lang w:val="pt-BR" w:eastAsia="pt-BR"/>
        </w:rPr>
      </w:pPr>
    </w:p>
    <w:p w:rsidR="0079006D" w:rsidRDefault="0079006D" w:rsidP="0079006D">
      <w:pPr>
        <w:pStyle w:val="ABNTcorpotexto"/>
        <w:rPr>
          <w:color w:val="292526"/>
        </w:rPr>
      </w:pPr>
      <w:r w:rsidRPr="00AA4907">
        <w:rPr>
          <w:color w:val="292526"/>
        </w:rPr>
        <w:t>A escolha deste perfil de empresa se deu pelo fato de o pesquisador ter acesso</w:t>
      </w:r>
      <w:r>
        <w:rPr>
          <w:color w:val="292526"/>
        </w:rPr>
        <w:t xml:space="preserve"> facilitado, em razão de prestar</w:t>
      </w:r>
      <w:r w:rsidR="00FF4864">
        <w:rPr>
          <w:color w:val="292526"/>
        </w:rPr>
        <w:t xml:space="preserve"> </w:t>
      </w:r>
      <w:r>
        <w:rPr>
          <w:color w:val="292526"/>
        </w:rPr>
        <w:t>serviços para</w:t>
      </w:r>
      <w:r w:rsidR="00FF4864">
        <w:rPr>
          <w:color w:val="292526"/>
        </w:rPr>
        <w:t xml:space="preserve"> </w:t>
      </w:r>
      <w:r>
        <w:rPr>
          <w:color w:val="292526"/>
        </w:rPr>
        <w:t>uma empresa do mesmo segmento.</w:t>
      </w:r>
    </w:p>
    <w:p w:rsidR="0079006D" w:rsidRPr="00212DDC" w:rsidRDefault="0079006D" w:rsidP="0079006D">
      <w:pPr>
        <w:pStyle w:val="ABNTcorpotexto"/>
      </w:pPr>
    </w:p>
    <w:p w:rsidR="0079006D" w:rsidRDefault="0079006D" w:rsidP="0079006D">
      <w:pPr>
        <w:pStyle w:val="ABNTcorpotexto"/>
        <w:rPr>
          <w:color w:val="292526"/>
        </w:rPr>
      </w:pPr>
      <w:r>
        <w:t>O</w:t>
      </w:r>
      <w:r>
        <w:rPr>
          <w:color w:val="292526"/>
        </w:rPr>
        <w:t xml:space="preserve"> universo da </w:t>
      </w:r>
      <w:r w:rsidRPr="006B7309">
        <w:t xml:space="preserve">pesquisa </w:t>
      </w:r>
      <w:r>
        <w:t>é composto por</w:t>
      </w:r>
      <w:r>
        <w:rPr>
          <w:color w:val="292526"/>
        </w:rPr>
        <w:t xml:space="preserve"> 14</w:t>
      </w:r>
      <w:r w:rsidRPr="00212DDC">
        <w:rPr>
          <w:color w:val="292526"/>
        </w:rPr>
        <w:t xml:space="preserve"> (</w:t>
      </w:r>
      <w:r>
        <w:rPr>
          <w:color w:val="292526"/>
        </w:rPr>
        <w:t>quatorze</w:t>
      </w:r>
      <w:r w:rsidRPr="00212DDC">
        <w:rPr>
          <w:color w:val="292526"/>
        </w:rPr>
        <w:t>) emprega</w:t>
      </w:r>
      <w:r>
        <w:rPr>
          <w:color w:val="292526"/>
        </w:rPr>
        <w:t xml:space="preserve">dos da área administrativa e 79 </w:t>
      </w:r>
      <w:r w:rsidRPr="00212DDC">
        <w:rPr>
          <w:color w:val="292526"/>
        </w:rPr>
        <w:t>(</w:t>
      </w:r>
      <w:r>
        <w:rPr>
          <w:color w:val="292526"/>
        </w:rPr>
        <w:t>setenta e nove</w:t>
      </w:r>
      <w:r w:rsidRPr="00212DDC">
        <w:rPr>
          <w:color w:val="292526"/>
        </w:rPr>
        <w:t>) trabalhadores da área operacional</w:t>
      </w:r>
      <w:r>
        <w:rPr>
          <w:color w:val="292526"/>
        </w:rPr>
        <w:t>, distribuídos em 5 (cinco) unidades,</w:t>
      </w:r>
      <w:r w:rsidR="00FF4864">
        <w:rPr>
          <w:color w:val="292526"/>
        </w:rPr>
        <w:t xml:space="preserve"> </w:t>
      </w:r>
      <w:r>
        <w:rPr>
          <w:color w:val="292526"/>
        </w:rPr>
        <w:t>totalizando 93 (noventa e três) trabalhadores.</w:t>
      </w:r>
    </w:p>
    <w:p w:rsidR="0079006D" w:rsidRPr="00E31053" w:rsidRDefault="0079006D" w:rsidP="00E31053"/>
    <w:p w:rsidR="007A398D" w:rsidRDefault="007A398D" w:rsidP="0079006D">
      <w:pPr>
        <w:pStyle w:val="ABNTseosecundria"/>
        <w:rPr>
          <w:rFonts w:ascii="Times New Roman" w:hAnsi="Times New Roman" w:cs="Times New Roman"/>
          <w:b w:val="0"/>
          <w:bCs w:val="0"/>
          <w:lang w:eastAsia="pt-BR"/>
        </w:rPr>
      </w:pPr>
      <w:bookmarkStart w:id="30" w:name="_Toc273674886"/>
    </w:p>
    <w:p w:rsidR="0079006D" w:rsidRPr="0079006D" w:rsidRDefault="0079006D" w:rsidP="0079006D">
      <w:pPr>
        <w:pStyle w:val="ABNTseosecundria"/>
      </w:pPr>
      <w:r w:rsidRPr="0079006D">
        <w:t>3.3 Coleta dos dados</w:t>
      </w:r>
      <w:bookmarkEnd w:id="30"/>
    </w:p>
    <w:p w:rsidR="0079006D" w:rsidRPr="00E31053" w:rsidRDefault="0079006D" w:rsidP="00E31053"/>
    <w:p w:rsidR="007A398D" w:rsidRDefault="007A398D" w:rsidP="0079006D">
      <w:pPr>
        <w:pStyle w:val="ABNTcorpotexto"/>
        <w:rPr>
          <w:rFonts w:ascii="Times New Roman" w:hAnsi="Times New Roman" w:cs="Times New Roman"/>
          <w:iCs w:val="0"/>
          <w:szCs w:val="24"/>
          <w:lang w:val="pt-BR" w:eastAsia="pt-BR"/>
        </w:rPr>
      </w:pPr>
    </w:p>
    <w:p w:rsidR="0079006D" w:rsidRPr="0079006D" w:rsidRDefault="0079006D" w:rsidP="0079006D">
      <w:pPr>
        <w:pStyle w:val="ABNTcorpotexto"/>
      </w:pPr>
      <w:r w:rsidRPr="0079006D">
        <w:t>Para coletar os dados que compõem a análise desta pesquisa, foi utilizada a pesquisa de campo, desenvolvida em 5 unidade e na administração central</w:t>
      </w:r>
      <w:r w:rsidR="00FF4864">
        <w:t xml:space="preserve"> </w:t>
      </w:r>
      <w:r w:rsidRPr="0079006D">
        <w:t>de uma empresa do segmento de alimentação industrial.</w:t>
      </w:r>
    </w:p>
    <w:p w:rsidR="0079006D" w:rsidRPr="0079006D" w:rsidRDefault="0079006D" w:rsidP="0079006D">
      <w:pPr>
        <w:pStyle w:val="ABNTcorpotexto"/>
      </w:pPr>
    </w:p>
    <w:p w:rsidR="0079006D" w:rsidRPr="0079006D" w:rsidRDefault="0079006D" w:rsidP="0079006D">
      <w:pPr>
        <w:pStyle w:val="ABNTcorpotexto"/>
      </w:pPr>
      <w:r w:rsidRPr="0079006D">
        <w:t>As unidades pesquisadas foram selecionadas de acordo com a orientação do responsável da área operacional</w:t>
      </w:r>
      <w:r w:rsidR="00FF4864">
        <w:t xml:space="preserve"> </w:t>
      </w:r>
      <w:r w:rsidRPr="0079006D">
        <w:t>da</w:t>
      </w:r>
      <w:r w:rsidR="00FF4864">
        <w:t xml:space="preserve"> </w:t>
      </w:r>
      <w:r w:rsidRPr="0079006D">
        <w:t xml:space="preserve"> empresa.</w:t>
      </w:r>
      <w:r w:rsidR="00FF4864">
        <w:t xml:space="preserve"> </w:t>
      </w:r>
      <w:r w:rsidRPr="0079006D">
        <w:t>Elas foram assim distribuídas: 2 (duas) unidades região metropolitana</w:t>
      </w:r>
      <w:r w:rsidR="00FF4864">
        <w:t xml:space="preserve"> </w:t>
      </w:r>
      <w:r w:rsidRPr="0079006D">
        <w:t>de Belo Horizonte, 3 unidades da grande Belo Horizonte e a administração, no centro de Belo Horizonte.</w:t>
      </w:r>
    </w:p>
    <w:p w:rsidR="0079006D" w:rsidRPr="0079006D" w:rsidRDefault="0079006D" w:rsidP="0079006D">
      <w:pPr>
        <w:pStyle w:val="ABNTcorpotexto"/>
      </w:pPr>
    </w:p>
    <w:p w:rsidR="0079006D" w:rsidRPr="0079006D" w:rsidRDefault="0079006D" w:rsidP="0079006D">
      <w:pPr>
        <w:pStyle w:val="ABNTcorpotexto"/>
      </w:pPr>
      <w:r w:rsidRPr="0079006D">
        <w:t>O instrumento utilizado para a coleta dos dados foi</w:t>
      </w:r>
      <w:r w:rsidR="00FF4864">
        <w:t xml:space="preserve"> </w:t>
      </w:r>
      <w:r w:rsidRPr="0079006D">
        <w:t>o questionário Inventário de Valores Organizacionais - IVO (em anexo), desenvolvido e validado por Tamayo, Mendes e Paz (2000), para todos que compõem a amostra a ser pesquisada.</w:t>
      </w:r>
    </w:p>
    <w:p w:rsidR="0079006D" w:rsidRPr="0079006D" w:rsidRDefault="0079006D" w:rsidP="0079006D">
      <w:pPr>
        <w:pStyle w:val="ABNTcorpotexto"/>
      </w:pPr>
    </w:p>
    <w:p w:rsidR="00DA1539" w:rsidRPr="00DA1539" w:rsidRDefault="0079006D" w:rsidP="0079006D">
      <w:pPr>
        <w:pStyle w:val="ABNTcorpotexto"/>
      </w:pPr>
      <w:r w:rsidRPr="0079006D">
        <w:t>Os participantes avaliaram os 36 itens de uma escala que varia de 0 (Nada importante) a 7 (Extremamente importante). A estrutura fatorial é composta por 6 (seis) fatores</w:t>
      </w:r>
      <w:r w:rsidR="006E12C8">
        <w:t xml:space="preserve">, </w:t>
      </w:r>
      <w:r w:rsidR="00DA1539">
        <w:t>no qual</w:t>
      </w:r>
      <w:r w:rsidR="006E12C8">
        <w:t xml:space="preserve"> </w:t>
      </w:r>
      <w:r w:rsidR="006E12C8" w:rsidRPr="00DA1539">
        <w:t>demonstra a  descrição das cargas fatoriais com as respectivas variâncias explicadas pelos fatores do Inventário de valores organizacionais.</w:t>
      </w:r>
      <w:r w:rsidR="00A575E9" w:rsidRPr="00DA1539">
        <w:t xml:space="preserve"> </w:t>
      </w:r>
    </w:p>
    <w:p w:rsidR="00DA1539" w:rsidRPr="00DA1539" w:rsidRDefault="00DA1539" w:rsidP="0079006D">
      <w:pPr>
        <w:pStyle w:val="ABNTcorpotexto"/>
      </w:pPr>
    </w:p>
    <w:p w:rsidR="0079006D" w:rsidRDefault="00A575E9" w:rsidP="0079006D">
      <w:pPr>
        <w:pStyle w:val="ABNTcorpotexto"/>
      </w:pPr>
      <w:r>
        <w:t xml:space="preserve">O </w:t>
      </w:r>
      <w:r w:rsidR="0079006D">
        <w:t xml:space="preserve"> inventário de valores organizacionais</w:t>
      </w:r>
      <w:r>
        <w:t xml:space="preserve"> proposto por </w:t>
      </w:r>
      <w:r w:rsidRPr="0079006D">
        <w:t>Tamayo, Mendes e Paz (2000)</w:t>
      </w:r>
      <w:r w:rsidR="0079006D">
        <w:t xml:space="preserve"> mensuram os valores como elementos fundamentais para a construção e o desenvolvimento da identi</w:t>
      </w:r>
      <w:r>
        <w:t>dade da organização.</w:t>
      </w:r>
      <w:r w:rsidR="0079006D" w:rsidRPr="00A575E9">
        <w:rPr>
          <w:color w:val="FF0000"/>
        </w:rPr>
        <w:t>.</w:t>
      </w:r>
      <w:r w:rsidRPr="00A575E9">
        <w:t xml:space="preserve"> </w:t>
      </w:r>
      <w:r w:rsidR="00DA1539">
        <w:t xml:space="preserve"> Os </w:t>
      </w:r>
      <w:r>
        <w:t>itens de cada setor estão configurados no QUADRO 3</w:t>
      </w:r>
    </w:p>
    <w:p w:rsidR="00E31053" w:rsidRDefault="00E31053" w:rsidP="0079006D">
      <w:pPr>
        <w:pStyle w:val="ABNTcorpotexto"/>
      </w:pPr>
    </w:p>
    <w:p w:rsidR="00E31053" w:rsidRPr="00E31053" w:rsidRDefault="00E31053" w:rsidP="00E31053">
      <w:pPr>
        <w:suppressAutoHyphens/>
        <w:jc w:val="both"/>
        <w:rPr>
          <w:rFonts w:ascii="Arial" w:eastAsia="MS Mincho" w:hAnsi="Arial"/>
          <w:b/>
          <w:sz w:val="20"/>
          <w:szCs w:val="20"/>
          <w:lang w:eastAsia="ar-SA"/>
        </w:rPr>
      </w:pPr>
      <w:bookmarkStart w:id="31" w:name="_Toc268357439"/>
      <w:r w:rsidRPr="00E31053">
        <w:rPr>
          <w:rFonts w:ascii="Arial" w:eastAsia="MS Mincho" w:hAnsi="Arial"/>
          <w:b/>
          <w:sz w:val="20"/>
          <w:szCs w:val="20"/>
          <w:lang w:eastAsia="ar-SA"/>
        </w:rPr>
        <w:t xml:space="preserve">Tabela </w:t>
      </w:r>
      <w:r w:rsidR="003E2CFB" w:rsidRPr="00E31053">
        <w:rPr>
          <w:rFonts w:ascii="Arial" w:eastAsia="MS Mincho" w:hAnsi="Arial"/>
          <w:b/>
          <w:sz w:val="20"/>
          <w:szCs w:val="20"/>
          <w:lang w:eastAsia="ar-SA"/>
        </w:rPr>
        <w:fldChar w:fldCharType="begin"/>
      </w:r>
      <w:r w:rsidRPr="00E31053">
        <w:rPr>
          <w:rFonts w:ascii="Arial" w:eastAsia="MS Mincho" w:hAnsi="Arial"/>
          <w:b/>
          <w:sz w:val="20"/>
          <w:szCs w:val="20"/>
          <w:lang w:eastAsia="ar-SA"/>
        </w:rPr>
        <w:instrText xml:space="preserve"> SEQ Tabela \* ARABIC </w:instrText>
      </w:r>
      <w:r w:rsidR="003E2CFB" w:rsidRPr="00E31053">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w:t>
      </w:r>
      <w:r w:rsidR="003E2CFB" w:rsidRPr="00E31053">
        <w:rPr>
          <w:rFonts w:ascii="Arial" w:eastAsia="MS Mincho" w:hAnsi="Arial"/>
          <w:b/>
          <w:sz w:val="20"/>
          <w:szCs w:val="20"/>
          <w:lang w:eastAsia="ar-SA"/>
        </w:rPr>
        <w:fldChar w:fldCharType="end"/>
      </w:r>
      <w:r w:rsidRPr="00E31053">
        <w:rPr>
          <w:rFonts w:ascii="Arial" w:eastAsia="MS Mincho" w:hAnsi="Arial"/>
          <w:b/>
          <w:sz w:val="20"/>
          <w:szCs w:val="20"/>
          <w:lang w:eastAsia="ar-SA"/>
        </w:rPr>
        <w:t xml:space="preserve"> – Descrição das cargas fatoriais e variância explicada pelos fatores do Inventário de valores organizacionais – IVO</w:t>
      </w:r>
      <w:bookmarkEnd w:id="31"/>
    </w:p>
    <w:tbl>
      <w:tblPr>
        <w:tblW w:w="0" w:type="auto"/>
        <w:tblInd w:w="164" w:type="dxa"/>
        <w:tblBorders>
          <w:top w:val="single" w:sz="12" w:space="0" w:color="auto"/>
          <w:bottom w:val="single" w:sz="12" w:space="0" w:color="auto"/>
          <w:insideH w:val="single" w:sz="4" w:space="0" w:color="auto"/>
          <w:insideV w:val="single" w:sz="4" w:space="0" w:color="auto"/>
        </w:tblBorders>
        <w:tblLook w:val="01E0"/>
      </w:tblPr>
      <w:tblGrid>
        <w:gridCol w:w="1330"/>
        <w:gridCol w:w="6005"/>
        <w:gridCol w:w="1788"/>
      </w:tblGrid>
      <w:tr w:rsidR="0079006D" w:rsidRPr="0099531A" w:rsidTr="0099531A">
        <w:tc>
          <w:tcPr>
            <w:tcW w:w="7335" w:type="dxa"/>
            <w:gridSpan w:val="2"/>
            <w:tcBorders>
              <w:top w:val="double" w:sz="4" w:space="0" w:color="auto"/>
              <w:bottom w:val="single" w:sz="4" w:space="0" w:color="auto"/>
            </w:tcBorders>
            <w:shd w:val="clear" w:color="auto" w:fill="auto"/>
            <w:vAlign w:val="center"/>
          </w:tcPr>
          <w:p w:rsidR="0079006D" w:rsidRPr="0099531A" w:rsidRDefault="0079006D" w:rsidP="0099531A">
            <w:pPr>
              <w:jc w:val="center"/>
              <w:rPr>
                <w:rFonts w:ascii="Arial" w:hAnsi="Arial" w:cs="Arial"/>
                <w:b/>
                <w:bCs/>
                <w:sz w:val="20"/>
                <w:szCs w:val="20"/>
              </w:rPr>
            </w:pPr>
            <w:r w:rsidRPr="0099531A">
              <w:rPr>
                <w:rFonts w:ascii="Arial" w:hAnsi="Arial" w:cs="Arial"/>
                <w:b/>
                <w:bCs/>
                <w:sz w:val="20"/>
                <w:szCs w:val="20"/>
              </w:rPr>
              <w:t>ITEM</w:t>
            </w:r>
          </w:p>
        </w:tc>
        <w:tc>
          <w:tcPr>
            <w:tcW w:w="1788" w:type="dxa"/>
            <w:tcBorders>
              <w:top w:val="double" w:sz="4" w:space="0" w:color="auto"/>
              <w:bottom w:val="single" w:sz="4" w:space="0" w:color="auto"/>
            </w:tcBorders>
            <w:shd w:val="clear" w:color="auto" w:fill="auto"/>
            <w:vAlign w:val="center"/>
          </w:tcPr>
          <w:p w:rsidR="0079006D" w:rsidRPr="0099531A" w:rsidRDefault="0079006D" w:rsidP="0099531A">
            <w:pPr>
              <w:jc w:val="center"/>
              <w:rPr>
                <w:rFonts w:ascii="Arial" w:hAnsi="Arial" w:cs="Arial"/>
                <w:b/>
                <w:bCs/>
                <w:sz w:val="20"/>
                <w:szCs w:val="20"/>
              </w:rPr>
            </w:pPr>
            <w:r w:rsidRPr="0099531A">
              <w:rPr>
                <w:rFonts w:ascii="Arial" w:hAnsi="Arial" w:cs="Arial"/>
                <w:b/>
                <w:bCs/>
                <w:sz w:val="20"/>
                <w:szCs w:val="20"/>
              </w:rPr>
              <w:t>DIMENSÃO</w:t>
            </w:r>
          </w:p>
        </w:tc>
      </w:tr>
      <w:tr w:rsidR="0099531A" w:rsidRPr="0099531A" w:rsidTr="0099531A">
        <w:tc>
          <w:tcPr>
            <w:tcW w:w="1330" w:type="dxa"/>
            <w:tcBorders>
              <w:top w:val="single" w:sz="4" w:space="0" w:color="auto"/>
              <w:bottom w:val="nil"/>
              <w:right w:val="nil"/>
            </w:tcBorders>
            <w:vAlign w:val="center"/>
          </w:tcPr>
          <w:p w:rsidR="00E31053" w:rsidRPr="0099531A" w:rsidRDefault="00E31053"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01</w:t>
            </w:r>
          </w:p>
        </w:tc>
        <w:tc>
          <w:tcPr>
            <w:tcW w:w="6005" w:type="dxa"/>
            <w:tcBorders>
              <w:top w:val="single" w:sz="4" w:space="0" w:color="auto"/>
              <w:left w:val="nil"/>
              <w:bottom w:val="nil"/>
              <w:right w:val="nil"/>
            </w:tcBorders>
            <w:vAlign w:val="center"/>
          </w:tcPr>
          <w:p w:rsidR="00E31053" w:rsidRPr="0099531A" w:rsidRDefault="00E31053" w:rsidP="00E31053">
            <w:pPr>
              <w:rPr>
                <w:rFonts w:ascii="Arial" w:hAnsi="Arial" w:cs="Arial"/>
                <w:sz w:val="20"/>
                <w:szCs w:val="20"/>
              </w:rPr>
            </w:pPr>
            <w:r w:rsidRPr="0099531A">
              <w:rPr>
                <w:rFonts w:ascii="Arial" w:hAnsi="Arial" w:cs="Arial"/>
                <w:sz w:val="20"/>
                <w:szCs w:val="20"/>
              </w:rPr>
              <w:t>Capacidade de inovar na organização</w:t>
            </w:r>
          </w:p>
        </w:tc>
        <w:tc>
          <w:tcPr>
            <w:tcW w:w="1788" w:type="dxa"/>
            <w:vMerge w:val="restart"/>
            <w:tcBorders>
              <w:top w:val="single" w:sz="4" w:space="0" w:color="auto"/>
              <w:left w:val="nil"/>
              <w:bottom w:val="nil"/>
            </w:tcBorders>
            <w:vAlign w:val="center"/>
          </w:tcPr>
          <w:p w:rsidR="00E31053" w:rsidRPr="0099531A" w:rsidRDefault="00E31053"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Autonomia</w:t>
            </w:r>
          </w:p>
        </w:tc>
      </w:tr>
      <w:tr w:rsidR="0099531A" w:rsidRPr="0099531A" w:rsidTr="0099531A">
        <w:tc>
          <w:tcPr>
            <w:tcW w:w="1330" w:type="dxa"/>
            <w:tcBorders>
              <w:top w:val="nil"/>
              <w:bottom w:val="nil"/>
              <w:right w:val="nil"/>
            </w:tcBorders>
            <w:vAlign w:val="center"/>
          </w:tcPr>
          <w:p w:rsidR="00E31053" w:rsidRPr="0099531A" w:rsidRDefault="00E31053"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03</w:t>
            </w:r>
          </w:p>
        </w:tc>
        <w:tc>
          <w:tcPr>
            <w:tcW w:w="6005" w:type="dxa"/>
            <w:tcBorders>
              <w:top w:val="nil"/>
              <w:left w:val="nil"/>
              <w:bottom w:val="nil"/>
              <w:right w:val="nil"/>
            </w:tcBorders>
            <w:vAlign w:val="center"/>
          </w:tcPr>
          <w:p w:rsidR="00E31053" w:rsidRPr="0099531A" w:rsidRDefault="00E31053" w:rsidP="00E31053">
            <w:pPr>
              <w:rPr>
                <w:rFonts w:ascii="Arial" w:hAnsi="Arial" w:cs="Arial"/>
                <w:sz w:val="20"/>
                <w:szCs w:val="20"/>
              </w:rPr>
            </w:pPr>
            <w:r w:rsidRPr="0099531A">
              <w:rPr>
                <w:rFonts w:ascii="Arial" w:hAnsi="Arial" w:cs="Arial"/>
                <w:sz w:val="20"/>
                <w:szCs w:val="20"/>
              </w:rPr>
              <w:t>Introdução de novidades no trabalho</w:t>
            </w:r>
          </w:p>
        </w:tc>
        <w:tc>
          <w:tcPr>
            <w:tcW w:w="1788" w:type="dxa"/>
            <w:vMerge/>
            <w:tcBorders>
              <w:top w:val="nil"/>
              <w:left w:val="nil"/>
              <w:bottom w:val="nil"/>
            </w:tcBorders>
            <w:vAlign w:val="center"/>
          </w:tcPr>
          <w:p w:rsidR="00E31053" w:rsidRPr="0099531A" w:rsidRDefault="00E31053" w:rsidP="0099531A">
            <w:pPr>
              <w:autoSpaceDE w:val="0"/>
              <w:autoSpaceDN w:val="0"/>
              <w:adjustRightInd w:val="0"/>
              <w:rPr>
                <w:rFonts w:ascii="Arial" w:hAnsi="Arial" w:cs="Arial"/>
                <w:color w:val="292526"/>
                <w:sz w:val="20"/>
                <w:szCs w:val="20"/>
              </w:rPr>
            </w:pPr>
          </w:p>
        </w:tc>
      </w:tr>
      <w:tr w:rsidR="0099531A" w:rsidRPr="0099531A" w:rsidTr="0099531A">
        <w:trPr>
          <w:trHeight w:val="431"/>
        </w:trPr>
        <w:tc>
          <w:tcPr>
            <w:tcW w:w="1330" w:type="dxa"/>
            <w:tcBorders>
              <w:top w:val="nil"/>
              <w:bottom w:val="nil"/>
              <w:right w:val="nil"/>
            </w:tcBorders>
            <w:vAlign w:val="center"/>
          </w:tcPr>
          <w:p w:rsidR="00E31053" w:rsidRPr="0099531A" w:rsidRDefault="00E31053"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04</w:t>
            </w:r>
          </w:p>
        </w:tc>
        <w:tc>
          <w:tcPr>
            <w:tcW w:w="6005" w:type="dxa"/>
            <w:tcBorders>
              <w:top w:val="nil"/>
              <w:left w:val="nil"/>
              <w:bottom w:val="nil"/>
              <w:right w:val="nil"/>
            </w:tcBorders>
            <w:vAlign w:val="center"/>
          </w:tcPr>
          <w:p w:rsidR="00E31053" w:rsidRPr="0099531A" w:rsidRDefault="00E31053" w:rsidP="0099531A">
            <w:pPr>
              <w:autoSpaceDE w:val="0"/>
              <w:autoSpaceDN w:val="0"/>
              <w:adjustRightInd w:val="0"/>
              <w:rPr>
                <w:rFonts w:ascii="Arial" w:hAnsi="Arial" w:cs="Arial"/>
                <w:color w:val="292526"/>
                <w:sz w:val="20"/>
                <w:szCs w:val="20"/>
              </w:rPr>
            </w:pPr>
            <w:r w:rsidRPr="0099531A">
              <w:rPr>
                <w:rFonts w:ascii="Arial" w:hAnsi="Arial" w:cs="Arial"/>
                <w:sz w:val="20"/>
                <w:szCs w:val="20"/>
              </w:rPr>
              <w:t>Abertura para expor sugestões e opiniões sobre o trabalho</w:t>
            </w:r>
          </w:p>
        </w:tc>
        <w:tc>
          <w:tcPr>
            <w:tcW w:w="1788" w:type="dxa"/>
            <w:vMerge/>
            <w:tcBorders>
              <w:top w:val="nil"/>
              <w:left w:val="nil"/>
              <w:bottom w:val="nil"/>
            </w:tcBorders>
            <w:vAlign w:val="center"/>
          </w:tcPr>
          <w:p w:rsidR="00E31053" w:rsidRPr="0099531A" w:rsidRDefault="00E31053" w:rsidP="0099531A">
            <w:pPr>
              <w:autoSpaceDE w:val="0"/>
              <w:autoSpaceDN w:val="0"/>
              <w:adjustRightInd w:val="0"/>
              <w:rPr>
                <w:rFonts w:ascii="Arial" w:hAnsi="Arial" w:cs="Arial"/>
                <w:color w:val="292526"/>
                <w:sz w:val="20"/>
                <w:szCs w:val="20"/>
              </w:rPr>
            </w:pPr>
          </w:p>
        </w:tc>
      </w:tr>
      <w:tr w:rsidR="0099531A" w:rsidRPr="0099531A" w:rsidTr="0099531A">
        <w:trPr>
          <w:trHeight w:val="431"/>
        </w:trPr>
        <w:tc>
          <w:tcPr>
            <w:tcW w:w="1330" w:type="dxa"/>
            <w:tcBorders>
              <w:top w:val="nil"/>
              <w:bottom w:val="nil"/>
              <w:right w:val="nil"/>
            </w:tcBorders>
            <w:vAlign w:val="center"/>
          </w:tcPr>
          <w:p w:rsidR="00E31053" w:rsidRPr="0099531A" w:rsidRDefault="00E31053" w:rsidP="0099531A">
            <w:pPr>
              <w:autoSpaceDE w:val="0"/>
              <w:autoSpaceDN w:val="0"/>
              <w:adjustRightInd w:val="0"/>
              <w:jc w:val="center"/>
              <w:rPr>
                <w:rFonts w:ascii="Arial" w:hAnsi="Arial" w:cs="Arial"/>
                <w:sz w:val="20"/>
                <w:szCs w:val="20"/>
              </w:rPr>
            </w:pPr>
            <w:r w:rsidRPr="0099531A">
              <w:rPr>
                <w:rFonts w:ascii="Arial" w:hAnsi="Arial" w:cs="Arial"/>
                <w:sz w:val="20"/>
                <w:szCs w:val="20"/>
              </w:rPr>
              <w:t>05</w:t>
            </w:r>
          </w:p>
        </w:tc>
        <w:tc>
          <w:tcPr>
            <w:tcW w:w="6005" w:type="dxa"/>
            <w:tcBorders>
              <w:top w:val="nil"/>
              <w:left w:val="nil"/>
              <w:bottom w:val="nil"/>
              <w:right w:val="nil"/>
            </w:tcBorders>
            <w:vAlign w:val="center"/>
          </w:tcPr>
          <w:p w:rsidR="00E31053" w:rsidRPr="0099531A" w:rsidRDefault="00E31053" w:rsidP="0099531A">
            <w:pPr>
              <w:autoSpaceDE w:val="0"/>
              <w:autoSpaceDN w:val="0"/>
              <w:adjustRightInd w:val="0"/>
              <w:rPr>
                <w:rFonts w:ascii="Arial" w:hAnsi="Arial" w:cs="Arial"/>
                <w:sz w:val="20"/>
                <w:szCs w:val="20"/>
              </w:rPr>
            </w:pPr>
            <w:r w:rsidRPr="0099531A">
              <w:rPr>
                <w:rFonts w:ascii="Arial" w:hAnsi="Arial" w:cs="Arial"/>
                <w:sz w:val="20"/>
                <w:szCs w:val="20"/>
              </w:rPr>
              <w:t>Busca constante de informação e novidades</w:t>
            </w:r>
          </w:p>
        </w:tc>
        <w:tc>
          <w:tcPr>
            <w:tcW w:w="1788" w:type="dxa"/>
            <w:vMerge/>
            <w:tcBorders>
              <w:top w:val="nil"/>
              <w:left w:val="nil"/>
              <w:bottom w:val="nil"/>
            </w:tcBorders>
            <w:vAlign w:val="center"/>
          </w:tcPr>
          <w:p w:rsidR="00E31053" w:rsidRPr="0099531A" w:rsidRDefault="00E31053"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02</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Capacidade de realizar as tarefas sem necessidade de supervisão constante</w:t>
            </w:r>
          </w:p>
        </w:tc>
        <w:tc>
          <w:tcPr>
            <w:tcW w:w="1788" w:type="dxa"/>
            <w:vMerge w:val="restart"/>
            <w:tcBorders>
              <w:top w:val="nil"/>
              <w:left w:val="nil"/>
              <w:bottom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Conservadorismo</w:t>
            </w: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07</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Fidelidade à organização</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08</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Segurança de pessoas e bens</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11</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Clima de ajuda mútua</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16</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Clima de relacionamento amistoso entre os empregados</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09</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Preservação de costumes vigentes da organização</w:t>
            </w:r>
          </w:p>
        </w:tc>
        <w:tc>
          <w:tcPr>
            <w:tcW w:w="1788" w:type="dxa"/>
            <w:vMerge w:val="restart"/>
            <w:tcBorders>
              <w:top w:val="nil"/>
              <w:left w:val="nil"/>
              <w:bottom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Hierarquia</w:t>
            </w: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10</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Tradição de respeito às ordens</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17</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Respeito às pessoas com cargo de chefia</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18</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Respeito das regras e normas estabelecidas pela organização</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19</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Controle do serviço executado</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20</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Respeito aos níveis de autoridade</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22</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Preocupação com o cumprimento de horários e compromissos</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24</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Acompanhamento e avaliação contínuos das tarefas</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27</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Utilização de recursos sem causar danos ao meio ambiente</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28</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Proteção ao meio ambiente</w:t>
            </w:r>
          </w:p>
        </w:tc>
        <w:tc>
          <w:tcPr>
            <w:tcW w:w="1788" w:type="dxa"/>
            <w:vMerge/>
            <w:tcBorders>
              <w:top w:val="nil"/>
              <w:left w:val="nil"/>
              <w:bottom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06</w:t>
            </w:r>
          </w:p>
        </w:tc>
        <w:tc>
          <w:tcPr>
            <w:tcW w:w="6005" w:type="dxa"/>
            <w:tcBorders>
              <w:top w:val="nil"/>
              <w:left w:val="nil"/>
              <w:bottom w:val="nil"/>
              <w:right w:val="nil"/>
            </w:tcBorders>
            <w:vAlign w:val="center"/>
          </w:tcPr>
          <w:p w:rsidR="0079006D" w:rsidRPr="0099531A" w:rsidRDefault="0079006D" w:rsidP="0099531A">
            <w:pPr>
              <w:autoSpaceDE w:val="0"/>
              <w:autoSpaceDN w:val="0"/>
              <w:adjustRightInd w:val="0"/>
              <w:rPr>
                <w:rFonts w:ascii="Arial" w:hAnsi="Arial" w:cs="Arial"/>
                <w:color w:val="292526"/>
                <w:sz w:val="20"/>
                <w:szCs w:val="20"/>
              </w:rPr>
            </w:pPr>
            <w:r w:rsidRPr="0099531A">
              <w:rPr>
                <w:rFonts w:ascii="Arial" w:hAnsi="Arial" w:cs="Arial"/>
                <w:sz w:val="20"/>
                <w:szCs w:val="20"/>
              </w:rPr>
              <w:t>Continuidade de políticas e projetos organizacionais</w:t>
            </w:r>
          </w:p>
        </w:tc>
        <w:tc>
          <w:tcPr>
            <w:tcW w:w="1788" w:type="dxa"/>
            <w:vMerge w:val="restart"/>
            <w:tcBorders>
              <w:top w:val="nil"/>
              <w:left w:val="nil"/>
              <w:bottom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Igualitarismo</w:t>
            </w: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12</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Distribuição do poder pelos diversos níveis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13</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Tratamento proporcional ao mérito</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14</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Oportunidades iguais para todos os empregados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15</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Imparcialidade nas decisões administrativas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25</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Ambiente de relacionamento inter organizacional adequado</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26</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Complementaridade de papéis entre organizações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21</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Capacidade de influenciar</w:t>
            </w:r>
          </w:p>
        </w:tc>
        <w:tc>
          <w:tcPr>
            <w:tcW w:w="1788" w:type="dxa"/>
            <w:vMerge w:val="restart"/>
            <w:tcBorders>
              <w:top w:val="nil"/>
              <w:left w:val="nil"/>
              <w:bottom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Domínio</w:t>
            </w: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23</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Dificuldades de alterar regras, normas e comportamentos na organização.</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31</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Busca de melhor posição no mercado</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32</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Conquista de clientes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33</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Manutenção da superioridade no mercado</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34</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Preocupação com a produção e serviços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35</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Êxitos nos empreendimento organizacionais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36</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Agir de forma arrojada em relação às outras empresas.</w:t>
            </w:r>
          </w:p>
        </w:tc>
        <w:tc>
          <w:tcPr>
            <w:tcW w:w="1788" w:type="dxa"/>
            <w:vMerge/>
            <w:tcBorders>
              <w:top w:val="nil"/>
              <w:left w:val="nil"/>
              <w:bottom w:val="nil"/>
            </w:tcBorders>
          </w:tcPr>
          <w:p w:rsidR="0079006D" w:rsidRPr="0099531A" w:rsidRDefault="0079006D" w:rsidP="0099531A">
            <w:pPr>
              <w:autoSpaceDE w:val="0"/>
              <w:autoSpaceDN w:val="0"/>
              <w:adjustRightInd w:val="0"/>
              <w:jc w:val="both"/>
              <w:rPr>
                <w:rFonts w:ascii="Arial" w:hAnsi="Arial" w:cs="Arial"/>
                <w:color w:val="292526"/>
                <w:sz w:val="20"/>
                <w:szCs w:val="20"/>
              </w:rPr>
            </w:pPr>
          </w:p>
        </w:tc>
      </w:tr>
      <w:tr w:rsidR="0099531A" w:rsidRPr="0099531A" w:rsidTr="0099531A">
        <w:tc>
          <w:tcPr>
            <w:tcW w:w="1330" w:type="dxa"/>
            <w:tcBorders>
              <w:top w:val="nil"/>
              <w:bottom w:val="nil"/>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29</w:t>
            </w:r>
          </w:p>
        </w:tc>
        <w:tc>
          <w:tcPr>
            <w:tcW w:w="6005" w:type="dxa"/>
            <w:tcBorders>
              <w:top w:val="nil"/>
              <w:left w:val="nil"/>
              <w:bottom w:val="nil"/>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Atuação conjunta com outras empresas</w:t>
            </w:r>
          </w:p>
        </w:tc>
        <w:tc>
          <w:tcPr>
            <w:tcW w:w="1788" w:type="dxa"/>
            <w:vMerge w:val="restart"/>
            <w:tcBorders>
              <w:top w:val="nil"/>
              <w:left w:val="nil"/>
              <w:bottom w:val="nil"/>
            </w:tcBorders>
            <w:vAlign w:val="center"/>
          </w:tcPr>
          <w:p w:rsidR="0079006D" w:rsidRPr="0099531A" w:rsidRDefault="0079006D"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Harmonia</w:t>
            </w:r>
          </w:p>
        </w:tc>
      </w:tr>
      <w:tr w:rsidR="0099531A" w:rsidRPr="0099531A" w:rsidTr="0099531A">
        <w:trPr>
          <w:trHeight w:val="374"/>
        </w:trPr>
        <w:tc>
          <w:tcPr>
            <w:tcW w:w="1330" w:type="dxa"/>
            <w:tcBorders>
              <w:top w:val="nil"/>
              <w:bottom w:val="double" w:sz="4" w:space="0" w:color="auto"/>
              <w:right w:val="nil"/>
            </w:tcBorders>
          </w:tcPr>
          <w:p w:rsidR="0079006D" w:rsidRPr="0099531A" w:rsidRDefault="0079006D" w:rsidP="0099531A">
            <w:pPr>
              <w:autoSpaceDE w:val="0"/>
              <w:autoSpaceDN w:val="0"/>
              <w:adjustRightInd w:val="0"/>
              <w:jc w:val="center"/>
              <w:rPr>
                <w:rFonts w:ascii="Arial" w:hAnsi="Arial" w:cs="Arial"/>
                <w:sz w:val="20"/>
                <w:szCs w:val="20"/>
              </w:rPr>
            </w:pPr>
            <w:r w:rsidRPr="0099531A">
              <w:rPr>
                <w:rFonts w:ascii="Arial" w:hAnsi="Arial" w:cs="Arial"/>
                <w:sz w:val="20"/>
                <w:szCs w:val="20"/>
              </w:rPr>
              <w:t>30</w:t>
            </w:r>
          </w:p>
        </w:tc>
        <w:tc>
          <w:tcPr>
            <w:tcW w:w="6005" w:type="dxa"/>
            <w:tcBorders>
              <w:top w:val="nil"/>
              <w:left w:val="nil"/>
              <w:bottom w:val="double" w:sz="4" w:space="0" w:color="auto"/>
              <w:right w:val="nil"/>
            </w:tcBorders>
            <w:vAlign w:val="center"/>
          </w:tcPr>
          <w:p w:rsidR="0079006D" w:rsidRPr="0099531A" w:rsidRDefault="0079006D" w:rsidP="00E31053">
            <w:pPr>
              <w:rPr>
                <w:rFonts w:ascii="Arial" w:hAnsi="Arial" w:cs="Arial"/>
                <w:sz w:val="20"/>
                <w:szCs w:val="20"/>
              </w:rPr>
            </w:pPr>
            <w:r w:rsidRPr="0099531A">
              <w:rPr>
                <w:rFonts w:ascii="Arial" w:hAnsi="Arial" w:cs="Arial"/>
                <w:sz w:val="20"/>
                <w:szCs w:val="20"/>
              </w:rPr>
              <w:t>Busca de melhor posição no mercado</w:t>
            </w:r>
          </w:p>
        </w:tc>
        <w:tc>
          <w:tcPr>
            <w:tcW w:w="1788" w:type="dxa"/>
            <w:vMerge/>
            <w:tcBorders>
              <w:top w:val="nil"/>
              <w:left w:val="nil"/>
              <w:bottom w:val="double" w:sz="4" w:space="0" w:color="auto"/>
            </w:tcBorders>
          </w:tcPr>
          <w:p w:rsidR="0079006D" w:rsidRPr="0099531A" w:rsidRDefault="0079006D" w:rsidP="0099531A">
            <w:pPr>
              <w:autoSpaceDE w:val="0"/>
              <w:autoSpaceDN w:val="0"/>
              <w:adjustRightInd w:val="0"/>
              <w:jc w:val="both"/>
              <w:rPr>
                <w:rFonts w:ascii="Arial" w:hAnsi="Arial" w:cs="Arial"/>
                <w:color w:val="292526"/>
                <w:sz w:val="20"/>
                <w:szCs w:val="20"/>
              </w:rPr>
            </w:pPr>
          </w:p>
        </w:tc>
      </w:tr>
    </w:tbl>
    <w:p w:rsidR="00E31053" w:rsidRPr="0079006D" w:rsidRDefault="00E31053" w:rsidP="00E31053">
      <w:pPr>
        <w:suppressAutoHyphens/>
        <w:jc w:val="both"/>
        <w:rPr>
          <w:rFonts w:ascii="Arial" w:eastAsia="MS Mincho" w:hAnsi="Arial"/>
          <w:sz w:val="20"/>
          <w:szCs w:val="20"/>
          <w:lang w:eastAsia="ar-SA"/>
        </w:rPr>
      </w:pPr>
      <w:r w:rsidRPr="006E12C8">
        <w:rPr>
          <w:rFonts w:ascii="Arial" w:eastAsia="MS Mincho" w:hAnsi="Arial"/>
          <w:sz w:val="20"/>
          <w:szCs w:val="20"/>
          <w:lang w:eastAsia="ar-SA"/>
        </w:rPr>
        <w:t>Fonte: Tamayo e Oliveira (2004)</w:t>
      </w:r>
    </w:p>
    <w:p w:rsidR="00E31053" w:rsidRDefault="00E31053" w:rsidP="0079006D">
      <w:pPr>
        <w:autoSpaceDE w:val="0"/>
        <w:autoSpaceDN w:val="0"/>
        <w:adjustRightInd w:val="0"/>
        <w:spacing w:line="360" w:lineRule="auto"/>
        <w:jc w:val="both"/>
        <w:rPr>
          <w:rFonts w:ascii="Arial" w:hAnsi="Arial" w:cs="Arial"/>
          <w:color w:val="292526"/>
        </w:rPr>
      </w:pPr>
    </w:p>
    <w:p w:rsidR="0079006D" w:rsidRDefault="0079006D" w:rsidP="00E31053">
      <w:pPr>
        <w:pStyle w:val="ABNTcorpotexto"/>
      </w:pPr>
      <w:r>
        <w:t xml:space="preserve">Na aplicação do inventário dos valores organizacionais, os respondentes assinalam o quanto a empresa se parece com as frases lidas no questionário, a partir de uma escala de 6 (seis) pontos. Cada item foi avaliado por meio de uma frequência do tipo </w:t>
      </w:r>
      <w:r w:rsidRPr="00E31053">
        <w:rPr>
          <w:i/>
        </w:rPr>
        <w:t>Likert</w:t>
      </w:r>
      <w:r>
        <w:t>. Tal escala consiste em um conjunto de itens apresentados afirmativamente.</w:t>
      </w:r>
      <w:r w:rsidR="00FF4864">
        <w:t xml:space="preserve"> </w:t>
      </w:r>
      <w:r>
        <w:t>Solicita-se que se faça uma escolha assinalando um, dentre os pontos da escala. Cada ponto assinalado está associado a um valor numérico.</w:t>
      </w:r>
    </w:p>
    <w:p w:rsidR="0079006D" w:rsidRDefault="0079006D" w:rsidP="00E31053">
      <w:pPr>
        <w:pStyle w:val="ABNTcorpotexto"/>
      </w:pPr>
    </w:p>
    <w:p w:rsidR="0079006D" w:rsidRDefault="0079006D" w:rsidP="00E31053">
      <w:pPr>
        <w:pStyle w:val="ABNTcorpotexto"/>
      </w:pPr>
      <w:r>
        <w:t xml:space="preserve">Para cada item relativo aos valares organizacionais os respondentes assinalam um número que corresponde a sua opinião, avaliando assim em cada item o quando a organização descrita no item se assemelha, ou não, com a empresa de alimentação industrial. </w:t>
      </w:r>
    </w:p>
    <w:p w:rsidR="0079006D" w:rsidRDefault="0079006D" w:rsidP="00E31053">
      <w:pPr>
        <w:pStyle w:val="ABNTcorpotexto"/>
      </w:pPr>
      <w:r>
        <w:t xml:space="preserve">O respondente atribui uma pontuação para cada item. O somatório desses valores (pontos) resultará em uma atitude favorável ou desfavorável em relação ao objeto ou representação simbólica que está em processo de avaliação </w:t>
      </w:r>
      <w:r w:rsidR="00062668">
        <w:t>TAB. 2.</w:t>
      </w:r>
    </w:p>
    <w:p w:rsidR="00E31053" w:rsidRDefault="00E31053" w:rsidP="00E31053">
      <w:pPr>
        <w:pStyle w:val="ABNTcorpotexto"/>
      </w:pPr>
    </w:p>
    <w:p w:rsidR="0079006D" w:rsidRPr="00E31053" w:rsidRDefault="00E31053" w:rsidP="00E31053">
      <w:pPr>
        <w:suppressAutoHyphens/>
        <w:jc w:val="both"/>
        <w:rPr>
          <w:rFonts w:ascii="Arial" w:eastAsia="MS Mincho" w:hAnsi="Arial"/>
          <w:b/>
          <w:sz w:val="20"/>
          <w:szCs w:val="20"/>
          <w:lang w:eastAsia="ar-SA"/>
        </w:rPr>
      </w:pPr>
      <w:bookmarkStart w:id="32" w:name="_Toc268357440"/>
      <w:r w:rsidRPr="00E31053">
        <w:rPr>
          <w:rFonts w:ascii="Arial" w:eastAsia="MS Mincho" w:hAnsi="Arial"/>
          <w:b/>
          <w:sz w:val="20"/>
          <w:szCs w:val="20"/>
          <w:lang w:eastAsia="ar-SA"/>
        </w:rPr>
        <w:t xml:space="preserve">Tabela </w:t>
      </w:r>
      <w:r w:rsidR="003E2CFB" w:rsidRPr="00E31053">
        <w:rPr>
          <w:rFonts w:ascii="Arial" w:eastAsia="MS Mincho" w:hAnsi="Arial"/>
          <w:b/>
          <w:sz w:val="20"/>
          <w:szCs w:val="20"/>
          <w:lang w:eastAsia="ar-SA"/>
        </w:rPr>
        <w:fldChar w:fldCharType="begin"/>
      </w:r>
      <w:r w:rsidRPr="00E31053">
        <w:rPr>
          <w:rFonts w:ascii="Arial" w:eastAsia="MS Mincho" w:hAnsi="Arial"/>
          <w:b/>
          <w:sz w:val="20"/>
          <w:szCs w:val="20"/>
          <w:lang w:eastAsia="ar-SA"/>
        </w:rPr>
        <w:instrText xml:space="preserve"> SEQ Tabela \* ARABIC </w:instrText>
      </w:r>
      <w:r w:rsidR="003E2CFB" w:rsidRPr="00E31053">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w:t>
      </w:r>
      <w:r w:rsidR="003E2CFB" w:rsidRPr="00E31053">
        <w:rPr>
          <w:rFonts w:ascii="Arial" w:eastAsia="MS Mincho" w:hAnsi="Arial"/>
          <w:b/>
          <w:sz w:val="20"/>
          <w:szCs w:val="20"/>
          <w:lang w:eastAsia="ar-SA"/>
        </w:rPr>
        <w:fldChar w:fldCharType="end"/>
      </w:r>
      <w:r w:rsidRPr="00E31053">
        <w:rPr>
          <w:rFonts w:ascii="Arial" w:eastAsia="MS Mincho" w:hAnsi="Arial"/>
          <w:b/>
          <w:sz w:val="20"/>
          <w:szCs w:val="20"/>
          <w:lang w:eastAsia="ar-SA"/>
        </w:rPr>
        <w:t xml:space="preserve"> – </w:t>
      </w:r>
      <w:r w:rsidR="0079006D" w:rsidRPr="00E31053">
        <w:rPr>
          <w:rFonts w:ascii="Arial" w:eastAsia="MS Mincho" w:hAnsi="Arial"/>
          <w:b/>
          <w:sz w:val="20"/>
          <w:szCs w:val="20"/>
          <w:lang w:eastAsia="ar-SA"/>
        </w:rPr>
        <w:t xml:space="preserve">Escala de </w:t>
      </w:r>
      <w:r w:rsidR="0079006D" w:rsidRPr="003C4B40">
        <w:rPr>
          <w:rFonts w:ascii="Arial" w:eastAsia="MS Mincho" w:hAnsi="Arial"/>
          <w:b/>
          <w:i/>
          <w:sz w:val="20"/>
          <w:szCs w:val="20"/>
          <w:lang w:eastAsia="ar-SA"/>
        </w:rPr>
        <w:t>Likert</w:t>
      </w:r>
      <w:r w:rsidR="0079006D" w:rsidRPr="00E31053">
        <w:rPr>
          <w:rFonts w:ascii="Arial" w:eastAsia="MS Mincho" w:hAnsi="Arial"/>
          <w:b/>
          <w:sz w:val="20"/>
          <w:szCs w:val="20"/>
          <w:lang w:eastAsia="ar-SA"/>
        </w:rPr>
        <w:t xml:space="preserve"> para os valores o</w:t>
      </w:r>
      <w:r w:rsidR="00062668">
        <w:rPr>
          <w:rFonts w:ascii="Arial" w:eastAsia="MS Mincho" w:hAnsi="Arial"/>
          <w:b/>
          <w:sz w:val="20"/>
          <w:szCs w:val="20"/>
          <w:lang w:eastAsia="ar-SA"/>
        </w:rPr>
        <w:t>rganizacionais</w:t>
      </w:r>
      <w:bookmarkEnd w:id="32"/>
    </w:p>
    <w:tbl>
      <w:tblPr>
        <w:tblW w:w="0" w:type="auto"/>
        <w:tblInd w:w="122" w:type="dxa"/>
        <w:tblLook w:val="01E0"/>
      </w:tblPr>
      <w:tblGrid>
        <w:gridCol w:w="1246"/>
        <w:gridCol w:w="7895"/>
      </w:tblGrid>
      <w:tr w:rsidR="0079006D" w:rsidRPr="0099531A" w:rsidTr="0099531A">
        <w:tc>
          <w:tcPr>
            <w:tcW w:w="1246" w:type="dxa"/>
            <w:tcBorders>
              <w:top w:val="double" w:sz="4" w:space="0" w:color="auto"/>
              <w:bottom w:val="single" w:sz="8" w:space="0" w:color="auto"/>
              <w:right w:val="single" w:sz="8" w:space="0" w:color="auto"/>
            </w:tcBorders>
            <w:shd w:val="clear" w:color="auto" w:fill="B3B3B3"/>
          </w:tcPr>
          <w:p w:rsidR="0079006D" w:rsidRPr="0099531A" w:rsidRDefault="0079006D" w:rsidP="00062668">
            <w:pPr>
              <w:rPr>
                <w:rFonts w:ascii="Arial" w:hAnsi="Arial" w:cs="Arial"/>
                <w:sz w:val="20"/>
                <w:szCs w:val="20"/>
              </w:rPr>
            </w:pPr>
            <w:r w:rsidRPr="0099531A">
              <w:rPr>
                <w:rFonts w:ascii="Arial" w:hAnsi="Arial" w:cs="Arial"/>
                <w:sz w:val="20"/>
                <w:szCs w:val="20"/>
              </w:rPr>
              <w:t>Nº</w:t>
            </w:r>
          </w:p>
        </w:tc>
        <w:tc>
          <w:tcPr>
            <w:tcW w:w="7895" w:type="dxa"/>
            <w:tcBorders>
              <w:top w:val="double" w:sz="4" w:space="0" w:color="auto"/>
              <w:left w:val="single" w:sz="8" w:space="0" w:color="auto"/>
              <w:bottom w:val="single" w:sz="8" w:space="0" w:color="auto"/>
            </w:tcBorders>
            <w:shd w:val="clear" w:color="auto" w:fill="B3B3B3"/>
          </w:tcPr>
          <w:p w:rsidR="0079006D" w:rsidRPr="0099531A" w:rsidRDefault="0079006D" w:rsidP="0099531A">
            <w:pPr>
              <w:jc w:val="center"/>
              <w:rPr>
                <w:rFonts w:ascii="Arial" w:hAnsi="Arial" w:cs="Arial"/>
                <w:sz w:val="20"/>
                <w:szCs w:val="20"/>
              </w:rPr>
            </w:pPr>
            <w:r w:rsidRPr="0099531A">
              <w:rPr>
                <w:rFonts w:ascii="Arial" w:hAnsi="Arial" w:cs="Arial"/>
                <w:sz w:val="20"/>
                <w:szCs w:val="20"/>
              </w:rPr>
              <w:t>Especificação</w:t>
            </w:r>
          </w:p>
        </w:tc>
      </w:tr>
      <w:tr w:rsidR="0079006D" w:rsidRPr="0099531A" w:rsidTr="0099531A">
        <w:tc>
          <w:tcPr>
            <w:tcW w:w="1246" w:type="dxa"/>
            <w:tcBorders>
              <w:top w:val="single" w:sz="8" w:space="0" w:color="auto"/>
            </w:tcBorders>
            <w:vAlign w:val="center"/>
          </w:tcPr>
          <w:p w:rsidR="0079006D" w:rsidRPr="0099531A" w:rsidRDefault="0079006D" w:rsidP="0099531A">
            <w:pPr>
              <w:jc w:val="center"/>
              <w:rPr>
                <w:rFonts w:ascii="Arial" w:hAnsi="Arial" w:cs="Arial"/>
                <w:sz w:val="20"/>
                <w:szCs w:val="20"/>
              </w:rPr>
            </w:pPr>
            <w:r w:rsidRPr="0099531A">
              <w:rPr>
                <w:rFonts w:ascii="Arial" w:hAnsi="Arial" w:cs="Arial"/>
                <w:sz w:val="20"/>
                <w:szCs w:val="20"/>
              </w:rPr>
              <w:t>1</w:t>
            </w:r>
          </w:p>
        </w:tc>
        <w:tc>
          <w:tcPr>
            <w:tcW w:w="7895" w:type="dxa"/>
            <w:tcBorders>
              <w:top w:val="single" w:sz="8" w:space="0" w:color="auto"/>
            </w:tcBorders>
            <w:vAlign w:val="center"/>
          </w:tcPr>
          <w:p w:rsidR="0079006D" w:rsidRPr="0099531A" w:rsidRDefault="0079006D" w:rsidP="00062668">
            <w:pPr>
              <w:rPr>
                <w:rFonts w:ascii="Arial" w:hAnsi="Arial" w:cs="Arial"/>
                <w:sz w:val="20"/>
                <w:szCs w:val="20"/>
              </w:rPr>
            </w:pPr>
            <w:r w:rsidRPr="0099531A">
              <w:rPr>
                <w:rFonts w:ascii="Arial" w:hAnsi="Arial" w:cs="Arial"/>
                <w:sz w:val="20"/>
                <w:szCs w:val="20"/>
              </w:rPr>
              <w:t>Nada importante</w:t>
            </w:r>
          </w:p>
        </w:tc>
      </w:tr>
      <w:tr w:rsidR="0079006D" w:rsidRPr="0099531A" w:rsidTr="0099531A">
        <w:tc>
          <w:tcPr>
            <w:tcW w:w="1246" w:type="dxa"/>
            <w:vAlign w:val="center"/>
          </w:tcPr>
          <w:p w:rsidR="0079006D" w:rsidRPr="0099531A" w:rsidRDefault="0079006D" w:rsidP="0099531A">
            <w:pPr>
              <w:jc w:val="center"/>
              <w:rPr>
                <w:rFonts w:ascii="Arial" w:hAnsi="Arial" w:cs="Arial"/>
                <w:sz w:val="20"/>
                <w:szCs w:val="20"/>
              </w:rPr>
            </w:pPr>
            <w:r w:rsidRPr="0099531A">
              <w:rPr>
                <w:rFonts w:ascii="Arial" w:hAnsi="Arial" w:cs="Arial"/>
                <w:sz w:val="20"/>
                <w:szCs w:val="20"/>
              </w:rPr>
              <w:t>2</w:t>
            </w:r>
          </w:p>
        </w:tc>
        <w:tc>
          <w:tcPr>
            <w:tcW w:w="7895" w:type="dxa"/>
            <w:vAlign w:val="center"/>
          </w:tcPr>
          <w:p w:rsidR="0079006D" w:rsidRPr="0099531A" w:rsidRDefault="0079006D" w:rsidP="00062668">
            <w:pPr>
              <w:rPr>
                <w:rFonts w:ascii="Arial" w:hAnsi="Arial" w:cs="Arial"/>
                <w:sz w:val="20"/>
                <w:szCs w:val="20"/>
              </w:rPr>
            </w:pPr>
          </w:p>
        </w:tc>
      </w:tr>
      <w:tr w:rsidR="0079006D" w:rsidRPr="0099531A" w:rsidTr="0099531A">
        <w:tc>
          <w:tcPr>
            <w:tcW w:w="1246" w:type="dxa"/>
            <w:vAlign w:val="center"/>
          </w:tcPr>
          <w:p w:rsidR="0079006D" w:rsidRPr="0099531A" w:rsidRDefault="0079006D" w:rsidP="0099531A">
            <w:pPr>
              <w:jc w:val="center"/>
              <w:rPr>
                <w:rFonts w:ascii="Arial" w:hAnsi="Arial" w:cs="Arial"/>
                <w:sz w:val="20"/>
                <w:szCs w:val="20"/>
              </w:rPr>
            </w:pPr>
            <w:r w:rsidRPr="0099531A">
              <w:rPr>
                <w:rFonts w:ascii="Arial" w:hAnsi="Arial" w:cs="Arial"/>
                <w:sz w:val="20"/>
                <w:szCs w:val="20"/>
              </w:rPr>
              <w:t>3</w:t>
            </w:r>
          </w:p>
        </w:tc>
        <w:tc>
          <w:tcPr>
            <w:tcW w:w="7895" w:type="dxa"/>
            <w:vAlign w:val="center"/>
          </w:tcPr>
          <w:p w:rsidR="0079006D" w:rsidRPr="0099531A" w:rsidRDefault="0079006D" w:rsidP="00062668">
            <w:pPr>
              <w:rPr>
                <w:rFonts w:ascii="Arial" w:hAnsi="Arial" w:cs="Arial"/>
                <w:sz w:val="20"/>
                <w:szCs w:val="20"/>
              </w:rPr>
            </w:pPr>
            <w:r w:rsidRPr="0099531A">
              <w:rPr>
                <w:rFonts w:ascii="Arial" w:hAnsi="Arial" w:cs="Arial"/>
                <w:sz w:val="20"/>
                <w:szCs w:val="20"/>
              </w:rPr>
              <w:t>Importante</w:t>
            </w:r>
          </w:p>
        </w:tc>
      </w:tr>
      <w:tr w:rsidR="0079006D" w:rsidRPr="0099531A" w:rsidTr="0099531A">
        <w:tc>
          <w:tcPr>
            <w:tcW w:w="1246" w:type="dxa"/>
            <w:vAlign w:val="center"/>
          </w:tcPr>
          <w:p w:rsidR="0079006D" w:rsidRPr="0099531A" w:rsidRDefault="0079006D" w:rsidP="0099531A">
            <w:pPr>
              <w:jc w:val="center"/>
              <w:rPr>
                <w:rFonts w:ascii="Arial" w:hAnsi="Arial" w:cs="Arial"/>
                <w:sz w:val="20"/>
                <w:szCs w:val="20"/>
              </w:rPr>
            </w:pPr>
            <w:r w:rsidRPr="0099531A">
              <w:rPr>
                <w:rFonts w:ascii="Arial" w:hAnsi="Arial" w:cs="Arial"/>
                <w:sz w:val="20"/>
                <w:szCs w:val="20"/>
              </w:rPr>
              <w:t>4</w:t>
            </w:r>
          </w:p>
        </w:tc>
        <w:tc>
          <w:tcPr>
            <w:tcW w:w="7895" w:type="dxa"/>
            <w:vAlign w:val="center"/>
          </w:tcPr>
          <w:p w:rsidR="0079006D" w:rsidRPr="0099531A" w:rsidRDefault="0079006D" w:rsidP="00062668">
            <w:pPr>
              <w:rPr>
                <w:rFonts w:ascii="Arial" w:hAnsi="Arial" w:cs="Arial"/>
                <w:sz w:val="20"/>
                <w:szCs w:val="20"/>
              </w:rPr>
            </w:pPr>
          </w:p>
        </w:tc>
      </w:tr>
      <w:tr w:rsidR="0079006D" w:rsidRPr="0099531A" w:rsidTr="0099531A">
        <w:tc>
          <w:tcPr>
            <w:tcW w:w="1246" w:type="dxa"/>
            <w:vAlign w:val="center"/>
          </w:tcPr>
          <w:p w:rsidR="0079006D" w:rsidRPr="0099531A" w:rsidRDefault="0079006D" w:rsidP="0099531A">
            <w:pPr>
              <w:jc w:val="center"/>
              <w:rPr>
                <w:rFonts w:ascii="Arial" w:hAnsi="Arial" w:cs="Arial"/>
                <w:sz w:val="20"/>
                <w:szCs w:val="20"/>
              </w:rPr>
            </w:pPr>
            <w:r w:rsidRPr="0099531A">
              <w:rPr>
                <w:rFonts w:ascii="Arial" w:hAnsi="Arial" w:cs="Arial"/>
                <w:sz w:val="20"/>
                <w:szCs w:val="20"/>
              </w:rPr>
              <w:t>5</w:t>
            </w:r>
          </w:p>
        </w:tc>
        <w:tc>
          <w:tcPr>
            <w:tcW w:w="7895" w:type="dxa"/>
            <w:vAlign w:val="center"/>
          </w:tcPr>
          <w:p w:rsidR="0079006D" w:rsidRPr="0099531A" w:rsidRDefault="0079006D" w:rsidP="00062668">
            <w:pPr>
              <w:rPr>
                <w:rFonts w:ascii="Arial" w:hAnsi="Arial" w:cs="Arial"/>
                <w:sz w:val="20"/>
                <w:szCs w:val="20"/>
              </w:rPr>
            </w:pPr>
          </w:p>
        </w:tc>
      </w:tr>
      <w:tr w:rsidR="0079006D" w:rsidRPr="0099531A" w:rsidTr="0099531A">
        <w:tc>
          <w:tcPr>
            <w:tcW w:w="1246" w:type="dxa"/>
            <w:tcBorders>
              <w:bottom w:val="double" w:sz="4" w:space="0" w:color="auto"/>
            </w:tcBorders>
            <w:vAlign w:val="center"/>
          </w:tcPr>
          <w:p w:rsidR="0079006D" w:rsidRPr="0099531A" w:rsidRDefault="0079006D" w:rsidP="0099531A">
            <w:pPr>
              <w:jc w:val="center"/>
              <w:rPr>
                <w:rFonts w:ascii="Arial" w:hAnsi="Arial" w:cs="Arial"/>
                <w:sz w:val="20"/>
                <w:szCs w:val="20"/>
              </w:rPr>
            </w:pPr>
            <w:r w:rsidRPr="0099531A">
              <w:rPr>
                <w:rFonts w:ascii="Arial" w:hAnsi="Arial" w:cs="Arial"/>
                <w:sz w:val="20"/>
                <w:szCs w:val="20"/>
              </w:rPr>
              <w:t>6</w:t>
            </w:r>
          </w:p>
        </w:tc>
        <w:tc>
          <w:tcPr>
            <w:tcW w:w="7895" w:type="dxa"/>
            <w:tcBorders>
              <w:bottom w:val="double" w:sz="4" w:space="0" w:color="auto"/>
            </w:tcBorders>
            <w:vAlign w:val="center"/>
          </w:tcPr>
          <w:p w:rsidR="0079006D" w:rsidRPr="0099531A" w:rsidRDefault="0079006D" w:rsidP="00062668">
            <w:pPr>
              <w:rPr>
                <w:rFonts w:ascii="Arial" w:hAnsi="Arial" w:cs="Arial"/>
                <w:sz w:val="20"/>
                <w:szCs w:val="20"/>
              </w:rPr>
            </w:pPr>
            <w:r w:rsidRPr="0099531A">
              <w:rPr>
                <w:rFonts w:ascii="Arial" w:hAnsi="Arial" w:cs="Arial"/>
                <w:sz w:val="20"/>
                <w:szCs w:val="20"/>
              </w:rPr>
              <w:t>Extremamente importante</w:t>
            </w:r>
          </w:p>
        </w:tc>
      </w:tr>
    </w:tbl>
    <w:p w:rsidR="0079006D" w:rsidRPr="00A74720" w:rsidRDefault="00062668" w:rsidP="00062668">
      <w:pPr>
        <w:suppressAutoHyphens/>
        <w:jc w:val="both"/>
        <w:rPr>
          <w:rFonts w:ascii="Arial" w:eastAsia="MS Mincho" w:hAnsi="Arial"/>
          <w:sz w:val="20"/>
          <w:szCs w:val="20"/>
          <w:lang w:eastAsia="ar-SA"/>
        </w:rPr>
      </w:pPr>
      <w:r w:rsidRPr="00A74720">
        <w:rPr>
          <w:rFonts w:ascii="Arial" w:eastAsia="MS Mincho" w:hAnsi="Arial"/>
          <w:sz w:val="20"/>
          <w:szCs w:val="20"/>
          <w:lang w:eastAsia="ar-SA"/>
        </w:rPr>
        <w:t>Fonte:</w:t>
      </w:r>
      <w:r w:rsidR="00A74720" w:rsidRPr="00A74720">
        <w:rPr>
          <w:rFonts w:ascii="Arial" w:eastAsia="MS Mincho" w:hAnsi="Arial"/>
          <w:sz w:val="20"/>
          <w:szCs w:val="20"/>
          <w:lang w:eastAsia="ar-SA"/>
        </w:rPr>
        <w:t xml:space="preserve"> </w:t>
      </w:r>
      <w:r w:rsidR="008B2959" w:rsidRPr="00A74720">
        <w:rPr>
          <w:rFonts w:ascii="Arial" w:eastAsia="MS Mincho" w:hAnsi="Arial"/>
          <w:sz w:val="20"/>
          <w:szCs w:val="20"/>
          <w:lang w:eastAsia="ar-SA"/>
        </w:rPr>
        <w:t>TAMAYO</w:t>
      </w:r>
      <w:r w:rsidR="008B2959">
        <w:rPr>
          <w:rFonts w:ascii="Arial" w:eastAsia="MS Mincho" w:hAnsi="Arial"/>
          <w:sz w:val="20"/>
          <w:szCs w:val="20"/>
          <w:lang w:eastAsia="ar-SA"/>
        </w:rPr>
        <w:t>;</w:t>
      </w:r>
      <w:r w:rsidR="008B2959" w:rsidRPr="00A74720">
        <w:rPr>
          <w:rFonts w:ascii="Arial" w:eastAsia="MS Mincho" w:hAnsi="Arial"/>
          <w:sz w:val="20"/>
          <w:szCs w:val="20"/>
          <w:lang w:eastAsia="ar-SA"/>
        </w:rPr>
        <w:t xml:space="preserve"> GODI</w:t>
      </w:r>
      <w:r w:rsidR="008B2959">
        <w:rPr>
          <w:rFonts w:ascii="Arial" w:eastAsia="MS Mincho" w:hAnsi="Arial"/>
          <w:sz w:val="20"/>
          <w:szCs w:val="20"/>
          <w:lang w:eastAsia="ar-SA"/>
        </w:rPr>
        <w:t>M</w:t>
      </w:r>
      <w:r w:rsidR="00A74720" w:rsidRPr="00A74720">
        <w:rPr>
          <w:rFonts w:ascii="Arial" w:eastAsia="MS Mincho" w:hAnsi="Arial"/>
          <w:sz w:val="20"/>
          <w:szCs w:val="20"/>
          <w:lang w:eastAsia="ar-SA"/>
        </w:rPr>
        <w:t>, 1996</w:t>
      </w:r>
    </w:p>
    <w:p w:rsidR="00062668" w:rsidRDefault="00062668" w:rsidP="00062668">
      <w:pPr>
        <w:pStyle w:val="ABNTcorpotexto"/>
      </w:pPr>
    </w:p>
    <w:p w:rsidR="00A74720" w:rsidRDefault="0079006D" w:rsidP="00062668">
      <w:pPr>
        <w:pStyle w:val="ABNTcorpotexto"/>
      </w:pPr>
      <w:r w:rsidRPr="00865D8E">
        <w:t>O questionário foi aplicado no local de trabalhos dos respondestes e se encontra no Apêndice A. Foi realizad</w:t>
      </w:r>
      <w:r>
        <w:t>a</w:t>
      </w:r>
      <w:r w:rsidRPr="00865D8E">
        <w:t xml:space="preserve"> </w:t>
      </w:r>
      <w:r>
        <w:t xml:space="preserve">uma pesquisa quantitativa, com </w:t>
      </w:r>
      <w:r w:rsidRPr="00865D8E">
        <w:t>questionários estruturados e aplicados pessoalmente. No total foram</w:t>
      </w:r>
      <w:r w:rsidR="00FF4864">
        <w:t xml:space="preserve"> </w:t>
      </w:r>
      <w:r w:rsidRPr="00865D8E">
        <w:t>aplicados 93 (noventa e</w:t>
      </w:r>
      <w:r w:rsidR="00FF4864">
        <w:t xml:space="preserve"> </w:t>
      </w:r>
      <w:r w:rsidRPr="00865D8E">
        <w:t>três) questionários.</w:t>
      </w:r>
    </w:p>
    <w:p w:rsidR="007A398D" w:rsidRDefault="007A398D" w:rsidP="00A74720">
      <w:pPr>
        <w:pStyle w:val="ABNTseosecundria"/>
        <w:rPr>
          <w:b w:val="0"/>
          <w:bCs w:val="0"/>
          <w:iCs/>
          <w:szCs w:val="23"/>
          <w:lang w:val="pt-PT"/>
        </w:rPr>
      </w:pPr>
      <w:bookmarkStart w:id="33" w:name="_Toc273674887"/>
    </w:p>
    <w:p w:rsidR="007A398D" w:rsidRDefault="007A398D" w:rsidP="00A74720">
      <w:pPr>
        <w:pStyle w:val="ABNTseosecundria"/>
        <w:rPr>
          <w:b w:val="0"/>
          <w:bCs w:val="0"/>
          <w:iCs/>
          <w:szCs w:val="23"/>
          <w:lang w:val="pt-PT"/>
        </w:rPr>
      </w:pPr>
    </w:p>
    <w:p w:rsidR="0079006D" w:rsidRDefault="00A74720" w:rsidP="00A74720">
      <w:pPr>
        <w:pStyle w:val="ABNTseosecundria"/>
      </w:pPr>
      <w:r>
        <w:t xml:space="preserve">3.4 </w:t>
      </w:r>
      <w:r w:rsidR="00AE3E44">
        <w:t>Tratamento dos dados</w:t>
      </w:r>
      <w:bookmarkEnd w:id="33"/>
    </w:p>
    <w:p w:rsidR="007A398D" w:rsidRDefault="007A398D" w:rsidP="00A74720">
      <w:pPr>
        <w:pStyle w:val="ABNTcorpotexto"/>
        <w:rPr>
          <w:lang w:val="pt-BR"/>
        </w:rPr>
      </w:pPr>
    </w:p>
    <w:p w:rsidR="007A398D" w:rsidRDefault="007A398D" w:rsidP="00A74720">
      <w:pPr>
        <w:pStyle w:val="ABNTcorpotexto"/>
        <w:rPr>
          <w:lang w:val="pt-BR"/>
        </w:rPr>
      </w:pPr>
    </w:p>
    <w:p w:rsidR="00A74720" w:rsidRPr="00CD044B" w:rsidRDefault="00A74720" w:rsidP="00A74720">
      <w:pPr>
        <w:pStyle w:val="ABNTcorpotexto"/>
        <w:rPr>
          <w:color w:val="000000"/>
        </w:rPr>
      </w:pPr>
      <w:r>
        <w:rPr>
          <w:color w:val="000000"/>
        </w:rPr>
        <w:t xml:space="preserve">Para proceder </w:t>
      </w:r>
      <w:r w:rsidR="00D40F50">
        <w:rPr>
          <w:color w:val="000000"/>
        </w:rPr>
        <w:t>o tratamento</w:t>
      </w:r>
      <w:r>
        <w:rPr>
          <w:color w:val="000000"/>
        </w:rPr>
        <w:t xml:space="preserve"> dos dados, inicialmente, realizou-se</w:t>
      </w:r>
      <w:r w:rsidR="00FF4864">
        <w:rPr>
          <w:color w:val="000000"/>
        </w:rPr>
        <w:t xml:space="preserve"> </w:t>
      </w:r>
      <w:r w:rsidRPr="00F0632F">
        <w:t xml:space="preserve">uma análise exploratória </w:t>
      </w:r>
      <w:r>
        <w:t xml:space="preserve">para cada fator do inventário de valores organizacionais, </w:t>
      </w:r>
      <w:r w:rsidRPr="00F0632F">
        <w:t>com o objetivo de caract</w:t>
      </w:r>
      <w:r>
        <w:t>erizar a amostra dos</w:t>
      </w:r>
      <w:r>
        <w:rPr>
          <w:color w:val="444444"/>
        </w:rPr>
        <w:t xml:space="preserve"> </w:t>
      </w:r>
      <w:r w:rsidRPr="006B0B91">
        <w:t>trabalhadores</w:t>
      </w:r>
      <w:r w:rsidR="006E12C8">
        <w:t xml:space="preserve"> da</w:t>
      </w:r>
      <w:r w:rsidRPr="006B0B91">
        <w:t xml:space="preserve"> empresa</w:t>
      </w:r>
      <w:r w:rsidR="006E12C8">
        <w:t xml:space="preserve"> objeto de pesquisa</w:t>
      </w:r>
      <w:r>
        <w:t>. P</w:t>
      </w:r>
      <w:r w:rsidRPr="00F0632F">
        <w:t>ara isso</w:t>
      </w:r>
      <w:r>
        <w:t xml:space="preserve"> foram</w:t>
      </w:r>
      <w:r w:rsidR="00FF4864">
        <w:t xml:space="preserve"> </w:t>
      </w:r>
      <w:r w:rsidRPr="00F0632F">
        <w:t>utiliz</w:t>
      </w:r>
      <w:r>
        <w:t>ada</w:t>
      </w:r>
      <w:r w:rsidRPr="00F0632F">
        <w:t xml:space="preserve"> </w:t>
      </w:r>
      <w:r>
        <w:t>medidas</w:t>
      </w:r>
      <w:r w:rsidRPr="00F0632F">
        <w:t xml:space="preserve"> descritivas (média,</w:t>
      </w:r>
      <w:r>
        <w:t xml:space="preserve"> desvio-padrão, mediana e quartis</w:t>
      </w:r>
      <w:r w:rsidRPr="00F0632F">
        <w:t>) p</w:t>
      </w:r>
      <w:r>
        <w:t>ara os indicadores referentes aos valores organizacionais, tanto para a situação real quanto para a desejável, distribuição</w:t>
      </w:r>
      <w:r w:rsidRPr="00F0632F">
        <w:t xml:space="preserve"> de </w:t>
      </w:r>
      <w:r>
        <w:t xml:space="preserve">para a variável </w:t>
      </w:r>
      <w:r w:rsidRPr="00AB11E3">
        <w:rPr>
          <w:i/>
        </w:rPr>
        <w:t>Unidade de Produção</w:t>
      </w:r>
      <w:r w:rsidRPr="00F0632F">
        <w:t>.</w:t>
      </w:r>
      <w:r>
        <w:rPr>
          <w:color w:val="000000"/>
        </w:rPr>
        <w:t xml:space="preserve"> Também, usaram-se</w:t>
      </w:r>
      <w:r w:rsidRPr="00F0632F">
        <w:rPr>
          <w:color w:val="000000"/>
        </w:rPr>
        <w:t xml:space="preserve"> medidas descritivas para</w:t>
      </w:r>
      <w:r>
        <w:rPr>
          <w:color w:val="000000"/>
        </w:rPr>
        <w:t xml:space="preserve"> cada fator de valores organizacionais:</w:t>
      </w:r>
      <w:r w:rsidR="00FF4864">
        <w:rPr>
          <w:color w:val="000000"/>
        </w:rPr>
        <w:t xml:space="preserve"> </w:t>
      </w:r>
      <w:r>
        <w:rPr>
          <w:color w:val="000000"/>
        </w:rPr>
        <w:t>a)</w:t>
      </w:r>
      <w:r w:rsidRPr="00BC1723">
        <w:rPr>
          <w:i/>
        </w:rPr>
        <w:t>Autonomia;</w:t>
      </w:r>
      <w:r>
        <w:rPr>
          <w:color w:val="000000"/>
        </w:rPr>
        <w:t xml:space="preserve"> </w:t>
      </w:r>
      <w:r>
        <w:rPr>
          <w:i/>
        </w:rPr>
        <w:t>b)</w:t>
      </w:r>
      <w:r w:rsidRPr="00BC1723">
        <w:rPr>
          <w:i/>
        </w:rPr>
        <w:t xml:space="preserve"> Conservadorismo;</w:t>
      </w:r>
      <w:r w:rsidR="00FF4864">
        <w:rPr>
          <w:color w:val="000000"/>
        </w:rPr>
        <w:t xml:space="preserve"> </w:t>
      </w:r>
      <w:r>
        <w:rPr>
          <w:i/>
        </w:rPr>
        <w:t xml:space="preserve"> c)</w:t>
      </w:r>
      <w:r w:rsidRPr="00BC1723">
        <w:rPr>
          <w:i/>
        </w:rPr>
        <w:t xml:space="preserve">Hierarquia; </w:t>
      </w:r>
      <w:r>
        <w:rPr>
          <w:i/>
        </w:rPr>
        <w:t>d)</w:t>
      </w:r>
      <w:r w:rsidRPr="00BC1723">
        <w:rPr>
          <w:i/>
        </w:rPr>
        <w:t>Igualitarismo;</w:t>
      </w:r>
      <w:r w:rsidR="00FF4864">
        <w:rPr>
          <w:color w:val="000000"/>
        </w:rPr>
        <w:t xml:space="preserve"> </w:t>
      </w:r>
      <w:r>
        <w:rPr>
          <w:i/>
        </w:rPr>
        <w:t>e)Domínio;</w:t>
      </w:r>
      <w:r w:rsidRPr="00BC1723">
        <w:rPr>
          <w:i/>
        </w:rPr>
        <w:t xml:space="preserve"> </w:t>
      </w:r>
      <w:r>
        <w:rPr>
          <w:i/>
        </w:rPr>
        <w:t>f)</w:t>
      </w:r>
      <w:r w:rsidRPr="00BC1723">
        <w:rPr>
          <w:i/>
        </w:rPr>
        <w:t>Harmonia.</w:t>
      </w:r>
    </w:p>
    <w:p w:rsidR="007A398D" w:rsidRDefault="007A398D" w:rsidP="00A74720">
      <w:pPr>
        <w:pStyle w:val="ABNTcorpotexto"/>
        <w:rPr>
          <w:i/>
          <w:color w:val="000000"/>
        </w:rPr>
      </w:pPr>
    </w:p>
    <w:p w:rsidR="00A74720" w:rsidRDefault="00A74720" w:rsidP="00A74720">
      <w:pPr>
        <w:pStyle w:val="ABNTcorpotexto"/>
      </w:pPr>
      <w:r>
        <w:t>Quanto à avaliação da</w:t>
      </w:r>
      <w:r w:rsidRPr="00645D18">
        <w:t xml:space="preserve"> diferença entre os escores re</w:t>
      </w:r>
      <w:r>
        <w:t>ferentes aos valores organizacionais, tanto para situação real quanto para a desejável, foi utilizado o teste não</w:t>
      </w:r>
      <w:r w:rsidRPr="00645D18">
        <w:t>para</w:t>
      </w:r>
      <w:r>
        <w:t>métrico de Friedman,</w:t>
      </w:r>
      <w:r w:rsidR="00FF4864">
        <w:t xml:space="preserve"> </w:t>
      </w:r>
      <w:r>
        <w:t>indicado quand</w:t>
      </w:r>
      <w:r w:rsidRPr="00645D18">
        <w:t xml:space="preserve">o mais de duas situações em um </w:t>
      </w:r>
      <w:r>
        <w:t>mesmo individuo são comparadas. T</w:t>
      </w:r>
      <w:r w:rsidRPr="00645D18">
        <w:t>eve por objetivo</w:t>
      </w:r>
      <w:r>
        <w:t xml:space="preserve"> apurar</w:t>
      </w:r>
      <w:r w:rsidRPr="00645D18">
        <w:t xml:space="preserve"> se algum dos escores </w:t>
      </w:r>
      <w:r>
        <w:t xml:space="preserve">dos fatores </w:t>
      </w:r>
      <w:r w:rsidRPr="00645D18">
        <w:t>medidos exercia maio</w:t>
      </w:r>
      <w:r>
        <w:t>r impacto nos</w:t>
      </w:r>
      <w:r w:rsidR="00FF4864">
        <w:t xml:space="preserve"> </w:t>
      </w:r>
      <w:r w:rsidRPr="006B0B91">
        <w:t>trabalhadores</w:t>
      </w:r>
      <w:r>
        <w:t xml:space="preserve"> de</w:t>
      </w:r>
      <w:r w:rsidRPr="006B0B91">
        <w:t xml:space="preserve"> uma empresa </w:t>
      </w:r>
      <w:r>
        <w:t xml:space="preserve">do segmento </w:t>
      </w:r>
      <w:r w:rsidRPr="006B0B91">
        <w:t>de alimentação industrial</w:t>
      </w:r>
      <w:r>
        <w:t>.</w:t>
      </w:r>
    </w:p>
    <w:p w:rsidR="00A74720" w:rsidRPr="00645D18" w:rsidRDefault="00A74720" w:rsidP="00A74720">
      <w:pPr>
        <w:pStyle w:val="ABNTcorpotexto"/>
      </w:pPr>
    </w:p>
    <w:p w:rsidR="00A74720" w:rsidRDefault="00A74720" w:rsidP="00A74720">
      <w:pPr>
        <w:pStyle w:val="ABNTcorpotexto"/>
        <w:rPr>
          <w:szCs w:val="24"/>
        </w:rPr>
      </w:pPr>
      <w:r w:rsidRPr="00CF70AA">
        <w:rPr>
          <w:szCs w:val="24"/>
        </w:rPr>
        <w:t>Para a avaliação de</w:t>
      </w:r>
      <w:r>
        <w:rPr>
          <w:szCs w:val="24"/>
        </w:rPr>
        <w:t xml:space="preserve"> diferenças entre as unidades de produção e os fatores</w:t>
      </w:r>
      <w:r w:rsidRPr="00CF70AA">
        <w:rPr>
          <w:szCs w:val="24"/>
        </w:rPr>
        <w:t xml:space="preserve"> referentes</w:t>
      </w:r>
      <w:r>
        <w:rPr>
          <w:szCs w:val="24"/>
        </w:rPr>
        <w:t xml:space="preserve"> aos valores organizacionais dos</w:t>
      </w:r>
      <w:r>
        <w:rPr>
          <w:color w:val="444444"/>
        </w:rPr>
        <w:t xml:space="preserve"> </w:t>
      </w:r>
      <w:r w:rsidRPr="006B0B91">
        <w:rPr>
          <w:szCs w:val="24"/>
        </w:rPr>
        <w:t>trabalhadores</w:t>
      </w:r>
      <w:r>
        <w:rPr>
          <w:szCs w:val="24"/>
        </w:rPr>
        <w:t>, foi utilizado</w:t>
      </w:r>
      <w:r w:rsidRPr="00CF70AA">
        <w:rPr>
          <w:szCs w:val="24"/>
        </w:rPr>
        <w:t xml:space="preserve"> </w:t>
      </w:r>
      <w:r>
        <w:rPr>
          <w:szCs w:val="24"/>
        </w:rPr>
        <w:t>o teste</w:t>
      </w:r>
      <w:r w:rsidR="00FF4864">
        <w:rPr>
          <w:szCs w:val="24"/>
        </w:rPr>
        <w:t xml:space="preserve"> </w:t>
      </w:r>
      <w:r w:rsidRPr="00CF70AA">
        <w:rPr>
          <w:szCs w:val="24"/>
        </w:rPr>
        <w:t xml:space="preserve">de Kruskal-Wallis, pois a suposição de </w:t>
      </w:r>
      <w:r>
        <w:rPr>
          <w:szCs w:val="24"/>
        </w:rPr>
        <w:t>normalidade para estes fatores</w:t>
      </w:r>
      <w:r w:rsidRPr="00CF70AA">
        <w:rPr>
          <w:szCs w:val="24"/>
        </w:rPr>
        <w:t xml:space="preserve"> foi violada</w:t>
      </w:r>
      <w:r>
        <w:rPr>
          <w:szCs w:val="24"/>
        </w:rPr>
        <w:t xml:space="preserve">. O teste de Kruskal-Wallis </w:t>
      </w:r>
      <w:r w:rsidRPr="00CF70AA">
        <w:rPr>
          <w:szCs w:val="24"/>
        </w:rPr>
        <w:t>permite a comparação múltipl</w:t>
      </w:r>
      <w:r>
        <w:rPr>
          <w:szCs w:val="24"/>
        </w:rPr>
        <w:t>a de cinco unidades de produção,</w:t>
      </w:r>
      <w:r w:rsidRPr="00CF70AA">
        <w:rPr>
          <w:szCs w:val="24"/>
        </w:rPr>
        <w:t xml:space="preserve"> </w:t>
      </w:r>
      <w:r>
        <w:rPr>
          <w:szCs w:val="24"/>
        </w:rPr>
        <w:t xml:space="preserve">a </w:t>
      </w:r>
      <w:r w:rsidRPr="00CF70AA">
        <w:rPr>
          <w:szCs w:val="24"/>
        </w:rPr>
        <w:t xml:space="preserve">hipótese nula é a de que não há diferença </w:t>
      </w:r>
      <w:r>
        <w:rPr>
          <w:szCs w:val="24"/>
        </w:rPr>
        <w:t>entre as medianas das unidades de produção. A</w:t>
      </w:r>
      <w:r w:rsidR="00FF4864">
        <w:rPr>
          <w:szCs w:val="24"/>
        </w:rPr>
        <w:t xml:space="preserve"> </w:t>
      </w:r>
      <w:r w:rsidRPr="00CF70AA">
        <w:rPr>
          <w:szCs w:val="24"/>
        </w:rPr>
        <w:t xml:space="preserve">hipótese alternativa é a de que </w:t>
      </w:r>
      <w:r>
        <w:rPr>
          <w:szCs w:val="24"/>
        </w:rPr>
        <w:t xml:space="preserve">há </w:t>
      </w:r>
      <w:r w:rsidRPr="00CF70AA">
        <w:rPr>
          <w:szCs w:val="24"/>
        </w:rPr>
        <w:t>pelo menos uma diferença s</w:t>
      </w:r>
      <w:r>
        <w:rPr>
          <w:szCs w:val="24"/>
        </w:rPr>
        <w:t>ignificativa entre as unidades de produção</w:t>
      </w:r>
      <w:r w:rsidRPr="00CF70AA">
        <w:rPr>
          <w:szCs w:val="24"/>
        </w:rPr>
        <w:t>.</w:t>
      </w:r>
    </w:p>
    <w:p w:rsidR="00A74720" w:rsidRPr="00D6618F" w:rsidRDefault="00A74720" w:rsidP="00A74720">
      <w:pPr>
        <w:pStyle w:val="ABNTcorpotexto"/>
      </w:pPr>
    </w:p>
    <w:p w:rsidR="00A74720" w:rsidRPr="00D6618F" w:rsidRDefault="00A74720" w:rsidP="00A74720">
      <w:pPr>
        <w:pStyle w:val="ABNTcorpotexto"/>
      </w:pPr>
      <w:r>
        <w:rPr>
          <w:szCs w:val="24"/>
        </w:rPr>
        <w:t xml:space="preserve"> Para a avaliação de diferenças entre a administração central da empresa e</w:t>
      </w:r>
      <w:r w:rsidR="00FF4864">
        <w:rPr>
          <w:szCs w:val="24"/>
        </w:rPr>
        <w:t xml:space="preserve"> </w:t>
      </w:r>
      <w:r>
        <w:rPr>
          <w:szCs w:val="24"/>
        </w:rPr>
        <w:t>cada unidade de produção, no que diz respeito aos fatores de valores organizacionais dos empregados,</w:t>
      </w:r>
      <w:r w:rsidR="00FF4864">
        <w:rPr>
          <w:szCs w:val="24"/>
        </w:rPr>
        <w:t xml:space="preserve"> </w:t>
      </w:r>
      <w:r w:rsidRPr="00CF70AA">
        <w:rPr>
          <w:szCs w:val="24"/>
        </w:rPr>
        <w:t>foi a</w:t>
      </w:r>
      <w:r>
        <w:rPr>
          <w:szCs w:val="24"/>
        </w:rPr>
        <w:t xml:space="preserve">dotado o teste nãoparamétrico </w:t>
      </w:r>
      <w:r w:rsidRPr="00CF70AA">
        <w:rPr>
          <w:szCs w:val="24"/>
        </w:rPr>
        <w:t>de Mann-Whitney para a comparação dos valores centrais</w:t>
      </w:r>
      <w:r>
        <w:rPr>
          <w:szCs w:val="24"/>
        </w:rPr>
        <w:t xml:space="preserve"> entre a administração central e as unidades de produção. </w:t>
      </w:r>
    </w:p>
    <w:p w:rsidR="00A74720" w:rsidRDefault="00A74720" w:rsidP="00A74720">
      <w:pPr>
        <w:pStyle w:val="ABNTcorpotexto"/>
        <w:rPr>
          <w:color w:val="000000"/>
        </w:rPr>
      </w:pPr>
    </w:p>
    <w:p w:rsidR="00A74720" w:rsidRDefault="00A74720" w:rsidP="00062668">
      <w:pPr>
        <w:pStyle w:val="ABNTcorpotexto"/>
      </w:pPr>
      <w:r>
        <w:rPr>
          <w:color w:val="000000"/>
        </w:rPr>
        <w:t xml:space="preserve">Os dados da pesquisa foram tratados no programa estatístico PASW </w:t>
      </w:r>
      <w:r w:rsidRPr="00A74720">
        <w:rPr>
          <w:i/>
          <w:color w:val="000000"/>
        </w:rPr>
        <w:t>Statistics,</w:t>
      </w:r>
      <w:r>
        <w:rPr>
          <w:color w:val="000000"/>
        </w:rPr>
        <w:t xml:space="preserve"> versão 18</w:t>
      </w:r>
      <w:r w:rsidRPr="00C61B91">
        <w:rPr>
          <w:color w:val="000000"/>
        </w:rPr>
        <w:t xml:space="preserve">. </w:t>
      </w:r>
      <w:r w:rsidRPr="00C61B91">
        <w:t>Em todos os testes estatísticos utilizados, foi considerado um nível de significância de 5%. Dessa forma, são consideradas associações estatisticamente significativas aquelas cujo valor p foi inferior a 0,05</w:t>
      </w:r>
    </w:p>
    <w:p w:rsidR="00E93152" w:rsidRDefault="00E93152" w:rsidP="00E93152">
      <w:pPr>
        <w:pStyle w:val="ABNTseosecundria"/>
        <w:ind w:left="0" w:firstLine="0"/>
        <w:rPr>
          <w:rFonts w:eastAsia="MS Mincho" w:cs="Times New Roman"/>
          <w:b w:val="0"/>
          <w:bCs w:val="0"/>
          <w:sz w:val="20"/>
          <w:szCs w:val="20"/>
        </w:rPr>
      </w:pPr>
      <w:bookmarkStart w:id="34" w:name="_Toc273674888"/>
    </w:p>
    <w:p w:rsidR="007A398D" w:rsidRDefault="007A398D" w:rsidP="00E93152">
      <w:pPr>
        <w:pStyle w:val="ABNTseosecundria"/>
        <w:ind w:left="0" w:firstLine="0"/>
        <w:rPr>
          <w:rFonts w:eastAsia="MS Mincho" w:cs="Times New Roman"/>
          <w:b w:val="0"/>
          <w:bCs w:val="0"/>
          <w:sz w:val="20"/>
          <w:szCs w:val="20"/>
        </w:rPr>
      </w:pPr>
    </w:p>
    <w:p w:rsidR="00D9074F" w:rsidRDefault="00D9074F" w:rsidP="00E93152">
      <w:pPr>
        <w:pStyle w:val="ABNTseosecundria"/>
        <w:ind w:left="0" w:firstLine="0"/>
      </w:pPr>
    </w:p>
    <w:p w:rsidR="00062668" w:rsidRPr="00062668" w:rsidRDefault="00062668" w:rsidP="00E93152">
      <w:pPr>
        <w:pStyle w:val="ABNTseosecundria"/>
        <w:ind w:left="0" w:firstLine="0"/>
      </w:pPr>
      <w:r>
        <w:t>3.</w:t>
      </w:r>
      <w:r w:rsidR="00034CBF">
        <w:t>5</w:t>
      </w:r>
      <w:r>
        <w:t xml:space="preserve"> </w:t>
      </w:r>
      <w:r w:rsidRPr="00062668">
        <w:t>Identificação das dimensões mais importantes</w:t>
      </w:r>
      <w:bookmarkEnd w:id="34"/>
    </w:p>
    <w:p w:rsidR="00062668" w:rsidRPr="00E93152" w:rsidRDefault="00062668" w:rsidP="00062668">
      <w:pPr>
        <w:pStyle w:val="ABNTcorpotexto"/>
        <w:rPr>
          <w:lang w:val="pt-BR"/>
        </w:rPr>
      </w:pPr>
    </w:p>
    <w:p w:rsidR="00062668" w:rsidRPr="00B2033E" w:rsidRDefault="00062668" w:rsidP="00062668">
      <w:pPr>
        <w:pStyle w:val="ABNTcorpotexto"/>
      </w:pPr>
      <w:r>
        <w:t>D</w:t>
      </w:r>
      <w:r w:rsidRPr="00B2033E">
        <w:t>e acordo</w:t>
      </w:r>
      <w:r w:rsidR="00FF4864">
        <w:t xml:space="preserve"> </w:t>
      </w:r>
      <w:r w:rsidRPr="00B2033E">
        <w:t xml:space="preserve">com a medida de tendência central dos escores – a mediana </w:t>
      </w:r>
      <w:r>
        <w:t>-</w:t>
      </w:r>
      <w:r w:rsidR="00FF4864">
        <w:t xml:space="preserve"> </w:t>
      </w:r>
      <w:r w:rsidRPr="00B2033E">
        <w:t xml:space="preserve">foi realizado um </w:t>
      </w:r>
      <w:r w:rsidRPr="00060218">
        <w:rPr>
          <w:i/>
        </w:rPr>
        <w:t xml:space="preserve">ranking </w:t>
      </w:r>
      <w:r w:rsidRPr="00B2033E">
        <w:t xml:space="preserve">dessas dimensões </w:t>
      </w:r>
      <w:r>
        <w:t>p</w:t>
      </w:r>
      <w:r w:rsidRPr="00B2033E">
        <w:t>ara a defini</w:t>
      </w:r>
      <w:r>
        <w:t>r os valores organizacionais .</w:t>
      </w:r>
    </w:p>
    <w:p w:rsidR="00062668" w:rsidRPr="00B2033E" w:rsidRDefault="00062668" w:rsidP="00062668">
      <w:pPr>
        <w:pStyle w:val="ABNTcorpotexto"/>
      </w:pPr>
    </w:p>
    <w:p w:rsidR="00062668" w:rsidRDefault="00062668" w:rsidP="00062668">
      <w:pPr>
        <w:pStyle w:val="ABNTcorpotexto"/>
      </w:pPr>
      <w:r w:rsidRPr="00B2033E">
        <w:t>A mediana é considerada um número que ocupa a posição central de um conjunto de dados quando estão colocados de ordem crescente. Ou seja, a mediana delimita que a metade dos valores da população da amostra tem valores inferiores ou igual à mediana e que a outra metade tem valores superiores à</w:t>
      </w:r>
      <w:r w:rsidR="00FF4864">
        <w:t xml:space="preserve"> </w:t>
      </w:r>
      <w:r w:rsidRPr="00B2033E">
        <w:t>mediana.</w:t>
      </w:r>
    </w:p>
    <w:p w:rsidR="00A74720" w:rsidRPr="00B2033E" w:rsidRDefault="00A74720" w:rsidP="00062668">
      <w:pPr>
        <w:pStyle w:val="ABNTcorpotexto"/>
      </w:pPr>
    </w:p>
    <w:p w:rsidR="007A398D" w:rsidRDefault="007A398D" w:rsidP="00062668">
      <w:pPr>
        <w:pStyle w:val="ABNTseosecundria"/>
      </w:pPr>
      <w:bookmarkStart w:id="35" w:name="_Toc273674889"/>
    </w:p>
    <w:p w:rsidR="00062668" w:rsidRPr="00062668" w:rsidRDefault="00062668" w:rsidP="00062668">
      <w:pPr>
        <w:pStyle w:val="ABNTseosecundria"/>
      </w:pPr>
      <w:r>
        <w:t>3.</w:t>
      </w:r>
      <w:r w:rsidR="00034CBF">
        <w:t>6</w:t>
      </w:r>
      <w:r>
        <w:t xml:space="preserve"> T</w:t>
      </w:r>
      <w:r w:rsidRPr="00062668">
        <w:t xml:space="preserve">este para comparação dos grupos – </w:t>
      </w:r>
      <w:r w:rsidRPr="00062668">
        <w:rPr>
          <w:i/>
        </w:rPr>
        <w:t>kruskal wallis</w:t>
      </w:r>
      <w:bookmarkEnd w:id="35"/>
    </w:p>
    <w:p w:rsidR="00062668" w:rsidRPr="00062668" w:rsidRDefault="00062668" w:rsidP="00062668">
      <w:pPr>
        <w:pStyle w:val="ABNTcorpotexto"/>
      </w:pPr>
    </w:p>
    <w:p w:rsidR="007A398D" w:rsidRDefault="007A398D" w:rsidP="00062668">
      <w:pPr>
        <w:pStyle w:val="ABNTcorpotexto"/>
      </w:pPr>
    </w:p>
    <w:p w:rsidR="00062668" w:rsidRDefault="00062668" w:rsidP="00062668">
      <w:pPr>
        <w:pStyle w:val="ABNTcorpotexto"/>
      </w:pPr>
      <w:r w:rsidRPr="00062668">
        <w:t xml:space="preserve">Para fazer uma comparação entre os diferentes perfis dos profissionais em relação à opinião do Inventário de valor organizacional realizou-se o teste estatístico </w:t>
      </w:r>
      <w:r w:rsidRPr="00062668">
        <w:rPr>
          <w:i/>
        </w:rPr>
        <w:t>Kruskal Walli</w:t>
      </w:r>
      <w:r w:rsidRPr="00062668">
        <w:t>s, nãoparamétrico utilizado para comparar as medianas de amostras independentes, não sendo necessário o conhecimento da distribuição das amostras comparadas para a sua realização.</w:t>
      </w:r>
    </w:p>
    <w:p w:rsidR="00E93152" w:rsidRPr="00062668" w:rsidRDefault="00E93152" w:rsidP="00062668">
      <w:pPr>
        <w:pStyle w:val="ABNTcorpotexto"/>
      </w:pPr>
    </w:p>
    <w:p w:rsidR="00062668" w:rsidRDefault="00062668" w:rsidP="00062668">
      <w:pPr>
        <w:pStyle w:val="ABNTcorpotexto"/>
      </w:pPr>
      <w:r w:rsidRPr="00062668">
        <w:t xml:space="preserve">A conclusão do teste estatístico </w:t>
      </w:r>
      <w:r w:rsidRPr="00A74720">
        <w:rPr>
          <w:i/>
        </w:rPr>
        <w:t>Kruskal Wallis</w:t>
      </w:r>
      <w:r w:rsidR="00FF4864">
        <w:t xml:space="preserve"> </w:t>
      </w:r>
      <w:r w:rsidRPr="00062668">
        <w:t xml:space="preserve">baseou-se no p-valor, que é a probabilidade de obter um valor estatístico amostral de teste no mínimo tão extremo como o que resulta dos dados amostrais, na suposição de a hipótese nula ser verdadeira. Portanto, se esse valor for superior ao nível de significância adotada, conclui-se pela não existência de diferença significativa entre os grupos comparados. </w:t>
      </w:r>
    </w:p>
    <w:p w:rsidR="00062668" w:rsidRDefault="00062668" w:rsidP="00062668">
      <w:pPr>
        <w:pStyle w:val="ABNTcorpotexto"/>
      </w:pPr>
    </w:p>
    <w:p w:rsidR="009A4A52" w:rsidRPr="00C02497" w:rsidRDefault="00C02497" w:rsidP="00062668">
      <w:pPr>
        <w:pStyle w:val="ABNTcorpotexto"/>
        <w:rPr>
          <w:sz w:val="2"/>
          <w:szCs w:val="2"/>
        </w:rPr>
      </w:pPr>
      <w:r>
        <w:br w:type="page"/>
      </w:r>
    </w:p>
    <w:p w:rsidR="00042EBF" w:rsidRPr="00E22051" w:rsidRDefault="00042EBF" w:rsidP="003E4C99">
      <w:pPr>
        <w:pStyle w:val="ABNT1"/>
      </w:pPr>
      <w:bookmarkStart w:id="36" w:name="_Toc273674890"/>
      <w:r w:rsidRPr="00E22051">
        <w:t>4</w:t>
      </w:r>
      <w:r w:rsidR="00E74D13">
        <w:t xml:space="preserve"> </w:t>
      </w:r>
      <w:r w:rsidRPr="00E22051">
        <w:t xml:space="preserve"> </w:t>
      </w:r>
      <w:r w:rsidR="003623D7" w:rsidRPr="00E22051">
        <w:t xml:space="preserve">APRESENTAÇÃO E ANÁLISE DOS </w:t>
      </w:r>
      <w:r w:rsidR="00E01351">
        <w:t>RESULTADOS</w:t>
      </w:r>
      <w:bookmarkEnd w:id="36"/>
    </w:p>
    <w:p w:rsidR="00062668" w:rsidRPr="00062668" w:rsidRDefault="00062668" w:rsidP="00062668">
      <w:pPr>
        <w:pStyle w:val="ABNTcorpotexto"/>
        <w:rPr>
          <w:highlight w:val="magenta"/>
        </w:rPr>
      </w:pPr>
    </w:p>
    <w:p w:rsidR="00062668" w:rsidRDefault="00062668" w:rsidP="00062668">
      <w:pPr>
        <w:pStyle w:val="ABNTcorpotexto"/>
        <w:rPr>
          <w:highlight w:val="magenta"/>
        </w:rPr>
      </w:pPr>
    </w:p>
    <w:p w:rsidR="00062668" w:rsidRDefault="00062668" w:rsidP="00062668">
      <w:pPr>
        <w:pStyle w:val="ABNTcorpotexto"/>
      </w:pPr>
      <w:r>
        <w:t>Para a análise dos dad</w:t>
      </w:r>
      <w:r w:rsidRPr="004C7742">
        <w:t xml:space="preserve">os, foram realizadas estatísiticas descritivas e </w:t>
      </w:r>
      <w:r>
        <w:t xml:space="preserve">de </w:t>
      </w:r>
      <w:r w:rsidRPr="004C7742">
        <w:t>regr</w:t>
      </w:r>
      <w:r>
        <w:t>essão lin</w:t>
      </w:r>
      <w:r w:rsidRPr="004C7742">
        <w:t>e</w:t>
      </w:r>
      <w:r>
        <w:t>a</w:t>
      </w:r>
      <w:r w:rsidRPr="004C7742">
        <w:t>r padrão para cada fato</w:t>
      </w:r>
      <w:r>
        <w:t>r dos valores organizacionais (</w:t>
      </w:r>
      <w:r w:rsidRPr="004C7742">
        <w:t xml:space="preserve">IVO) A análise de regressão consiste em investigar a relação causal entre a variável independente e as variáveis independentes, detectando assim a força da relação e a importância da cada variável independente para a predição da variável dependente. Foi utilizado para o processamento dos dados o pacote estatísitco do programa </w:t>
      </w:r>
      <w:r w:rsidRPr="00A74720">
        <w:rPr>
          <w:i/>
        </w:rPr>
        <w:t xml:space="preserve">Statisitcal Pakage for the social Science </w:t>
      </w:r>
      <w:r>
        <w:t>–</w:t>
      </w:r>
      <w:r w:rsidRPr="004C7742">
        <w:t xml:space="preserve"> SPPS</w:t>
      </w:r>
    </w:p>
    <w:p w:rsidR="00062668" w:rsidRDefault="00062668" w:rsidP="00062668">
      <w:pPr>
        <w:pStyle w:val="ABNTcorpotexto"/>
      </w:pPr>
    </w:p>
    <w:p w:rsidR="00E93152" w:rsidRDefault="00E93152" w:rsidP="00062668">
      <w:pPr>
        <w:pStyle w:val="ABNTcorpotexto"/>
      </w:pPr>
    </w:p>
    <w:p w:rsidR="00062668" w:rsidRDefault="00062668" w:rsidP="00062668">
      <w:pPr>
        <w:pStyle w:val="ABNTseosecundria"/>
      </w:pPr>
      <w:bookmarkStart w:id="37" w:name="_Toc273674891"/>
      <w:r>
        <w:t>4.1 Perfil dos respondentes</w:t>
      </w:r>
      <w:bookmarkEnd w:id="37"/>
    </w:p>
    <w:p w:rsidR="00062668" w:rsidRDefault="00062668" w:rsidP="00062668">
      <w:pPr>
        <w:pStyle w:val="ABNTcorpotexto"/>
      </w:pPr>
    </w:p>
    <w:p w:rsidR="00062668" w:rsidRPr="00062668" w:rsidRDefault="00062668" w:rsidP="00062668">
      <w:pPr>
        <w:pStyle w:val="ABNTcorpotexto"/>
      </w:pPr>
    </w:p>
    <w:p w:rsidR="00062668" w:rsidRDefault="00062668" w:rsidP="00062668">
      <w:pPr>
        <w:pStyle w:val="ABNTcorpotexto"/>
      </w:pPr>
      <w:r w:rsidRPr="00062668">
        <w:t>O perfil dos profissionais</w:t>
      </w:r>
      <w:r w:rsidR="00656417">
        <w:t>,</w:t>
      </w:r>
      <w:r w:rsidRPr="00062668">
        <w:t xml:space="preserve"> </w:t>
      </w:r>
      <w:r w:rsidR="00656417" w:rsidRPr="00062668">
        <w:t>quanto a escolaridade</w:t>
      </w:r>
      <w:r w:rsidR="00656417">
        <w:t xml:space="preserve">, </w:t>
      </w:r>
      <w:r w:rsidRPr="00062668">
        <w:t xml:space="preserve">que participaram da pesquisa é demonstrado no gráfico abaixo </w:t>
      </w:r>
    </w:p>
    <w:p w:rsidR="00D9074F" w:rsidRPr="00062668" w:rsidRDefault="00D9074F" w:rsidP="00062668">
      <w:pPr>
        <w:pStyle w:val="ABNTcorpotexto"/>
      </w:pPr>
    </w:p>
    <w:p w:rsidR="00062668" w:rsidRPr="00062668" w:rsidRDefault="00140E08" w:rsidP="00062668">
      <w:pPr>
        <w:pStyle w:val="ABNTcorpotexto"/>
      </w:pPr>
      <w:r w:rsidRPr="00140E08">
        <w:rPr>
          <w:noProof/>
          <w:lang w:val="pt-BR" w:eastAsia="pt-BR"/>
        </w:rPr>
        <w:drawing>
          <wp:inline distT="0" distB="0" distL="0" distR="0">
            <wp:extent cx="5612130" cy="3162300"/>
            <wp:effectExtent l="19050" t="0" r="26670" b="0"/>
            <wp:docPr id="1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0" w:type="auto"/>
        <w:tblInd w:w="108" w:type="dxa"/>
        <w:tblLook w:val="01E0"/>
      </w:tblPr>
      <w:tblGrid>
        <w:gridCol w:w="9103"/>
      </w:tblGrid>
      <w:tr w:rsidR="00062668" w:rsidRPr="0099531A" w:rsidTr="0099531A">
        <w:tc>
          <w:tcPr>
            <w:tcW w:w="9103" w:type="dxa"/>
            <w:vAlign w:val="center"/>
          </w:tcPr>
          <w:p w:rsidR="00062668" w:rsidRPr="00342E4D" w:rsidRDefault="00062668" w:rsidP="0099531A">
            <w:pPr>
              <w:jc w:val="center"/>
              <w:rPr>
                <w:b/>
                <w:lang w:val="pt-PT"/>
              </w:rPr>
            </w:pPr>
          </w:p>
        </w:tc>
      </w:tr>
    </w:tbl>
    <w:p w:rsidR="00062668" w:rsidRDefault="00062668" w:rsidP="00062668">
      <w:pPr>
        <w:suppressAutoHyphens/>
        <w:jc w:val="both"/>
        <w:rPr>
          <w:rFonts w:ascii="Arial" w:eastAsia="MS Mincho" w:hAnsi="Arial"/>
          <w:sz w:val="20"/>
          <w:szCs w:val="20"/>
          <w:lang w:eastAsia="ar-SA"/>
        </w:rPr>
      </w:pPr>
      <w:bookmarkStart w:id="38" w:name="_Toc273674805"/>
      <w:r w:rsidRPr="00062668">
        <w:rPr>
          <w:rFonts w:ascii="Arial" w:eastAsia="MS Mincho" w:hAnsi="Arial"/>
          <w:sz w:val="20"/>
          <w:szCs w:val="20"/>
          <w:lang w:eastAsia="ar-SA"/>
        </w:rPr>
        <w:t xml:space="preserve">Gráfico </w:t>
      </w:r>
      <w:r w:rsidR="003E2CFB" w:rsidRPr="00062668">
        <w:rPr>
          <w:rFonts w:ascii="Arial" w:eastAsia="MS Mincho" w:hAnsi="Arial"/>
          <w:sz w:val="20"/>
          <w:szCs w:val="20"/>
          <w:lang w:eastAsia="ar-SA"/>
        </w:rPr>
        <w:fldChar w:fldCharType="begin"/>
      </w:r>
      <w:r w:rsidRPr="00062668">
        <w:rPr>
          <w:rFonts w:ascii="Arial" w:eastAsia="MS Mincho" w:hAnsi="Arial"/>
          <w:sz w:val="20"/>
          <w:szCs w:val="20"/>
          <w:lang w:eastAsia="ar-SA"/>
        </w:rPr>
        <w:instrText xml:space="preserve"> SEQ Gráfico \* ARABIC </w:instrText>
      </w:r>
      <w:r w:rsidR="003E2CFB" w:rsidRPr="00062668">
        <w:rPr>
          <w:rFonts w:ascii="Arial" w:eastAsia="MS Mincho" w:hAnsi="Arial"/>
          <w:sz w:val="20"/>
          <w:szCs w:val="20"/>
          <w:lang w:eastAsia="ar-SA"/>
        </w:rPr>
        <w:fldChar w:fldCharType="separate"/>
      </w:r>
      <w:r w:rsidR="005146F9">
        <w:rPr>
          <w:rFonts w:ascii="Arial" w:eastAsia="MS Mincho" w:hAnsi="Arial"/>
          <w:noProof/>
          <w:sz w:val="20"/>
          <w:szCs w:val="20"/>
          <w:lang w:eastAsia="ar-SA"/>
        </w:rPr>
        <w:t>1</w:t>
      </w:r>
      <w:r w:rsidR="003E2CFB" w:rsidRPr="00062668">
        <w:rPr>
          <w:rFonts w:ascii="Arial" w:eastAsia="MS Mincho" w:hAnsi="Arial"/>
          <w:sz w:val="20"/>
          <w:szCs w:val="20"/>
          <w:lang w:eastAsia="ar-SA"/>
        </w:rPr>
        <w:fldChar w:fldCharType="end"/>
      </w:r>
      <w:r w:rsidRPr="00062668">
        <w:rPr>
          <w:rFonts w:ascii="Arial" w:eastAsia="MS Mincho" w:hAnsi="Arial"/>
          <w:sz w:val="20"/>
          <w:szCs w:val="20"/>
          <w:lang w:eastAsia="ar-SA"/>
        </w:rPr>
        <w:t xml:space="preserve"> </w:t>
      </w:r>
      <w:r>
        <w:rPr>
          <w:rFonts w:ascii="Arial" w:eastAsia="MS Mincho" w:hAnsi="Arial"/>
          <w:sz w:val="20"/>
          <w:szCs w:val="20"/>
          <w:lang w:eastAsia="ar-SA"/>
        </w:rPr>
        <w:t>– Escolaridade</w:t>
      </w:r>
      <w:bookmarkEnd w:id="38"/>
    </w:p>
    <w:p w:rsidR="00062668" w:rsidRPr="00062668" w:rsidRDefault="00062668" w:rsidP="00062668">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 xml:space="preserve"> Dados coletados da pesquisa</w:t>
      </w:r>
    </w:p>
    <w:p w:rsidR="00062668" w:rsidRPr="00062668" w:rsidRDefault="00A74720" w:rsidP="00062668">
      <w:pPr>
        <w:suppressAutoHyphens/>
        <w:jc w:val="both"/>
        <w:rPr>
          <w:rFonts w:ascii="Arial" w:eastAsia="MS Mincho" w:hAnsi="Arial"/>
          <w:sz w:val="20"/>
          <w:szCs w:val="20"/>
          <w:highlight w:val="yellow"/>
          <w:lang w:eastAsia="ar-SA"/>
        </w:rPr>
      </w:pPr>
      <w:r>
        <w:rPr>
          <w:rFonts w:ascii="Arial" w:eastAsia="MS Mincho" w:hAnsi="Arial"/>
          <w:sz w:val="20"/>
          <w:szCs w:val="20"/>
          <w:highlight w:val="yellow"/>
          <w:lang w:eastAsia="ar-SA"/>
        </w:rPr>
        <w:br w:type="page"/>
      </w:r>
    </w:p>
    <w:p w:rsidR="00062668" w:rsidRDefault="00A74720" w:rsidP="00A74720">
      <w:pPr>
        <w:pStyle w:val="ABNTseosecundria"/>
      </w:pPr>
      <w:bookmarkStart w:id="39" w:name="_Toc273674892"/>
      <w:r>
        <w:rPr>
          <w:rFonts w:eastAsia="MS Mincho"/>
        </w:rPr>
        <w:t xml:space="preserve">4.2 </w:t>
      </w:r>
      <w:r w:rsidR="00062668">
        <w:t>Apresentação e análise dos resultados</w:t>
      </w:r>
      <w:bookmarkEnd w:id="39"/>
    </w:p>
    <w:p w:rsidR="00E93152" w:rsidRDefault="00E93152" w:rsidP="00A74720">
      <w:pPr>
        <w:pStyle w:val="ABNTseosecundria"/>
      </w:pPr>
    </w:p>
    <w:p w:rsidR="00062668" w:rsidRDefault="00062668" w:rsidP="00A74720">
      <w:pPr>
        <w:pStyle w:val="ABNTcorpotexto"/>
      </w:pPr>
    </w:p>
    <w:p w:rsidR="00062668" w:rsidRDefault="00062668" w:rsidP="00A74720">
      <w:pPr>
        <w:pStyle w:val="ABNTcorpotexto"/>
        <w:rPr>
          <w:bCs/>
        </w:rPr>
      </w:pPr>
      <w:r>
        <w:rPr>
          <w:bCs/>
        </w:rPr>
        <w:t>Dos 93 (noventa e três) questionários aplicados obteve-se um retorno de 100%</w:t>
      </w:r>
      <w:r w:rsidRPr="00E84643">
        <w:rPr>
          <w:bCs/>
        </w:rPr>
        <w:t xml:space="preserve"> </w:t>
      </w:r>
      <w:r>
        <w:rPr>
          <w:bCs/>
        </w:rPr>
        <w:t>da amostra utilizada para o estudo proposto.</w:t>
      </w:r>
    </w:p>
    <w:p w:rsidR="00062668" w:rsidRDefault="00062668" w:rsidP="00A74720">
      <w:pPr>
        <w:pStyle w:val="ABNTcorpotexto"/>
        <w:rPr>
          <w:bCs/>
        </w:rPr>
      </w:pPr>
    </w:p>
    <w:p w:rsidR="00062668" w:rsidRPr="00D9074F" w:rsidRDefault="00062668" w:rsidP="00A74720">
      <w:pPr>
        <w:pStyle w:val="ABNTcorpotexto"/>
        <w:rPr>
          <w:bCs/>
        </w:rPr>
      </w:pPr>
      <w:r>
        <w:rPr>
          <w:bCs/>
        </w:rPr>
        <w:t>Quanto à escolaridade, apurou-se o seguinte:</w:t>
      </w:r>
      <w:r w:rsidR="00D9074F">
        <w:rPr>
          <w:bCs/>
        </w:rPr>
        <w:t xml:space="preserve"> </w:t>
      </w:r>
      <w:r w:rsidR="00A74720" w:rsidRPr="007E6E7E">
        <w:t>Administração</w:t>
      </w:r>
      <w:r w:rsidR="00A74720">
        <w:t xml:space="preserve">: </w:t>
      </w:r>
      <w:r w:rsidRPr="007E6E7E">
        <w:t>01 Pós</w:t>
      </w:r>
      <w:r w:rsidR="00A74720">
        <w:t>;</w:t>
      </w:r>
      <w:r w:rsidRPr="007E6E7E">
        <w:t>8 superior</w:t>
      </w:r>
      <w:r w:rsidR="00A74720">
        <w:t xml:space="preserve">; </w:t>
      </w:r>
      <w:r w:rsidRPr="007E6E7E">
        <w:t>05 grau incompleto e completo</w:t>
      </w:r>
    </w:p>
    <w:p w:rsidR="00A74720" w:rsidRDefault="00A74720" w:rsidP="00A74720">
      <w:pPr>
        <w:pStyle w:val="ABNTcorpotexto"/>
      </w:pPr>
    </w:p>
    <w:tbl>
      <w:tblPr>
        <w:tblW w:w="0" w:type="auto"/>
        <w:tblInd w:w="122" w:type="dxa"/>
        <w:tblLook w:val="01E0"/>
      </w:tblPr>
      <w:tblGrid>
        <w:gridCol w:w="9126"/>
      </w:tblGrid>
      <w:tr w:rsidR="00A74720" w:rsidRPr="0099531A" w:rsidTr="0099531A">
        <w:tc>
          <w:tcPr>
            <w:tcW w:w="9089" w:type="dxa"/>
          </w:tcPr>
          <w:p w:rsidR="00A74720" w:rsidRPr="0099531A" w:rsidRDefault="00516C0B" w:rsidP="0099531A">
            <w:pPr>
              <w:spacing w:line="360" w:lineRule="auto"/>
              <w:jc w:val="center"/>
              <w:rPr>
                <w:rFonts w:ascii="Arial" w:hAnsi="Arial" w:cs="Arial"/>
                <w:bCs/>
              </w:rPr>
            </w:pPr>
            <w:r w:rsidRPr="00516C0B">
              <w:rPr>
                <w:rFonts w:ascii="Arial" w:hAnsi="Arial" w:cs="Arial"/>
                <w:bCs/>
                <w:noProof/>
              </w:rPr>
              <w:drawing>
                <wp:inline distT="0" distB="0" distL="0" distR="0">
                  <wp:extent cx="5612130" cy="3724910"/>
                  <wp:effectExtent l="19050" t="0" r="26670" b="8890"/>
                  <wp:docPr id="1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A74720" w:rsidRDefault="00A74720" w:rsidP="00A74720">
      <w:pPr>
        <w:suppressAutoHyphens/>
        <w:jc w:val="both"/>
        <w:rPr>
          <w:rFonts w:ascii="Arial" w:eastAsia="MS Mincho" w:hAnsi="Arial"/>
          <w:sz w:val="20"/>
          <w:szCs w:val="20"/>
          <w:lang w:eastAsia="ar-SA"/>
        </w:rPr>
      </w:pPr>
      <w:bookmarkStart w:id="40" w:name="_Toc273674806"/>
      <w:r w:rsidRPr="00062668">
        <w:rPr>
          <w:rFonts w:ascii="Arial" w:eastAsia="MS Mincho" w:hAnsi="Arial"/>
          <w:sz w:val="20"/>
          <w:szCs w:val="20"/>
          <w:lang w:eastAsia="ar-SA"/>
        </w:rPr>
        <w:t xml:space="preserve">Gráfico </w:t>
      </w:r>
      <w:r w:rsidR="003E2CFB" w:rsidRPr="00062668">
        <w:rPr>
          <w:rFonts w:ascii="Arial" w:eastAsia="MS Mincho" w:hAnsi="Arial"/>
          <w:sz w:val="20"/>
          <w:szCs w:val="20"/>
          <w:lang w:eastAsia="ar-SA"/>
        </w:rPr>
        <w:fldChar w:fldCharType="begin"/>
      </w:r>
      <w:r w:rsidRPr="00062668">
        <w:rPr>
          <w:rFonts w:ascii="Arial" w:eastAsia="MS Mincho" w:hAnsi="Arial"/>
          <w:sz w:val="20"/>
          <w:szCs w:val="20"/>
          <w:lang w:eastAsia="ar-SA"/>
        </w:rPr>
        <w:instrText xml:space="preserve"> SEQ Gráfico \* ARABIC </w:instrText>
      </w:r>
      <w:r w:rsidR="003E2CFB" w:rsidRPr="00062668">
        <w:rPr>
          <w:rFonts w:ascii="Arial" w:eastAsia="MS Mincho" w:hAnsi="Arial"/>
          <w:sz w:val="20"/>
          <w:szCs w:val="20"/>
          <w:lang w:eastAsia="ar-SA"/>
        </w:rPr>
        <w:fldChar w:fldCharType="separate"/>
      </w:r>
      <w:r w:rsidR="005146F9">
        <w:rPr>
          <w:rFonts w:ascii="Arial" w:eastAsia="MS Mincho" w:hAnsi="Arial"/>
          <w:noProof/>
          <w:sz w:val="20"/>
          <w:szCs w:val="20"/>
          <w:lang w:eastAsia="ar-SA"/>
        </w:rPr>
        <w:t>2</w:t>
      </w:r>
      <w:r w:rsidR="003E2CFB" w:rsidRPr="00062668">
        <w:rPr>
          <w:rFonts w:ascii="Arial" w:eastAsia="MS Mincho" w:hAnsi="Arial"/>
          <w:sz w:val="20"/>
          <w:szCs w:val="20"/>
          <w:lang w:eastAsia="ar-SA"/>
        </w:rPr>
        <w:fldChar w:fldCharType="end"/>
      </w:r>
      <w:r w:rsidRPr="00062668">
        <w:rPr>
          <w:rFonts w:ascii="Arial" w:eastAsia="MS Mincho" w:hAnsi="Arial"/>
          <w:sz w:val="20"/>
          <w:szCs w:val="20"/>
          <w:lang w:eastAsia="ar-SA"/>
        </w:rPr>
        <w:t xml:space="preserve"> </w:t>
      </w:r>
      <w:r>
        <w:rPr>
          <w:rFonts w:ascii="Arial" w:eastAsia="MS Mincho" w:hAnsi="Arial"/>
          <w:sz w:val="20"/>
          <w:szCs w:val="20"/>
          <w:lang w:eastAsia="ar-SA"/>
        </w:rPr>
        <w:t>– E</w:t>
      </w:r>
      <w:r w:rsidRPr="00A74720">
        <w:rPr>
          <w:rFonts w:ascii="Arial" w:eastAsia="MS Mincho" w:hAnsi="Arial"/>
          <w:sz w:val="20"/>
          <w:szCs w:val="20"/>
          <w:lang w:eastAsia="ar-SA"/>
        </w:rPr>
        <w:t>scolaridade</w:t>
      </w:r>
      <w:r w:rsidR="00A47191">
        <w:rPr>
          <w:rFonts w:ascii="Arial" w:eastAsia="MS Mincho" w:hAnsi="Arial"/>
          <w:sz w:val="20"/>
          <w:szCs w:val="20"/>
          <w:lang w:eastAsia="ar-SA"/>
        </w:rPr>
        <w:t xml:space="preserve"> na </w:t>
      </w:r>
      <w:r w:rsidRPr="00A74720">
        <w:rPr>
          <w:rFonts w:ascii="Arial" w:eastAsia="MS Mincho" w:hAnsi="Arial"/>
          <w:sz w:val="20"/>
          <w:szCs w:val="20"/>
          <w:lang w:eastAsia="ar-SA"/>
        </w:rPr>
        <w:t xml:space="preserve"> Administração Central</w:t>
      </w:r>
      <w:bookmarkEnd w:id="40"/>
      <w:r w:rsidRPr="00062668">
        <w:rPr>
          <w:rFonts w:ascii="Arial" w:eastAsia="MS Mincho" w:hAnsi="Arial"/>
          <w:sz w:val="20"/>
          <w:szCs w:val="20"/>
          <w:lang w:eastAsia="ar-SA"/>
        </w:rPr>
        <w:t xml:space="preserve"> </w:t>
      </w:r>
    </w:p>
    <w:p w:rsidR="00A74720" w:rsidRPr="00062668" w:rsidRDefault="00A74720" w:rsidP="00A74720">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 xml:space="preserve"> Dados coletados da pesquisa</w:t>
      </w:r>
    </w:p>
    <w:p w:rsidR="00062668" w:rsidRDefault="00062668" w:rsidP="00062668">
      <w:pPr>
        <w:tabs>
          <w:tab w:val="left" w:pos="5057"/>
        </w:tabs>
        <w:rPr>
          <w:b/>
        </w:rPr>
      </w:pPr>
    </w:p>
    <w:p w:rsidR="00062668" w:rsidRDefault="00A74720" w:rsidP="00A74720">
      <w:pPr>
        <w:pStyle w:val="ABNTcorpotexto"/>
      </w:pPr>
      <w:r>
        <w:t>Unidades e</w:t>
      </w:r>
      <w:r w:rsidRPr="00A74720">
        <w:t>m Geral</w:t>
      </w:r>
      <w:r>
        <w:t xml:space="preserve">: </w:t>
      </w:r>
      <w:r w:rsidR="00062668" w:rsidRPr="00A74720">
        <w:t>Superior = 01</w:t>
      </w:r>
      <w:r>
        <w:t xml:space="preserve">; </w:t>
      </w:r>
      <w:r w:rsidR="00062668" w:rsidRPr="00A74720">
        <w:t>Demais = primeiro grau completo e incompleto – segundo grau completo e incompleto</w:t>
      </w:r>
    </w:p>
    <w:p w:rsidR="00A74720" w:rsidRDefault="00A74720" w:rsidP="00A74720">
      <w:pPr>
        <w:pStyle w:val="ABNTcorpotexto"/>
      </w:pPr>
    </w:p>
    <w:p w:rsidR="00062668" w:rsidRDefault="00CE3218" w:rsidP="00A74720">
      <w:pPr>
        <w:pStyle w:val="ABNTseosecundria"/>
      </w:pPr>
      <w:bookmarkStart w:id="41" w:name="_Toc273674893"/>
      <w:r>
        <w:t>4.2.1</w:t>
      </w:r>
      <w:r w:rsidR="00062668" w:rsidRPr="00766221">
        <w:t xml:space="preserve">. Descrição </w:t>
      </w:r>
      <w:r w:rsidR="00062668">
        <w:t>e análise dos resultados da p</w:t>
      </w:r>
      <w:r w:rsidR="00062668" w:rsidRPr="00766221">
        <w:t>esquisa</w:t>
      </w:r>
      <w:bookmarkEnd w:id="41"/>
    </w:p>
    <w:p w:rsidR="00062668" w:rsidRPr="00766221" w:rsidRDefault="00062668" w:rsidP="00A74720">
      <w:pPr>
        <w:pStyle w:val="ABNTcorpotexto"/>
      </w:pPr>
    </w:p>
    <w:p w:rsidR="00062668" w:rsidRDefault="00062668" w:rsidP="00A74720">
      <w:pPr>
        <w:pStyle w:val="ABNTcorpotexto"/>
        <w:rPr>
          <w:color w:val="000000"/>
        </w:rPr>
      </w:pPr>
      <w:r w:rsidRPr="00766221">
        <w:rPr>
          <w:color w:val="000000"/>
          <w:spacing w:val="-1"/>
        </w:rPr>
        <w:t>Esta seção</w:t>
      </w:r>
      <w:r w:rsidR="00FF4864">
        <w:rPr>
          <w:color w:val="000000"/>
          <w:spacing w:val="-1"/>
        </w:rPr>
        <w:t xml:space="preserve"> </w:t>
      </w:r>
      <w:r w:rsidRPr="00766221">
        <w:rPr>
          <w:color w:val="000000"/>
          <w:spacing w:val="-1"/>
        </w:rPr>
        <w:t xml:space="preserve">compõe-se de duas etapas: na primeira, os resultados são </w:t>
      </w:r>
      <w:r w:rsidRPr="00766221">
        <w:rPr>
          <w:color w:val="000000"/>
        </w:rPr>
        <w:t>descritos a parti</w:t>
      </w:r>
      <w:r>
        <w:rPr>
          <w:color w:val="000000"/>
        </w:rPr>
        <w:t>r de medidas descritivas</w:t>
      </w:r>
      <w:r w:rsidRPr="00766221">
        <w:rPr>
          <w:color w:val="000000"/>
        </w:rPr>
        <w:t>; na segunda, são apresentados e discutidos mediante a utilização de procedimentos estatísticos bivariado</w:t>
      </w:r>
      <w:r>
        <w:rPr>
          <w:color w:val="000000"/>
        </w:rPr>
        <w:t xml:space="preserve"> que</w:t>
      </w:r>
      <w:r w:rsidRPr="00766221">
        <w:rPr>
          <w:color w:val="000000"/>
        </w:rPr>
        <w:t xml:space="preserve"> será utilizado para associar variáveis dos fatores da pesquisa</w:t>
      </w:r>
      <w:r>
        <w:rPr>
          <w:color w:val="000000"/>
        </w:rPr>
        <w:t>.</w:t>
      </w:r>
    </w:p>
    <w:p w:rsidR="00A74720" w:rsidRPr="00CD044B" w:rsidRDefault="00A74720" w:rsidP="00A74720">
      <w:pPr>
        <w:pStyle w:val="ABNTcorpotexto"/>
        <w:rPr>
          <w:color w:val="000000"/>
        </w:rPr>
      </w:pPr>
    </w:p>
    <w:p w:rsidR="00062668" w:rsidRDefault="00CE3218" w:rsidP="00D9074F">
      <w:pPr>
        <w:pStyle w:val="ABNTseosecundria"/>
        <w:ind w:left="0" w:firstLine="0"/>
      </w:pPr>
      <w:bookmarkStart w:id="42" w:name="_Toc273674894"/>
      <w:r>
        <w:t>4.</w:t>
      </w:r>
      <w:r w:rsidR="00062668" w:rsidRPr="00766221">
        <w:t>2.</w:t>
      </w:r>
      <w:r>
        <w:t>2</w:t>
      </w:r>
      <w:r w:rsidR="00062668" w:rsidRPr="00766221">
        <w:t xml:space="preserve"> Análise descritiva</w:t>
      </w:r>
      <w:bookmarkEnd w:id="42"/>
    </w:p>
    <w:p w:rsidR="00062668" w:rsidRPr="000D35EB" w:rsidRDefault="00062668" w:rsidP="00A74720">
      <w:pPr>
        <w:pStyle w:val="ABNTcorpotexto"/>
      </w:pPr>
    </w:p>
    <w:p w:rsidR="00062668" w:rsidRPr="00766221" w:rsidRDefault="00062668" w:rsidP="00A74720">
      <w:pPr>
        <w:pStyle w:val="ABNTcorpotexto"/>
      </w:pPr>
      <w:r w:rsidRPr="00766221">
        <w:t>Integra e</w:t>
      </w:r>
      <w:r>
        <w:t>sta pesquisa uma amostra de 93</w:t>
      </w:r>
      <w:r w:rsidRPr="00766221">
        <w:t xml:space="preserve"> </w:t>
      </w:r>
      <w:r w:rsidRPr="006B0B91">
        <w:t>trabalhadores</w:t>
      </w:r>
      <w:r>
        <w:t xml:space="preserve"> de</w:t>
      </w:r>
      <w:r w:rsidRPr="006B0B91">
        <w:t xml:space="preserve"> uma empresa </w:t>
      </w:r>
      <w:r>
        <w:t xml:space="preserve">do segmento </w:t>
      </w:r>
      <w:r w:rsidRPr="006B0B91">
        <w:t>de alimentação industrial</w:t>
      </w:r>
      <w:r>
        <w:t>,</w:t>
      </w:r>
      <w:r w:rsidR="00FF4864">
        <w:t xml:space="preserve"> </w:t>
      </w:r>
      <w:r w:rsidRPr="00766221">
        <w:t xml:space="preserve">composta, em termos de tamanho, por </w:t>
      </w:r>
      <w:r>
        <w:t>16 pessoas pertencentes à Unidade 1 (17,2%), por 22 pessoas da Unidade 2 (23,7</w:t>
      </w:r>
      <w:r w:rsidRPr="00766221">
        <w:t>%)</w:t>
      </w:r>
      <w:r>
        <w:t xml:space="preserve"> e por 11 pessoas da Unidade 3</w:t>
      </w:r>
      <w:r w:rsidRPr="00766221">
        <w:t xml:space="preserve">. </w:t>
      </w:r>
      <w:r w:rsidRPr="00B7302F">
        <w:t>C</w:t>
      </w:r>
      <w:r>
        <w:t>ompõem o percentual restante, 18,3% de empregados da unidade 4 (17), 14</w:t>
      </w:r>
      <w:r w:rsidRPr="00B7302F">
        <w:t xml:space="preserve">% </w:t>
      </w:r>
      <w:r>
        <w:t>de empregados da unidade 5 (13) e 15,1</w:t>
      </w:r>
      <w:r w:rsidRPr="00B7302F">
        <w:t xml:space="preserve">% </w:t>
      </w:r>
      <w:r>
        <w:t>de empregados da administração geral (14).</w:t>
      </w:r>
      <w:r w:rsidRPr="00B7302F">
        <w:t xml:space="preserve"> </w:t>
      </w:r>
      <w:r w:rsidRPr="00766221">
        <w:t>O G</w:t>
      </w:r>
      <w:r w:rsidR="00AE3C8A">
        <w:t xml:space="preserve">RAF. 3 </w:t>
      </w:r>
      <w:r w:rsidRPr="00766221">
        <w:t>e a T</w:t>
      </w:r>
      <w:r w:rsidR="00AE3C8A">
        <w:t>AB.</w:t>
      </w:r>
      <w:r w:rsidRPr="00766221">
        <w:t xml:space="preserve"> </w:t>
      </w:r>
      <w:r w:rsidR="00AE3C8A">
        <w:t>3</w:t>
      </w:r>
      <w:r w:rsidRPr="00766221">
        <w:t xml:space="preserve"> ilustra essa distribuição.</w:t>
      </w:r>
    </w:p>
    <w:p w:rsidR="00062668" w:rsidRPr="00591FC6" w:rsidRDefault="00062668" w:rsidP="00A74720">
      <w:pPr>
        <w:pStyle w:val="ABNTcorpotexto"/>
      </w:pPr>
    </w:p>
    <w:tbl>
      <w:tblPr>
        <w:tblW w:w="0" w:type="auto"/>
        <w:tblInd w:w="122" w:type="dxa"/>
        <w:tblLook w:val="01E0"/>
      </w:tblPr>
      <w:tblGrid>
        <w:gridCol w:w="9029"/>
      </w:tblGrid>
      <w:tr w:rsidR="00A74720" w:rsidRPr="0099531A" w:rsidTr="0099531A">
        <w:tc>
          <w:tcPr>
            <w:tcW w:w="9029" w:type="dxa"/>
          </w:tcPr>
          <w:p w:rsidR="00A74720" w:rsidRPr="0099531A" w:rsidRDefault="00565045" w:rsidP="0099531A">
            <w:pPr>
              <w:spacing w:line="360" w:lineRule="auto"/>
              <w:jc w:val="center"/>
              <w:rPr>
                <w:rFonts w:ascii="Arial" w:hAnsi="Arial" w:cs="Arial"/>
                <w:color w:val="000000"/>
              </w:rPr>
            </w:pPr>
            <w:r>
              <w:rPr>
                <w:rFonts w:ascii="Arial" w:hAnsi="Arial" w:cs="Arial"/>
                <w:noProof/>
                <w:color w:val="000000"/>
              </w:rPr>
              <w:drawing>
                <wp:inline distT="0" distB="0" distL="0" distR="0">
                  <wp:extent cx="4314825" cy="2876550"/>
                  <wp:effectExtent l="19050" t="0" r="9525" b="0"/>
                  <wp:docPr id="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0"/>
                          <a:srcRect b="-131"/>
                          <a:stretch>
                            <a:fillRect/>
                          </a:stretch>
                        </pic:blipFill>
                        <pic:spPr bwMode="auto">
                          <a:xfrm>
                            <a:off x="0" y="0"/>
                            <a:ext cx="4314825" cy="2876550"/>
                          </a:xfrm>
                          <a:prstGeom prst="rect">
                            <a:avLst/>
                          </a:prstGeom>
                          <a:noFill/>
                          <a:ln w="9525">
                            <a:noFill/>
                            <a:miter lim="800000"/>
                            <a:headEnd/>
                            <a:tailEnd/>
                          </a:ln>
                        </pic:spPr>
                      </pic:pic>
                    </a:graphicData>
                  </a:graphic>
                </wp:inline>
              </w:drawing>
            </w:r>
          </w:p>
        </w:tc>
      </w:tr>
    </w:tbl>
    <w:p w:rsidR="00FF4864" w:rsidRPr="00FF4864" w:rsidRDefault="00A74720" w:rsidP="00FF4864">
      <w:pPr>
        <w:suppressAutoHyphens/>
        <w:jc w:val="both"/>
        <w:rPr>
          <w:rFonts w:ascii="Arial" w:eastAsia="MS Mincho" w:hAnsi="Arial"/>
          <w:sz w:val="20"/>
          <w:szCs w:val="20"/>
          <w:lang w:eastAsia="ar-SA"/>
        </w:rPr>
      </w:pPr>
      <w:bookmarkStart w:id="43" w:name="_Toc273674807"/>
      <w:r w:rsidRPr="00062668">
        <w:rPr>
          <w:rFonts w:ascii="Arial" w:eastAsia="MS Mincho" w:hAnsi="Arial"/>
          <w:sz w:val="20"/>
          <w:szCs w:val="20"/>
          <w:lang w:eastAsia="ar-SA"/>
        </w:rPr>
        <w:t xml:space="preserve">Gráfico </w:t>
      </w:r>
      <w:r w:rsidR="003E2CFB" w:rsidRPr="00062668">
        <w:rPr>
          <w:rFonts w:ascii="Arial" w:eastAsia="MS Mincho" w:hAnsi="Arial"/>
          <w:sz w:val="20"/>
          <w:szCs w:val="20"/>
          <w:lang w:eastAsia="ar-SA"/>
        </w:rPr>
        <w:fldChar w:fldCharType="begin"/>
      </w:r>
      <w:r w:rsidRPr="00062668">
        <w:rPr>
          <w:rFonts w:ascii="Arial" w:eastAsia="MS Mincho" w:hAnsi="Arial"/>
          <w:sz w:val="20"/>
          <w:szCs w:val="20"/>
          <w:lang w:eastAsia="ar-SA"/>
        </w:rPr>
        <w:instrText xml:space="preserve"> SEQ Gráfico \* ARABIC </w:instrText>
      </w:r>
      <w:r w:rsidR="003E2CFB" w:rsidRPr="00062668">
        <w:rPr>
          <w:rFonts w:ascii="Arial" w:eastAsia="MS Mincho" w:hAnsi="Arial"/>
          <w:sz w:val="20"/>
          <w:szCs w:val="20"/>
          <w:lang w:eastAsia="ar-SA"/>
        </w:rPr>
        <w:fldChar w:fldCharType="separate"/>
      </w:r>
      <w:r w:rsidR="005146F9">
        <w:rPr>
          <w:rFonts w:ascii="Arial" w:eastAsia="MS Mincho" w:hAnsi="Arial"/>
          <w:noProof/>
          <w:sz w:val="20"/>
          <w:szCs w:val="20"/>
          <w:lang w:eastAsia="ar-SA"/>
        </w:rPr>
        <w:t>3</w:t>
      </w:r>
      <w:r w:rsidR="003E2CFB" w:rsidRPr="00062668">
        <w:rPr>
          <w:rFonts w:ascii="Arial" w:eastAsia="MS Mincho" w:hAnsi="Arial"/>
          <w:sz w:val="20"/>
          <w:szCs w:val="20"/>
          <w:lang w:eastAsia="ar-SA"/>
        </w:rPr>
        <w:fldChar w:fldCharType="end"/>
      </w:r>
      <w:r w:rsidRPr="00062668">
        <w:rPr>
          <w:rFonts w:ascii="Arial" w:eastAsia="MS Mincho" w:hAnsi="Arial"/>
          <w:sz w:val="20"/>
          <w:szCs w:val="20"/>
          <w:lang w:eastAsia="ar-SA"/>
        </w:rPr>
        <w:t xml:space="preserve"> </w:t>
      </w:r>
      <w:r>
        <w:rPr>
          <w:rFonts w:ascii="Arial" w:eastAsia="MS Mincho" w:hAnsi="Arial"/>
          <w:sz w:val="20"/>
          <w:szCs w:val="20"/>
          <w:lang w:eastAsia="ar-SA"/>
        </w:rPr>
        <w:t xml:space="preserve">– </w:t>
      </w:r>
      <w:r w:rsidR="00FF4864" w:rsidRPr="00FF4864">
        <w:rPr>
          <w:rFonts w:ascii="Arial" w:eastAsia="MS Mincho" w:hAnsi="Arial"/>
          <w:sz w:val="20"/>
          <w:szCs w:val="20"/>
          <w:lang w:eastAsia="ar-SA"/>
        </w:rPr>
        <w:t>Distribuição da amostra segundo as unidades</w:t>
      </w:r>
      <w:bookmarkEnd w:id="43"/>
    </w:p>
    <w:p w:rsidR="00A74720" w:rsidRPr="00062668" w:rsidRDefault="00A74720" w:rsidP="00A74720">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 xml:space="preserve"> Dados coletados da pesquisa</w:t>
      </w:r>
    </w:p>
    <w:p w:rsidR="00FF4864" w:rsidRDefault="00FF4864" w:rsidP="00FF4864">
      <w:pPr>
        <w:pStyle w:val="ABNTcorpotexto"/>
      </w:pPr>
    </w:p>
    <w:p w:rsidR="00D9074F" w:rsidRDefault="00D9074F" w:rsidP="00FF4864">
      <w:pPr>
        <w:suppressAutoHyphens/>
        <w:jc w:val="both"/>
        <w:rPr>
          <w:rFonts w:ascii="Arial" w:eastAsia="MS Mincho" w:hAnsi="Arial"/>
          <w:b/>
          <w:sz w:val="20"/>
          <w:szCs w:val="20"/>
          <w:lang w:eastAsia="ar-SA"/>
        </w:rPr>
      </w:pPr>
      <w:bookmarkStart w:id="44" w:name="_Toc268357441"/>
    </w:p>
    <w:p w:rsidR="00D9074F" w:rsidRDefault="00D9074F" w:rsidP="00FF4864">
      <w:pPr>
        <w:suppressAutoHyphens/>
        <w:jc w:val="both"/>
        <w:rPr>
          <w:rFonts w:ascii="Arial" w:eastAsia="MS Mincho" w:hAnsi="Arial"/>
          <w:b/>
          <w:sz w:val="20"/>
          <w:szCs w:val="20"/>
          <w:lang w:eastAsia="ar-SA"/>
        </w:rPr>
      </w:pPr>
    </w:p>
    <w:p w:rsidR="00062668" w:rsidRPr="00FF4864" w:rsidRDefault="00FF4864" w:rsidP="00FF4864">
      <w:pPr>
        <w:suppressAutoHyphens/>
        <w:jc w:val="both"/>
        <w:rPr>
          <w:rFonts w:ascii="Arial" w:eastAsia="MS Mincho" w:hAnsi="Arial"/>
          <w:b/>
          <w:sz w:val="20"/>
          <w:szCs w:val="20"/>
          <w:lang w:eastAsia="ar-SA"/>
        </w:rPr>
      </w:pPr>
      <w:r w:rsidRPr="00E31053">
        <w:rPr>
          <w:rFonts w:ascii="Arial" w:eastAsia="MS Mincho" w:hAnsi="Arial"/>
          <w:b/>
          <w:sz w:val="20"/>
          <w:szCs w:val="20"/>
          <w:lang w:eastAsia="ar-SA"/>
        </w:rPr>
        <w:t xml:space="preserve">Tabela </w:t>
      </w:r>
      <w:r w:rsidR="003E2CFB" w:rsidRPr="00E31053">
        <w:rPr>
          <w:rFonts w:ascii="Arial" w:eastAsia="MS Mincho" w:hAnsi="Arial"/>
          <w:b/>
          <w:sz w:val="20"/>
          <w:szCs w:val="20"/>
          <w:lang w:eastAsia="ar-SA"/>
        </w:rPr>
        <w:fldChar w:fldCharType="begin"/>
      </w:r>
      <w:r w:rsidRPr="00E31053">
        <w:rPr>
          <w:rFonts w:ascii="Arial" w:eastAsia="MS Mincho" w:hAnsi="Arial"/>
          <w:b/>
          <w:sz w:val="20"/>
          <w:szCs w:val="20"/>
          <w:lang w:eastAsia="ar-SA"/>
        </w:rPr>
        <w:instrText xml:space="preserve"> SEQ Tabela \* ARABIC </w:instrText>
      </w:r>
      <w:r w:rsidR="003E2CFB" w:rsidRPr="00E31053">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w:t>
      </w:r>
      <w:r w:rsidR="003E2CFB" w:rsidRPr="00E31053">
        <w:rPr>
          <w:rFonts w:ascii="Arial" w:eastAsia="MS Mincho" w:hAnsi="Arial"/>
          <w:b/>
          <w:sz w:val="20"/>
          <w:szCs w:val="20"/>
          <w:lang w:eastAsia="ar-SA"/>
        </w:rPr>
        <w:fldChar w:fldCharType="end"/>
      </w:r>
      <w:r w:rsidRPr="00E31053">
        <w:rPr>
          <w:rFonts w:ascii="Arial" w:eastAsia="MS Mincho" w:hAnsi="Arial"/>
          <w:b/>
          <w:sz w:val="20"/>
          <w:szCs w:val="20"/>
          <w:lang w:eastAsia="ar-SA"/>
        </w:rPr>
        <w:t xml:space="preserve"> – </w:t>
      </w:r>
      <w:r w:rsidR="00062668" w:rsidRPr="00FF4864">
        <w:rPr>
          <w:rFonts w:ascii="Arial" w:eastAsia="MS Mincho" w:hAnsi="Arial"/>
          <w:b/>
          <w:sz w:val="20"/>
          <w:szCs w:val="20"/>
          <w:lang w:eastAsia="ar-SA"/>
        </w:rPr>
        <w:t>Distribuição da amostra segundo as unidades</w:t>
      </w:r>
      <w:bookmarkEnd w:id="44"/>
    </w:p>
    <w:tbl>
      <w:tblPr>
        <w:tblW w:w="9043" w:type="dxa"/>
        <w:tblInd w:w="112" w:type="dxa"/>
        <w:tblCellMar>
          <w:left w:w="70" w:type="dxa"/>
          <w:right w:w="70" w:type="dxa"/>
        </w:tblCellMar>
        <w:tblLook w:val="04A0"/>
      </w:tblPr>
      <w:tblGrid>
        <w:gridCol w:w="2643"/>
        <w:gridCol w:w="1494"/>
        <w:gridCol w:w="4906"/>
      </w:tblGrid>
      <w:tr w:rsidR="00062668" w:rsidRPr="00FF4864">
        <w:trPr>
          <w:trHeight w:val="557"/>
        </w:trPr>
        <w:tc>
          <w:tcPr>
            <w:tcW w:w="2643" w:type="dxa"/>
            <w:tcBorders>
              <w:top w:val="double" w:sz="4" w:space="0" w:color="auto"/>
              <w:left w:val="nil"/>
              <w:bottom w:val="single" w:sz="8" w:space="0" w:color="000000"/>
              <w:right w:val="nil"/>
            </w:tcBorders>
            <w:shd w:val="clear" w:color="auto" w:fill="auto"/>
            <w:noWrap/>
            <w:vAlign w:val="center"/>
          </w:tcPr>
          <w:p w:rsidR="00062668" w:rsidRPr="00FF4864" w:rsidRDefault="00062668" w:rsidP="00FF4864">
            <w:pPr>
              <w:jc w:val="center"/>
              <w:rPr>
                <w:rFonts w:ascii="Arial" w:hAnsi="Arial" w:cs="Arial"/>
                <w:b/>
                <w:bCs/>
              </w:rPr>
            </w:pPr>
            <w:r w:rsidRPr="00FF4864">
              <w:rPr>
                <w:rFonts w:ascii="Arial" w:hAnsi="Arial" w:cs="Arial"/>
                <w:b/>
                <w:bCs/>
              </w:rPr>
              <w:t>Unidades</w:t>
            </w:r>
          </w:p>
        </w:tc>
        <w:tc>
          <w:tcPr>
            <w:tcW w:w="1494" w:type="dxa"/>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FF4864" w:rsidRDefault="00062668" w:rsidP="00FF4864">
            <w:pPr>
              <w:jc w:val="center"/>
              <w:rPr>
                <w:rFonts w:ascii="Arial" w:hAnsi="Arial" w:cs="Arial"/>
                <w:b/>
                <w:bCs/>
                <w:color w:val="000000"/>
              </w:rPr>
            </w:pPr>
            <w:r w:rsidRPr="00FF4864">
              <w:rPr>
                <w:rFonts w:ascii="Arial" w:hAnsi="Arial" w:cs="Arial"/>
                <w:b/>
                <w:bCs/>
                <w:color w:val="000000"/>
              </w:rPr>
              <w:t>Casos</w:t>
            </w:r>
          </w:p>
        </w:tc>
        <w:tc>
          <w:tcPr>
            <w:tcW w:w="4906" w:type="dxa"/>
            <w:tcBorders>
              <w:top w:val="double" w:sz="4" w:space="0" w:color="auto"/>
              <w:left w:val="nil"/>
              <w:bottom w:val="single" w:sz="8" w:space="0" w:color="000000"/>
              <w:right w:val="nil"/>
            </w:tcBorders>
            <w:shd w:val="clear" w:color="auto" w:fill="auto"/>
            <w:vAlign w:val="center"/>
          </w:tcPr>
          <w:p w:rsidR="00062668" w:rsidRPr="00FF4864" w:rsidRDefault="00062668" w:rsidP="00FF4864">
            <w:pPr>
              <w:jc w:val="center"/>
              <w:rPr>
                <w:rFonts w:ascii="Arial" w:hAnsi="Arial" w:cs="Arial"/>
                <w:b/>
                <w:bCs/>
                <w:color w:val="000000"/>
              </w:rPr>
            </w:pPr>
            <w:r w:rsidRPr="00FF4864">
              <w:rPr>
                <w:rFonts w:ascii="Arial" w:hAnsi="Arial" w:cs="Arial"/>
                <w:b/>
                <w:bCs/>
                <w:color w:val="000000"/>
              </w:rPr>
              <w:t>%</w:t>
            </w:r>
          </w:p>
        </w:tc>
      </w:tr>
      <w:tr w:rsidR="00062668" w:rsidRPr="00FF4864">
        <w:trPr>
          <w:trHeight w:val="329"/>
        </w:trPr>
        <w:tc>
          <w:tcPr>
            <w:tcW w:w="2643" w:type="dxa"/>
            <w:tcBorders>
              <w:top w:val="single" w:sz="8" w:space="0" w:color="000000"/>
              <w:left w:val="nil"/>
              <w:bottom w:val="nil"/>
              <w:right w:val="nil"/>
            </w:tcBorders>
            <w:shd w:val="clear" w:color="auto" w:fill="auto"/>
            <w:vAlign w:val="center"/>
          </w:tcPr>
          <w:p w:rsidR="00062668" w:rsidRPr="00FF4864" w:rsidRDefault="00062668" w:rsidP="00FF4864">
            <w:pPr>
              <w:rPr>
                <w:rFonts w:ascii="Arial" w:hAnsi="Arial" w:cs="Arial"/>
                <w:sz w:val="20"/>
                <w:szCs w:val="20"/>
              </w:rPr>
            </w:pPr>
            <w:r w:rsidRPr="00FF4864">
              <w:rPr>
                <w:rFonts w:ascii="Arial" w:hAnsi="Arial" w:cs="Arial"/>
                <w:sz w:val="20"/>
                <w:szCs w:val="20"/>
              </w:rPr>
              <w:t>Unidade 1</w:t>
            </w:r>
          </w:p>
        </w:tc>
        <w:tc>
          <w:tcPr>
            <w:tcW w:w="1494" w:type="dxa"/>
            <w:tcBorders>
              <w:top w:val="single" w:sz="8" w:space="0" w:color="000000"/>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16</w:t>
            </w:r>
          </w:p>
        </w:tc>
        <w:tc>
          <w:tcPr>
            <w:tcW w:w="4906" w:type="dxa"/>
            <w:tcBorders>
              <w:top w:val="single" w:sz="8" w:space="0" w:color="000000"/>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17,2</w:t>
            </w:r>
          </w:p>
        </w:tc>
      </w:tr>
      <w:tr w:rsidR="00062668" w:rsidRPr="00FF4864">
        <w:trPr>
          <w:trHeight w:val="329"/>
        </w:trPr>
        <w:tc>
          <w:tcPr>
            <w:tcW w:w="2643" w:type="dxa"/>
            <w:tcBorders>
              <w:top w:val="nil"/>
              <w:left w:val="nil"/>
              <w:bottom w:val="nil"/>
              <w:right w:val="nil"/>
            </w:tcBorders>
            <w:shd w:val="clear" w:color="auto" w:fill="auto"/>
            <w:vAlign w:val="center"/>
          </w:tcPr>
          <w:p w:rsidR="00062668" w:rsidRPr="00FF4864" w:rsidRDefault="00062668" w:rsidP="00FF4864">
            <w:pPr>
              <w:rPr>
                <w:rFonts w:ascii="Arial" w:hAnsi="Arial" w:cs="Arial"/>
                <w:sz w:val="20"/>
                <w:szCs w:val="20"/>
              </w:rPr>
            </w:pPr>
            <w:r w:rsidRPr="00FF4864">
              <w:rPr>
                <w:rFonts w:ascii="Arial" w:hAnsi="Arial" w:cs="Arial"/>
                <w:sz w:val="20"/>
                <w:szCs w:val="20"/>
              </w:rPr>
              <w:t>Unidade 2</w:t>
            </w:r>
          </w:p>
        </w:tc>
        <w:tc>
          <w:tcPr>
            <w:tcW w:w="1494"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22</w:t>
            </w:r>
          </w:p>
        </w:tc>
        <w:tc>
          <w:tcPr>
            <w:tcW w:w="4906"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23,7</w:t>
            </w:r>
          </w:p>
        </w:tc>
      </w:tr>
      <w:tr w:rsidR="00062668" w:rsidRPr="00FF4864">
        <w:trPr>
          <w:trHeight w:val="329"/>
        </w:trPr>
        <w:tc>
          <w:tcPr>
            <w:tcW w:w="2643" w:type="dxa"/>
            <w:tcBorders>
              <w:top w:val="nil"/>
              <w:left w:val="nil"/>
              <w:bottom w:val="nil"/>
              <w:right w:val="nil"/>
            </w:tcBorders>
            <w:shd w:val="clear" w:color="auto" w:fill="auto"/>
            <w:vAlign w:val="center"/>
          </w:tcPr>
          <w:p w:rsidR="00062668" w:rsidRPr="00FF4864" w:rsidRDefault="00062668" w:rsidP="00FF4864">
            <w:pPr>
              <w:rPr>
                <w:rFonts w:ascii="Arial" w:hAnsi="Arial" w:cs="Arial"/>
                <w:sz w:val="20"/>
                <w:szCs w:val="20"/>
              </w:rPr>
            </w:pPr>
            <w:r w:rsidRPr="00FF4864">
              <w:rPr>
                <w:rFonts w:ascii="Arial" w:hAnsi="Arial" w:cs="Arial"/>
                <w:sz w:val="20"/>
                <w:szCs w:val="20"/>
              </w:rPr>
              <w:t>Unidade 3</w:t>
            </w:r>
          </w:p>
        </w:tc>
        <w:tc>
          <w:tcPr>
            <w:tcW w:w="1494"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11</w:t>
            </w:r>
          </w:p>
        </w:tc>
        <w:tc>
          <w:tcPr>
            <w:tcW w:w="4906"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11,8</w:t>
            </w:r>
          </w:p>
        </w:tc>
      </w:tr>
      <w:tr w:rsidR="00062668" w:rsidRPr="00FF4864">
        <w:trPr>
          <w:trHeight w:val="329"/>
        </w:trPr>
        <w:tc>
          <w:tcPr>
            <w:tcW w:w="2643" w:type="dxa"/>
            <w:tcBorders>
              <w:top w:val="nil"/>
              <w:left w:val="nil"/>
              <w:bottom w:val="nil"/>
              <w:right w:val="nil"/>
            </w:tcBorders>
            <w:shd w:val="clear" w:color="auto" w:fill="auto"/>
            <w:vAlign w:val="center"/>
          </w:tcPr>
          <w:p w:rsidR="00062668" w:rsidRPr="00FF4864" w:rsidRDefault="00062668" w:rsidP="00FF4864">
            <w:pPr>
              <w:rPr>
                <w:rFonts w:ascii="Arial" w:hAnsi="Arial" w:cs="Arial"/>
                <w:sz w:val="20"/>
                <w:szCs w:val="20"/>
              </w:rPr>
            </w:pPr>
            <w:r w:rsidRPr="00FF4864">
              <w:rPr>
                <w:rFonts w:ascii="Arial" w:hAnsi="Arial" w:cs="Arial"/>
                <w:sz w:val="20"/>
                <w:szCs w:val="20"/>
              </w:rPr>
              <w:t>Unidade 4</w:t>
            </w:r>
          </w:p>
        </w:tc>
        <w:tc>
          <w:tcPr>
            <w:tcW w:w="1494"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17</w:t>
            </w:r>
          </w:p>
        </w:tc>
        <w:tc>
          <w:tcPr>
            <w:tcW w:w="4906"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18,3</w:t>
            </w:r>
          </w:p>
        </w:tc>
      </w:tr>
      <w:tr w:rsidR="00062668" w:rsidRPr="00FF4864">
        <w:trPr>
          <w:trHeight w:val="329"/>
        </w:trPr>
        <w:tc>
          <w:tcPr>
            <w:tcW w:w="2643" w:type="dxa"/>
            <w:tcBorders>
              <w:top w:val="nil"/>
              <w:left w:val="nil"/>
              <w:bottom w:val="nil"/>
              <w:right w:val="nil"/>
            </w:tcBorders>
            <w:shd w:val="clear" w:color="auto" w:fill="auto"/>
            <w:vAlign w:val="center"/>
          </w:tcPr>
          <w:p w:rsidR="00062668" w:rsidRPr="00FF4864" w:rsidRDefault="00062668" w:rsidP="00FF4864">
            <w:pPr>
              <w:rPr>
                <w:rFonts w:ascii="Arial" w:hAnsi="Arial" w:cs="Arial"/>
                <w:sz w:val="20"/>
                <w:szCs w:val="20"/>
              </w:rPr>
            </w:pPr>
            <w:r w:rsidRPr="00FF4864">
              <w:rPr>
                <w:rFonts w:ascii="Arial" w:hAnsi="Arial" w:cs="Arial"/>
                <w:sz w:val="20"/>
                <w:szCs w:val="20"/>
              </w:rPr>
              <w:t>Unidade 5</w:t>
            </w:r>
          </w:p>
        </w:tc>
        <w:tc>
          <w:tcPr>
            <w:tcW w:w="1494"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13</w:t>
            </w:r>
          </w:p>
        </w:tc>
        <w:tc>
          <w:tcPr>
            <w:tcW w:w="4906" w:type="dxa"/>
            <w:tcBorders>
              <w:top w:val="nil"/>
              <w:left w:val="nil"/>
              <w:bottom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14,0</w:t>
            </w:r>
          </w:p>
        </w:tc>
      </w:tr>
      <w:tr w:rsidR="00062668" w:rsidRPr="00FF4864">
        <w:trPr>
          <w:trHeight w:val="329"/>
        </w:trPr>
        <w:tc>
          <w:tcPr>
            <w:tcW w:w="2643" w:type="dxa"/>
            <w:tcBorders>
              <w:top w:val="nil"/>
              <w:left w:val="nil"/>
              <w:right w:val="nil"/>
            </w:tcBorders>
            <w:shd w:val="clear" w:color="auto" w:fill="auto"/>
            <w:vAlign w:val="center"/>
          </w:tcPr>
          <w:p w:rsidR="00062668" w:rsidRPr="00FF4864" w:rsidRDefault="00062668" w:rsidP="00FF4864">
            <w:pPr>
              <w:rPr>
                <w:rFonts w:ascii="Arial" w:hAnsi="Arial" w:cs="Arial"/>
                <w:sz w:val="20"/>
                <w:szCs w:val="20"/>
              </w:rPr>
            </w:pPr>
            <w:r w:rsidRPr="00FF4864">
              <w:rPr>
                <w:rFonts w:ascii="Arial" w:hAnsi="Arial" w:cs="Arial"/>
                <w:sz w:val="20"/>
                <w:szCs w:val="20"/>
              </w:rPr>
              <w:t>Administração</w:t>
            </w:r>
          </w:p>
        </w:tc>
        <w:tc>
          <w:tcPr>
            <w:tcW w:w="1494" w:type="dxa"/>
            <w:tcBorders>
              <w:top w:val="nil"/>
              <w:left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14</w:t>
            </w:r>
          </w:p>
        </w:tc>
        <w:tc>
          <w:tcPr>
            <w:tcW w:w="4906" w:type="dxa"/>
            <w:tcBorders>
              <w:top w:val="nil"/>
              <w:left w:val="nil"/>
              <w:right w:val="nil"/>
            </w:tcBorders>
            <w:shd w:val="clear" w:color="auto" w:fill="auto"/>
            <w:noWrap/>
            <w:vAlign w:val="center"/>
          </w:tcPr>
          <w:p w:rsidR="00062668" w:rsidRPr="00FF4864" w:rsidRDefault="00062668" w:rsidP="00FF4864">
            <w:pPr>
              <w:jc w:val="center"/>
              <w:rPr>
                <w:rFonts w:ascii="Arial" w:hAnsi="Arial" w:cs="Arial"/>
                <w:sz w:val="20"/>
                <w:szCs w:val="20"/>
              </w:rPr>
            </w:pPr>
            <w:r w:rsidRPr="00FF4864">
              <w:rPr>
                <w:rFonts w:ascii="Arial" w:hAnsi="Arial" w:cs="Arial"/>
                <w:sz w:val="20"/>
                <w:szCs w:val="20"/>
              </w:rPr>
              <w:t>15,1</w:t>
            </w:r>
          </w:p>
        </w:tc>
      </w:tr>
      <w:tr w:rsidR="00062668" w:rsidRPr="00FF4864">
        <w:trPr>
          <w:trHeight w:val="329"/>
        </w:trPr>
        <w:tc>
          <w:tcPr>
            <w:tcW w:w="2643" w:type="dxa"/>
            <w:tcBorders>
              <w:top w:val="nil"/>
              <w:left w:val="nil"/>
              <w:bottom w:val="double" w:sz="4" w:space="0" w:color="auto"/>
              <w:right w:val="nil"/>
            </w:tcBorders>
            <w:shd w:val="clear" w:color="auto" w:fill="auto"/>
            <w:vAlign w:val="center"/>
          </w:tcPr>
          <w:p w:rsidR="00062668" w:rsidRPr="00FF4864" w:rsidRDefault="00062668" w:rsidP="00FF4864">
            <w:pPr>
              <w:rPr>
                <w:rFonts w:ascii="Arial" w:hAnsi="Arial" w:cs="Arial"/>
                <w:b/>
                <w:sz w:val="20"/>
                <w:szCs w:val="20"/>
              </w:rPr>
            </w:pPr>
            <w:r w:rsidRPr="00FF4864">
              <w:rPr>
                <w:rFonts w:ascii="Arial" w:hAnsi="Arial" w:cs="Arial"/>
                <w:b/>
                <w:sz w:val="20"/>
                <w:szCs w:val="20"/>
              </w:rPr>
              <w:t>Total</w:t>
            </w:r>
          </w:p>
        </w:tc>
        <w:tc>
          <w:tcPr>
            <w:tcW w:w="1494" w:type="dxa"/>
            <w:tcBorders>
              <w:top w:val="nil"/>
              <w:left w:val="nil"/>
              <w:bottom w:val="double" w:sz="4" w:space="0" w:color="auto"/>
              <w:right w:val="nil"/>
            </w:tcBorders>
            <w:shd w:val="clear" w:color="auto" w:fill="auto"/>
            <w:noWrap/>
            <w:vAlign w:val="center"/>
          </w:tcPr>
          <w:p w:rsidR="00062668" w:rsidRPr="00FF4864" w:rsidRDefault="00062668" w:rsidP="00FF4864">
            <w:pPr>
              <w:jc w:val="center"/>
              <w:rPr>
                <w:rFonts w:ascii="Arial" w:hAnsi="Arial" w:cs="Arial"/>
                <w:b/>
                <w:sz w:val="20"/>
                <w:szCs w:val="20"/>
              </w:rPr>
            </w:pPr>
            <w:r w:rsidRPr="00FF4864">
              <w:rPr>
                <w:rFonts w:ascii="Arial" w:hAnsi="Arial" w:cs="Arial"/>
                <w:b/>
                <w:sz w:val="20"/>
                <w:szCs w:val="20"/>
              </w:rPr>
              <w:t>93</w:t>
            </w:r>
          </w:p>
        </w:tc>
        <w:tc>
          <w:tcPr>
            <w:tcW w:w="4906" w:type="dxa"/>
            <w:tcBorders>
              <w:top w:val="nil"/>
              <w:left w:val="nil"/>
              <w:bottom w:val="double" w:sz="4" w:space="0" w:color="auto"/>
              <w:right w:val="nil"/>
            </w:tcBorders>
            <w:shd w:val="clear" w:color="auto" w:fill="auto"/>
            <w:noWrap/>
            <w:vAlign w:val="center"/>
          </w:tcPr>
          <w:p w:rsidR="00062668" w:rsidRPr="00FF4864" w:rsidRDefault="00062668" w:rsidP="00FF4864">
            <w:pPr>
              <w:jc w:val="center"/>
              <w:rPr>
                <w:rFonts w:ascii="Arial" w:hAnsi="Arial" w:cs="Arial"/>
                <w:b/>
                <w:sz w:val="20"/>
                <w:szCs w:val="20"/>
              </w:rPr>
            </w:pPr>
            <w:r w:rsidRPr="00FF4864">
              <w:rPr>
                <w:rFonts w:ascii="Arial" w:hAnsi="Arial" w:cs="Arial"/>
                <w:b/>
                <w:sz w:val="20"/>
                <w:szCs w:val="20"/>
              </w:rPr>
              <w:t>100,0</w:t>
            </w:r>
          </w:p>
        </w:tc>
      </w:tr>
    </w:tbl>
    <w:p w:rsidR="00FF4864" w:rsidRPr="00062668" w:rsidRDefault="00FF4864" w:rsidP="00FF4864">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 xml:space="preserve"> Dados coletados da pesquisa</w:t>
      </w:r>
    </w:p>
    <w:p w:rsidR="00FF4864" w:rsidRDefault="00FF4864" w:rsidP="00FF4864">
      <w:pPr>
        <w:pStyle w:val="ABNTcorpotexto"/>
      </w:pPr>
    </w:p>
    <w:p w:rsidR="00062668" w:rsidRDefault="00062668" w:rsidP="00FF4864">
      <w:pPr>
        <w:pStyle w:val="ABNTcorpotexto"/>
      </w:pPr>
      <w:r>
        <w:t xml:space="preserve">A seguir, </w:t>
      </w:r>
      <w:r w:rsidRPr="00EB20E4">
        <w:t xml:space="preserve">são analisadas e comparadas as variáveis </w:t>
      </w:r>
      <w:r>
        <w:t xml:space="preserve">presentes no modelo de Tamayo </w:t>
      </w:r>
      <w:r w:rsidRPr="00FF4864">
        <w:rPr>
          <w:i/>
        </w:rPr>
        <w:t>et al</w:t>
      </w:r>
      <w:r w:rsidR="00FF4864" w:rsidRPr="00FF4864">
        <w:rPr>
          <w:i/>
        </w:rPr>
        <w:t>.</w:t>
      </w:r>
      <w:r w:rsidRPr="005F1EB8">
        <w:t xml:space="preserve"> (2000)</w:t>
      </w:r>
      <w:r>
        <w:t xml:space="preserve">, </w:t>
      </w:r>
      <w:r w:rsidRPr="005F1EB8">
        <w:t xml:space="preserve">denominado </w:t>
      </w:r>
      <w:r>
        <w:t>“</w:t>
      </w:r>
      <w:r w:rsidRPr="005F1EB8">
        <w:t>INVENTÁRIO DE VALORES ORGANIZACIONAIS (IVO)</w:t>
      </w:r>
      <w:r>
        <w:t>”</w:t>
      </w:r>
      <w:r w:rsidRPr="005F1EB8">
        <w:t>,</w:t>
      </w:r>
      <w:r>
        <w:rPr>
          <w:color w:val="444444"/>
        </w:rPr>
        <w:t xml:space="preserve"> </w:t>
      </w:r>
      <w:r w:rsidRPr="00EB20E4">
        <w:t>corre</w:t>
      </w:r>
      <w:r>
        <w:t>spondentes ao</w:t>
      </w:r>
      <w:r w:rsidRPr="00EB20E4">
        <w:t xml:space="preserve"> questionário </w:t>
      </w:r>
      <w:r>
        <w:t>com 36 perguntas, por meio</w:t>
      </w:r>
      <w:r w:rsidRPr="00EB20E4">
        <w:t xml:space="preserve"> da qual foram colhidas os dados indicadores para a amostra total. Para efeito de apresentação, procurou-se agrupar es</w:t>
      </w:r>
      <w:r>
        <w:t>tas variáveis em seis</w:t>
      </w:r>
      <w:r w:rsidRPr="00EB20E4">
        <w:t xml:space="preserve"> fatores:</w:t>
      </w:r>
    </w:p>
    <w:p w:rsidR="00FF4864" w:rsidRDefault="00FF4864" w:rsidP="00FF4864">
      <w:pPr>
        <w:pStyle w:val="ABNTcorpotexto"/>
      </w:pPr>
    </w:p>
    <w:p w:rsidR="00062668" w:rsidRPr="00FF4864" w:rsidRDefault="00062668" w:rsidP="00FF4864">
      <w:pPr>
        <w:numPr>
          <w:ilvl w:val="0"/>
          <w:numId w:val="32"/>
        </w:numPr>
        <w:spacing w:line="360" w:lineRule="auto"/>
        <w:ind w:left="1066" w:hanging="357"/>
        <w:jc w:val="both"/>
        <w:rPr>
          <w:rFonts w:ascii="Arial" w:hAnsi="Arial" w:cs="Arial"/>
        </w:rPr>
      </w:pPr>
      <w:r w:rsidRPr="00FF4864">
        <w:rPr>
          <w:rFonts w:ascii="Arial" w:hAnsi="Arial" w:cs="Arial"/>
        </w:rPr>
        <w:t xml:space="preserve">Autonomia </w:t>
      </w:r>
    </w:p>
    <w:p w:rsidR="00062668" w:rsidRPr="00FF4864" w:rsidRDefault="00062668" w:rsidP="00FF4864">
      <w:pPr>
        <w:numPr>
          <w:ilvl w:val="0"/>
          <w:numId w:val="32"/>
        </w:numPr>
        <w:spacing w:line="360" w:lineRule="auto"/>
        <w:ind w:left="1066" w:hanging="357"/>
        <w:jc w:val="both"/>
        <w:rPr>
          <w:rFonts w:ascii="Arial" w:hAnsi="Arial" w:cs="Arial"/>
        </w:rPr>
      </w:pPr>
      <w:r w:rsidRPr="00FF4864">
        <w:rPr>
          <w:rFonts w:ascii="Arial" w:hAnsi="Arial" w:cs="Arial"/>
        </w:rPr>
        <w:t>Conservadorismo</w:t>
      </w:r>
    </w:p>
    <w:p w:rsidR="00062668" w:rsidRPr="00FF4864" w:rsidRDefault="00062668" w:rsidP="00FF4864">
      <w:pPr>
        <w:numPr>
          <w:ilvl w:val="0"/>
          <w:numId w:val="32"/>
        </w:numPr>
        <w:spacing w:line="360" w:lineRule="auto"/>
        <w:ind w:left="1066" w:hanging="357"/>
        <w:jc w:val="both"/>
        <w:rPr>
          <w:rFonts w:ascii="Arial" w:hAnsi="Arial" w:cs="Arial"/>
        </w:rPr>
      </w:pPr>
      <w:r w:rsidRPr="00FF4864">
        <w:rPr>
          <w:rFonts w:ascii="Arial" w:hAnsi="Arial" w:cs="Arial"/>
        </w:rPr>
        <w:t xml:space="preserve">Hierarquia </w:t>
      </w:r>
    </w:p>
    <w:p w:rsidR="00062668" w:rsidRPr="00FF4864" w:rsidRDefault="00062668" w:rsidP="00FF4864">
      <w:pPr>
        <w:numPr>
          <w:ilvl w:val="0"/>
          <w:numId w:val="32"/>
        </w:numPr>
        <w:spacing w:line="360" w:lineRule="auto"/>
        <w:ind w:left="1066" w:hanging="357"/>
        <w:jc w:val="both"/>
        <w:rPr>
          <w:rFonts w:ascii="Arial" w:hAnsi="Arial" w:cs="Arial"/>
        </w:rPr>
      </w:pPr>
      <w:r w:rsidRPr="00FF4864">
        <w:rPr>
          <w:rFonts w:ascii="Arial" w:hAnsi="Arial" w:cs="Arial"/>
        </w:rPr>
        <w:t xml:space="preserve">Igualitarismo </w:t>
      </w:r>
    </w:p>
    <w:p w:rsidR="00062668" w:rsidRPr="00FF4864" w:rsidRDefault="00062668" w:rsidP="00FF4864">
      <w:pPr>
        <w:numPr>
          <w:ilvl w:val="0"/>
          <w:numId w:val="32"/>
        </w:numPr>
        <w:spacing w:line="360" w:lineRule="auto"/>
        <w:ind w:left="1066" w:hanging="357"/>
        <w:jc w:val="both"/>
        <w:rPr>
          <w:rFonts w:ascii="Arial" w:hAnsi="Arial" w:cs="Arial"/>
        </w:rPr>
      </w:pPr>
      <w:r w:rsidRPr="00FF4864">
        <w:rPr>
          <w:rFonts w:ascii="Arial" w:hAnsi="Arial" w:cs="Arial"/>
        </w:rPr>
        <w:t>Domínio</w:t>
      </w:r>
    </w:p>
    <w:p w:rsidR="00062668" w:rsidRPr="00FF4864" w:rsidRDefault="00062668" w:rsidP="00FF4864">
      <w:pPr>
        <w:numPr>
          <w:ilvl w:val="0"/>
          <w:numId w:val="32"/>
        </w:numPr>
        <w:spacing w:line="360" w:lineRule="auto"/>
        <w:ind w:left="1066" w:hanging="357"/>
        <w:jc w:val="both"/>
        <w:rPr>
          <w:rFonts w:ascii="Arial" w:hAnsi="Arial" w:cs="Arial"/>
        </w:rPr>
      </w:pPr>
      <w:r w:rsidRPr="00FF4864">
        <w:rPr>
          <w:rFonts w:ascii="Arial" w:hAnsi="Arial" w:cs="Arial"/>
        </w:rPr>
        <w:t>Harmonia.</w:t>
      </w:r>
    </w:p>
    <w:p w:rsidR="00062668" w:rsidRPr="006E55E9" w:rsidRDefault="00062668" w:rsidP="00FF4864">
      <w:pPr>
        <w:pStyle w:val="ABNTcorpotexto"/>
      </w:pPr>
    </w:p>
    <w:p w:rsidR="00062668" w:rsidRDefault="00062668" w:rsidP="00FF4864">
      <w:pPr>
        <w:pStyle w:val="ABNTcorpotexto"/>
      </w:pPr>
      <w:r w:rsidRPr="00EB20E4">
        <w:t>Quanto às variáveis pertencentes ao</w:t>
      </w:r>
      <w:r>
        <w:t>s seis</w:t>
      </w:r>
      <w:r w:rsidRPr="00EB20E4">
        <w:t xml:space="preserve"> fatores e seus respectivos significados, destacam-se as seguintes:</w:t>
      </w:r>
    </w:p>
    <w:p w:rsidR="00FF4864" w:rsidRDefault="00FF4864" w:rsidP="00FF4864">
      <w:pPr>
        <w:pStyle w:val="ABNTcorpotexto"/>
      </w:pPr>
    </w:p>
    <w:p w:rsidR="00062668" w:rsidRPr="00FF4864" w:rsidRDefault="00062668" w:rsidP="00FF4864">
      <w:pPr>
        <w:numPr>
          <w:ilvl w:val="0"/>
          <w:numId w:val="35"/>
        </w:numPr>
        <w:spacing w:line="360" w:lineRule="auto"/>
        <w:ind w:left="1066" w:hanging="357"/>
        <w:jc w:val="both"/>
        <w:rPr>
          <w:rFonts w:ascii="Arial" w:hAnsi="Arial" w:cs="Arial"/>
        </w:rPr>
      </w:pPr>
      <w:r w:rsidRPr="00FF4864">
        <w:rPr>
          <w:rFonts w:ascii="Arial" w:hAnsi="Arial" w:cs="Arial"/>
        </w:rPr>
        <w:t>Autonomia – resultante do cálculo da média das questões</w:t>
      </w:r>
      <w:r w:rsidR="00FF4864">
        <w:rPr>
          <w:rFonts w:ascii="Arial" w:hAnsi="Arial" w:cs="Arial"/>
        </w:rPr>
        <w:t xml:space="preserve"> </w:t>
      </w:r>
      <w:r w:rsidRPr="00FF4864">
        <w:rPr>
          <w:rFonts w:ascii="Arial" w:hAnsi="Arial" w:cs="Arial"/>
        </w:rPr>
        <w:t>1, 3, 4 e 5 do questionário para cada respondente individualmente;</w:t>
      </w:r>
    </w:p>
    <w:p w:rsidR="00062668" w:rsidRPr="00FF4864" w:rsidRDefault="00062668" w:rsidP="00FF4864">
      <w:pPr>
        <w:numPr>
          <w:ilvl w:val="0"/>
          <w:numId w:val="35"/>
        </w:numPr>
        <w:spacing w:line="360" w:lineRule="auto"/>
        <w:ind w:left="1066" w:hanging="357"/>
        <w:jc w:val="both"/>
        <w:rPr>
          <w:rFonts w:ascii="Arial" w:hAnsi="Arial" w:cs="Arial"/>
        </w:rPr>
      </w:pPr>
      <w:r w:rsidRPr="00FF4864">
        <w:rPr>
          <w:rFonts w:ascii="Arial" w:hAnsi="Arial" w:cs="Arial"/>
        </w:rPr>
        <w:t>Conservadorismo – resultante do cálculo da média das questões</w:t>
      </w:r>
      <w:r w:rsidR="00FF4864">
        <w:rPr>
          <w:rFonts w:ascii="Arial" w:hAnsi="Arial" w:cs="Arial"/>
        </w:rPr>
        <w:t xml:space="preserve"> </w:t>
      </w:r>
      <w:r w:rsidRPr="00FF4864">
        <w:rPr>
          <w:rFonts w:ascii="Arial" w:hAnsi="Arial" w:cs="Arial"/>
        </w:rPr>
        <w:t>2, 7, 8, 11 e 16 do questionário para cada respondente individualmente;</w:t>
      </w:r>
    </w:p>
    <w:p w:rsidR="00062668" w:rsidRPr="00FF4864" w:rsidRDefault="00062668" w:rsidP="00FF4864">
      <w:pPr>
        <w:numPr>
          <w:ilvl w:val="0"/>
          <w:numId w:val="35"/>
        </w:numPr>
        <w:spacing w:line="360" w:lineRule="auto"/>
        <w:ind w:left="1066" w:hanging="357"/>
        <w:jc w:val="both"/>
        <w:rPr>
          <w:rFonts w:ascii="Arial" w:hAnsi="Arial" w:cs="Arial"/>
        </w:rPr>
      </w:pPr>
      <w:r w:rsidRPr="00FF4864">
        <w:rPr>
          <w:rFonts w:ascii="Arial" w:hAnsi="Arial" w:cs="Arial"/>
        </w:rPr>
        <w:t xml:space="preserve"> Hierarquia – resultante do cálculo da média das questões</w:t>
      </w:r>
      <w:r w:rsidR="00FF4864">
        <w:rPr>
          <w:rFonts w:ascii="Arial" w:hAnsi="Arial" w:cs="Arial"/>
        </w:rPr>
        <w:t xml:space="preserve"> </w:t>
      </w:r>
      <w:r w:rsidRPr="00FF4864">
        <w:rPr>
          <w:rFonts w:ascii="Arial" w:hAnsi="Arial" w:cs="Arial"/>
        </w:rPr>
        <w:t>9, 10, 17, 18, 19, 20, 22, 24, 27 e 28</w:t>
      </w:r>
      <w:r w:rsidR="00FF4864">
        <w:rPr>
          <w:rFonts w:ascii="Arial" w:hAnsi="Arial" w:cs="Arial"/>
        </w:rPr>
        <w:t xml:space="preserve"> </w:t>
      </w:r>
      <w:r w:rsidRPr="00FF4864">
        <w:rPr>
          <w:rFonts w:ascii="Arial" w:hAnsi="Arial" w:cs="Arial"/>
        </w:rPr>
        <w:t>do</w:t>
      </w:r>
      <w:r w:rsidR="00FF4864">
        <w:rPr>
          <w:rFonts w:ascii="Arial" w:hAnsi="Arial" w:cs="Arial"/>
        </w:rPr>
        <w:t xml:space="preserve"> </w:t>
      </w:r>
      <w:r w:rsidRPr="00FF4864">
        <w:rPr>
          <w:rFonts w:ascii="Arial" w:hAnsi="Arial" w:cs="Arial"/>
        </w:rPr>
        <w:t>questionário para cada respondente individualmente;</w:t>
      </w:r>
    </w:p>
    <w:p w:rsidR="00062668" w:rsidRPr="00FF4864" w:rsidRDefault="00062668" w:rsidP="00FF4864">
      <w:pPr>
        <w:numPr>
          <w:ilvl w:val="0"/>
          <w:numId w:val="35"/>
        </w:numPr>
        <w:spacing w:line="360" w:lineRule="auto"/>
        <w:ind w:left="1066" w:hanging="357"/>
        <w:jc w:val="both"/>
        <w:rPr>
          <w:rFonts w:ascii="Arial" w:hAnsi="Arial" w:cs="Arial"/>
        </w:rPr>
      </w:pPr>
      <w:r w:rsidRPr="00FF4864">
        <w:rPr>
          <w:rFonts w:ascii="Arial" w:hAnsi="Arial" w:cs="Arial"/>
        </w:rPr>
        <w:t>Igualitarismo – resultante do cálculo da média das questões</w:t>
      </w:r>
      <w:r w:rsidR="00FF4864">
        <w:rPr>
          <w:rFonts w:ascii="Arial" w:hAnsi="Arial" w:cs="Arial"/>
        </w:rPr>
        <w:t xml:space="preserve"> </w:t>
      </w:r>
      <w:r w:rsidRPr="00FF4864">
        <w:rPr>
          <w:rFonts w:ascii="Arial" w:hAnsi="Arial" w:cs="Arial"/>
        </w:rPr>
        <w:t>6, 12, 13, 14, 15, 25 e 26 do</w:t>
      </w:r>
      <w:r w:rsidR="00FF4864">
        <w:rPr>
          <w:rFonts w:ascii="Arial" w:hAnsi="Arial" w:cs="Arial"/>
        </w:rPr>
        <w:t xml:space="preserve"> </w:t>
      </w:r>
      <w:r w:rsidRPr="00FF4864">
        <w:rPr>
          <w:rFonts w:ascii="Arial" w:hAnsi="Arial" w:cs="Arial"/>
        </w:rPr>
        <w:t>questionário para cada respondente individualmente;</w:t>
      </w:r>
    </w:p>
    <w:p w:rsidR="00062668" w:rsidRPr="00FF4864" w:rsidRDefault="00062668" w:rsidP="00FF4864">
      <w:pPr>
        <w:numPr>
          <w:ilvl w:val="0"/>
          <w:numId w:val="35"/>
        </w:numPr>
        <w:spacing w:line="360" w:lineRule="auto"/>
        <w:ind w:left="1066" w:hanging="357"/>
        <w:jc w:val="both"/>
        <w:rPr>
          <w:rFonts w:ascii="Arial" w:hAnsi="Arial" w:cs="Arial"/>
        </w:rPr>
      </w:pPr>
      <w:r w:rsidRPr="00FF4864">
        <w:rPr>
          <w:rFonts w:ascii="Arial" w:hAnsi="Arial" w:cs="Arial"/>
        </w:rPr>
        <w:t>Domínio – resultante do cálculo da média das questões</w:t>
      </w:r>
      <w:r w:rsidR="00FF4864">
        <w:rPr>
          <w:rFonts w:ascii="Arial" w:hAnsi="Arial" w:cs="Arial"/>
        </w:rPr>
        <w:t xml:space="preserve"> </w:t>
      </w:r>
      <w:r w:rsidRPr="00FF4864">
        <w:rPr>
          <w:rFonts w:ascii="Arial" w:hAnsi="Arial" w:cs="Arial"/>
        </w:rPr>
        <w:t>21, 23, 31, 32, 33, 34, 35 e 36 do questionário para cada respondente individualmente;</w:t>
      </w:r>
    </w:p>
    <w:p w:rsidR="00062668" w:rsidRPr="00FF4864" w:rsidRDefault="00062668" w:rsidP="00FF4864">
      <w:pPr>
        <w:numPr>
          <w:ilvl w:val="0"/>
          <w:numId w:val="35"/>
        </w:numPr>
        <w:spacing w:line="360" w:lineRule="auto"/>
        <w:ind w:left="1066" w:hanging="357"/>
        <w:jc w:val="both"/>
        <w:rPr>
          <w:rFonts w:ascii="Arial" w:hAnsi="Arial" w:cs="Arial"/>
        </w:rPr>
      </w:pPr>
      <w:r w:rsidRPr="00FF4864">
        <w:rPr>
          <w:rFonts w:ascii="Arial" w:hAnsi="Arial" w:cs="Arial"/>
        </w:rPr>
        <w:t>Harmonia – resultante do cálculo da média das questões</w:t>
      </w:r>
      <w:r w:rsidR="00FF4864">
        <w:rPr>
          <w:rFonts w:ascii="Arial" w:hAnsi="Arial" w:cs="Arial"/>
        </w:rPr>
        <w:t xml:space="preserve"> </w:t>
      </w:r>
      <w:r w:rsidRPr="00FF4864">
        <w:rPr>
          <w:rFonts w:ascii="Arial" w:hAnsi="Arial" w:cs="Arial"/>
        </w:rPr>
        <w:t>29 e 30 do questionário para cada respondente individualmente;</w:t>
      </w:r>
    </w:p>
    <w:p w:rsidR="00062668" w:rsidRPr="00FF4864" w:rsidRDefault="00062668" w:rsidP="00FF4864">
      <w:pPr>
        <w:pStyle w:val="ABNTcorpotexto"/>
      </w:pPr>
    </w:p>
    <w:p w:rsidR="00AC7FAD" w:rsidRDefault="00062668" w:rsidP="00FF4864">
      <w:pPr>
        <w:pStyle w:val="ABNTcorpotexto"/>
      </w:pPr>
      <w:r w:rsidRPr="003A4F05">
        <w:t>Tendo em vista que o instrumento utilizado para a coleta de dados foi composto</w:t>
      </w:r>
      <w:r>
        <w:t>,</w:t>
      </w:r>
      <w:r w:rsidRPr="003A4F05">
        <w:t xml:space="preserve"> basicamente</w:t>
      </w:r>
      <w:r>
        <w:t>,</w:t>
      </w:r>
      <w:r w:rsidRPr="003A4F05">
        <w:t xml:space="preserve"> por escalas de</w:t>
      </w:r>
      <w:r w:rsidR="00FF4864">
        <w:t xml:space="preserve"> </w:t>
      </w:r>
      <w:r w:rsidRPr="003A4F05">
        <w:t>respos</w:t>
      </w:r>
      <w:r>
        <w:t xml:space="preserve">ta do tipo </w:t>
      </w:r>
      <w:r w:rsidR="00AE3C8A" w:rsidRPr="00AE3C8A">
        <w:rPr>
          <w:i/>
        </w:rPr>
        <w:t>Likert</w:t>
      </w:r>
      <w:r>
        <w:t xml:space="preserve"> de 7 pontos n</w:t>
      </w:r>
      <w:r w:rsidRPr="003A4F05">
        <w:t>o questionário, dados correspon</w:t>
      </w:r>
      <w:r>
        <w:t>dentes às questões sobre os valores organizacionais que os</w:t>
      </w:r>
      <w:r>
        <w:rPr>
          <w:color w:val="444444"/>
        </w:rPr>
        <w:t xml:space="preserve"> </w:t>
      </w:r>
      <w:r w:rsidRPr="006B0B91">
        <w:t>trabalhadores</w:t>
      </w:r>
      <w:r>
        <w:t xml:space="preserve"> estabelecem com a</w:t>
      </w:r>
      <w:r w:rsidRPr="006B0B91">
        <w:t xml:space="preserve"> empresa</w:t>
      </w:r>
      <w:r>
        <w:t xml:space="preserve"> do segmento</w:t>
      </w:r>
      <w:r w:rsidRPr="006B0B91">
        <w:t xml:space="preserve"> de alimentação industrial</w:t>
      </w:r>
      <w:r w:rsidRPr="003A4F05">
        <w:t xml:space="preserve">, considerou-se como escore médio ou mediana o valor de </w:t>
      </w:r>
      <w:smartTag w:uri="urn:schemas-microsoft-com:office:smarttags" w:element="metricconverter">
        <w:smartTagPr>
          <w:attr w:name="ProductID" w:val="3,0 a"/>
        </w:smartTagPr>
        <w:r w:rsidRPr="003A4F05">
          <w:t>3,0</w:t>
        </w:r>
        <w:r>
          <w:t xml:space="preserve"> a</w:t>
        </w:r>
      </w:smartTag>
      <w:r>
        <w:t xml:space="preserve"> 3,99</w:t>
      </w:r>
      <w:r w:rsidR="00AC7FAD">
        <w:t>. U</w:t>
      </w:r>
      <w:r w:rsidRPr="003A4F05">
        <w:t xml:space="preserve">ma vez que o grau </w:t>
      </w:r>
      <w:r>
        <w:t>de importância</w:t>
      </w:r>
      <w:r w:rsidRPr="003A4F05">
        <w:t xml:space="preserve"> nesta escala </w:t>
      </w:r>
      <w:r>
        <w:t>gradua-se de “Nada importante” para “Extremamente importante”,</w:t>
      </w:r>
      <w:r w:rsidR="00FF4864">
        <w:t xml:space="preserve"> </w:t>
      </w:r>
      <w:r w:rsidRPr="003A4F05">
        <w:t>significa dizer que as variáveis que a</w:t>
      </w:r>
      <w:r>
        <w:t>presentarem escores acima de 3,99</w:t>
      </w:r>
      <w:r w:rsidRPr="003A4F05">
        <w:t xml:space="preserve"> indi</w:t>
      </w:r>
      <w:r>
        <w:t>cam uma situação de importância;</w:t>
      </w:r>
      <w:r w:rsidRPr="003A4F05">
        <w:t xml:space="preserve"> abaixo </w:t>
      </w:r>
      <w:r>
        <w:t>de 3,0, uma situação de pouca importância;</w:t>
      </w:r>
      <w:r w:rsidRPr="003A4F05">
        <w:t xml:space="preserve"> e igual a este valor, uma situação in</w:t>
      </w:r>
      <w:r>
        <w:t>termediaria entre a importância e pouca importância</w:t>
      </w:r>
      <w:r w:rsidRPr="003A4F05">
        <w:t>.</w:t>
      </w:r>
      <w:r w:rsidR="00FF4864">
        <w:t xml:space="preserve"> </w:t>
      </w:r>
      <w:r w:rsidR="00AC7FAD">
        <w:t xml:space="preserve"> </w:t>
      </w:r>
    </w:p>
    <w:p w:rsidR="00062668" w:rsidRDefault="00AC7FAD" w:rsidP="00FF4864">
      <w:pPr>
        <w:pStyle w:val="ABNTcorpotexto"/>
      </w:pPr>
      <w:r>
        <w:t>Assim sendo, p</w:t>
      </w:r>
      <w:r w:rsidR="00062668" w:rsidRPr="003A4F05">
        <w:t>ara sintetizar</w:t>
      </w:r>
      <w:r w:rsidR="00062668">
        <w:t xml:space="preserve"> as informações de cada fator</w:t>
      </w:r>
      <w:r w:rsidR="00062668" w:rsidRPr="003A4F05">
        <w:t xml:space="preserve">, </w:t>
      </w:r>
      <w:r w:rsidR="00062668">
        <w:t>utilizaram</w:t>
      </w:r>
      <w:r w:rsidR="00062668" w:rsidRPr="003A4F05">
        <w:t>-se a média e a mediana co</w:t>
      </w:r>
      <w:r w:rsidR="00062668">
        <w:t>mo medida de tendência central. P</w:t>
      </w:r>
      <w:r w:rsidR="00062668" w:rsidRPr="003A4F05">
        <w:t>ar</w:t>
      </w:r>
      <w:r w:rsidR="00062668">
        <w:t>a a medida de dispersão utilizaram</w:t>
      </w:r>
      <w:r w:rsidR="00062668" w:rsidRPr="003A4F05">
        <w:t xml:space="preserve">-se o </w:t>
      </w:r>
      <w:r w:rsidR="00062668">
        <w:t xml:space="preserve">desvio-padrão e o </w:t>
      </w:r>
      <w:r w:rsidR="00062668" w:rsidRPr="003A4F05">
        <w:t>intervalo interquartil (e</w:t>
      </w:r>
      <w:r w:rsidR="00062668">
        <w:t>). A T</w:t>
      </w:r>
      <w:r w:rsidR="00FF4864">
        <w:t>AB.</w:t>
      </w:r>
      <w:r w:rsidR="00062668">
        <w:t xml:space="preserve"> </w:t>
      </w:r>
      <w:r w:rsidR="00AE3C8A">
        <w:t>4</w:t>
      </w:r>
      <w:r w:rsidR="00062668">
        <w:t xml:space="preserve"> e </w:t>
      </w:r>
      <w:r w:rsidR="00AE3C8A">
        <w:t>5</w:t>
      </w:r>
      <w:r w:rsidR="00062668">
        <w:t xml:space="preserve"> (2 para situação real e 3 para situação desejável) mostra os resultados dos valores organizacionais que o empregado estabelece com a empresa de alimentação industrial</w:t>
      </w:r>
      <w:r w:rsidR="00062668" w:rsidRPr="003A4F05">
        <w:t>.</w:t>
      </w:r>
    </w:p>
    <w:p w:rsidR="00FF4864" w:rsidRDefault="00FF4864" w:rsidP="00FF4864">
      <w:pPr>
        <w:pStyle w:val="ABNTcorpotexto"/>
      </w:pPr>
    </w:p>
    <w:p w:rsidR="00062668" w:rsidRPr="00FF4864" w:rsidRDefault="00FF4864" w:rsidP="00FF4864">
      <w:pPr>
        <w:suppressAutoHyphens/>
        <w:jc w:val="both"/>
        <w:rPr>
          <w:rFonts w:ascii="Arial" w:eastAsia="MS Mincho" w:hAnsi="Arial"/>
          <w:b/>
          <w:sz w:val="20"/>
          <w:szCs w:val="20"/>
          <w:lang w:eastAsia="ar-SA"/>
        </w:rPr>
      </w:pPr>
      <w:bookmarkStart w:id="45" w:name="_Toc268357442"/>
      <w:r w:rsidRPr="00E31053">
        <w:rPr>
          <w:rFonts w:ascii="Arial" w:eastAsia="MS Mincho" w:hAnsi="Arial"/>
          <w:b/>
          <w:sz w:val="20"/>
          <w:szCs w:val="20"/>
          <w:lang w:eastAsia="ar-SA"/>
        </w:rPr>
        <w:t xml:space="preserve">Tabela </w:t>
      </w:r>
      <w:r w:rsidR="003E2CFB" w:rsidRPr="00E31053">
        <w:rPr>
          <w:rFonts w:ascii="Arial" w:eastAsia="MS Mincho" w:hAnsi="Arial"/>
          <w:b/>
          <w:sz w:val="20"/>
          <w:szCs w:val="20"/>
          <w:lang w:eastAsia="ar-SA"/>
        </w:rPr>
        <w:fldChar w:fldCharType="begin"/>
      </w:r>
      <w:r w:rsidRPr="00E31053">
        <w:rPr>
          <w:rFonts w:ascii="Arial" w:eastAsia="MS Mincho" w:hAnsi="Arial"/>
          <w:b/>
          <w:sz w:val="20"/>
          <w:szCs w:val="20"/>
          <w:lang w:eastAsia="ar-SA"/>
        </w:rPr>
        <w:instrText xml:space="preserve"> SEQ Tabela \* ARABIC </w:instrText>
      </w:r>
      <w:r w:rsidR="003E2CFB" w:rsidRPr="00E31053">
        <w:rPr>
          <w:rFonts w:ascii="Arial" w:eastAsia="MS Mincho" w:hAnsi="Arial"/>
          <w:b/>
          <w:sz w:val="20"/>
          <w:szCs w:val="20"/>
          <w:lang w:eastAsia="ar-SA"/>
        </w:rPr>
        <w:fldChar w:fldCharType="separate"/>
      </w:r>
      <w:r w:rsidR="005146F9">
        <w:rPr>
          <w:rFonts w:ascii="Arial" w:eastAsia="MS Mincho" w:hAnsi="Arial"/>
          <w:b/>
          <w:noProof/>
          <w:sz w:val="20"/>
          <w:szCs w:val="20"/>
          <w:lang w:eastAsia="ar-SA"/>
        </w:rPr>
        <w:t>4</w:t>
      </w:r>
      <w:r w:rsidR="003E2CFB" w:rsidRPr="00E31053">
        <w:rPr>
          <w:rFonts w:ascii="Arial" w:eastAsia="MS Mincho" w:hAnsi="Arial"/>
          <w:b/>
          <w:sz w:val="20"/>
          <w:szCs w:val="20"/>
          <w:lang w:eastAsia="ar-SA"/>
        </w:rPr>
        <w:fldChar w:fldCharType="end"/>
      </w:r>
      <w:r w:rsidRPr="00E31053">
        <w:rPr>
          <w:rFonts w:ascii="Arial" w:eastAsia="MS Mincho" w:hAnsi="Arial"/>
          <w:b/>
          <w:sz w:val="20"/>
          <w:szCs w:val="20"/>
          <w:lang w:eastAsia="ar-SA"/>
        </w:rPr>
        <w:t xml:space="preserve"> – </w:t>
      </w:r>
      <w:r w:rsidR="00062668" w:rsidRPr="00FF4864">
        <w:rPr>
          <w:rFonts w:ascii="Arial" w:eastAsia="MS Mincho" w:hAnsi="Arial"/>
          <w:b/>
          <w:sz w:val="20"/>
          <w:szCs w:val="20"/>
          <w:lang w:eastAsia="ar-SA"/>
        </w:rPr>
        <w:t>Caracterização da amostra total segundo os fatores de valores organizacionais para situação real.</w:t>
      </w:r>
      <w:bookmarkEnd w:id="45"/>
    </w:p>
    <w:tbl>
      <w:tblPr>
        <w:tblW w:w="9071" w:type="dxa"/>
        <w:tblInd w:w="84" w:type="dxa"/>
        <w:tblCellMar>
          <w:left w:w="70" w:type="dxa"/>
          <w:right w:w="70" w:type="dxa"/>
        </w:tblCellMar>
        <w:tblLook w:val="04A0"/>
      </w:tblPr>
      <w:tblGrid>
        <w:gridCol w:w="2376"/>
        <w:gridCol w:w="923"/>
        <w:gridCol w:w="1466"/>
        <w:gridCol w:w="573"/>
        <w:gridCol w:w="1265"/>
        <w:gridCol w:w="2468"/>
      </w:tblGrid>
      <w:tr w:rsidR="00062668" w:rsidRPr="00FF4864">
        <w:trPr>
          <w:trHeight w:val="315"/>
        </w:trPr>
        <w:tc>
          <w:tcPr>
            <w:tcW w:w="2376" w:type="dxa"/>
            <w:vMerge w:val="restart"/>
            <w:tcBorders>
              <w:top w:val="double" w:sz="4" w:space="0" w:color="auto"/>
              <w:left w:val="nil"/>
              <w:bottom w:val="single" w:sz="8" w:space="0" w:color="auto"/>
              <w:right w:val="single" w:sz="8" w:space="0" w:color="auto"/>
            </w:tcBorders>
            <w:shd w:val="clear" w:color="auto" w:fill="auto"/>
            <w:vAlign w:val="center"/>
          </w:tcPr>
          <w:p w:rsidR="00062668" w:rsidRPr="00FF4864" w:rsidRDefault="00062668" w:rsidP="00FF4864">
            <w:pPr>
              <w:spacing w:line="360" w:lineRule="auto"/>
              <w:jc w:val="center"/>
              <w:rPr>
                <w:rFonts w:ascii="Arial" w:hAnsi="Arial" w:cs="Arial"/>
                <w:b/>
                <w:bCs/>
                <w:color w:val="000000"/>
                <w:sz w:val="20"/>
                <w:szCs w:val="20"/>
              </w:rPr>
            </w:pPr>
            <w:r w:rsidRPr="00FF4864">
              <w:rPr>
                <w:rFonts w:ascii="Arial" w:hAnsi="Arial" w:cs="Arial"/>
                <w:b/>
                <w:bCs/>
                <w:color w:val="000000"/>
                <w:sz w:val="20"/>
                <w:szCs w:val="20"/>
              </w:rPr>
              <w:t>IVO</w:t>
            </w:r>
          </w:p>
        </w:tc>
        <w:tc>
          <w:tcPr>
            <w:tcW w:w="6695" w:type="dxa"/>
            <w:gridSpan w:val="5"/>
            <w:tcBorders>
              <w:top w:val="double" w:sz="4" w:space="0" w:color="auto"/>
              <w:left w:val="nil"/>
              <w:bottom w:val="single" w:sz="8" w:space="0" w:color="auto"/>
              <w:right w:val="nil"/>
            </w:tcBorders>
            <w:shd w:val="clear" w:color="auto" w:fill="auto"/>
            <w:noWrap/>
            <w:vAlign w:val="center"/>
          </w:tcPr>
          <w:p w:rsidR="00062668" w:rsidRPr="00FF4864" w:rsidRDefault="00062668" w:rsidP="00FF4864">
            <w:pPr>
              <w:spacing w:line="360" w:lineRule="auto"/>
              <w:jc w:val="center"/>
              <w:rPr>
                <w:rFonts w:ascii="Arial" w:hAnsi="Arial" w:cs="Arial"/>
                <w:b/>
                <w:bCs/>
                <w:color w:val="000000"/>
                <w:sz w:val="20"/>
                <w:szCs w:val="20"/>
              </w:rPr>
            </w:pPr>
            <w:r w:rsidRPr="00FF4864">
              <w:rPr>
                <w:rFonts w:ascii="Arial" w:hAnsi="Arial" w:cs="Arial"/>
                <w:b/>
                <w:bCs/>
                <w:color w:val="000000"/>
                <w:sz w:val="20"/>
                <w:szCs w:val="20"/>
              </w:rPr>
              <w:t>Medidas Descritivas</w:t>
            </w:r>
          </w:p>
        </w:tc>
      </w:tr>
      <w:tr w:rsidR="00062668" w:rsidRPr="00FF4864">
        <w:trPr>
          <w:trHeight w:val="315"/>
        </w:trPr>
        <w:tc>
          <w:tcPr>
            <w:tcW w:w="2376" w:type="dxa"/>
            <w:vMerge/>
            <w:tcBorders>
              <w:top w:val="single" w:sz="8" w:space="0" w:color="auto"/>
              <w:left w:val="nil"/>
              <w:bottom w:val="single" w:sz="8" w:space="0" w:color="000000"/>
              <w:right w:val="single" w:sz="8" w:space="0" w:color="auto"/>
            </w:tcBorders>
            <w:shd w:val="clear" w:color="auto" w:fill="auto"/>
            <w:vAlign w:val="center"/>
          </w:tcPr>
          <w:p w:rsidR="00062668" w:rsidRPr="00FF4864" w:rsidRDefault="00062668" w:rsidP="00FF4864">
            <w:pPr>
              <w:jc w:val="center"/>
              <w:rPr>
                <w:rFonts w:ascii="Arial" w:hAnsi="Arial" w:cs="Arial"/>
                <w:b/>
                <w:bCs/>
                <w:color w:val="000000"/>
                <w:sz w:val="20"/>
                <w:szCs w:val="20"/>
              </w:rPr>
            </w:pPr>
          </w:p>
        </w:tc>
        <w:tc>
          <w:tcPr>
            <w:tcW w:w="923" w:type="dxa"/>
            <w:tcBorders>
              <w:top w:val="single" w:sz="8" w:space="0" w:color="auto"/>
              <w:left w:val="nil"/>
              <w:bottom w:val="single" w:sz="8" w:space="0" w:color="000000"/>
              <w:right w:val="nil"/>
            </w:tcBorders>
            <w:shd w:val="clear" w:color="auto" w:fill="auto"/>
            <w:noWrap/>
            <w:vAlign w:val="center"/>
          </w:tcPr>
          <w:p w:rsidR="00062668" w:rsidRPr="00FF4864" w:rsidRDefault="00062668" w:rsidP="00FF4864">
            <w:pPr>
              <w:jc w:val="center"/>
              <w:rPr>
                <w:rFonts w:ascii="Arial" w:hAnsi="Arial" w:cs="Arial"/>
                <w:b/>
                <w:bCs/>
                <w:color w:val="000000"/>
                <w:sz w:val="20"/>
                <w:szCs w:val="20"/>
              </w:rPr>
            </w:pPr>
            <w:r w:rsidRPr="00FF4864">
              <w:rPr>
                <w:rFonts w:ascii="Arial" w:hAnsi="Arial" w:cs="Arial"/>
                <w:b/>
                <w:bCs/>
                <w:color w:val="000000"/>
                <w:sz w:val="20"/>
                <w:szCs w:val="20"/>
              </w:rPr>
              <w:t>Média</w:t>
            </w:r>
          </w:p>
        </w:tc>
        <w:tc>
          <w:tcPr>
            <w:tcW w:w="1466" w:type="dxa"/>
            <w:tcBorders>
              <w:top w:val="single" w:sz="8" w:space="0" w:color="auto"/>
              <w:left w:val="single" w:sz="8" w:space="0" w:color="auto"/>
              <w:bottom w:val="single" w:sz="8" w:space="0" w:color="000000"/>
              <w:right w:val="nil"/>
            </w:tcBorders>
            <w:shd w:val="clear" w:color="auto" w:fill="auto"/>
            <w:noWrap/>
            <w:vAlign w:val="center"/>
          </w:tcPr>
          <w:p w:rsidR="00062668" w:rsidRPr="00FF4864" w:rsidRDefault="00062668" w:rsidP="00FF4864">
            <w:pPr>
              <w:jc w:val="center"/>
              <w:rPr>
                <w:rFonts w:ascii="Arial" w:hAnsi="Arial" w:cs="Arial"/>
                <w:b/>
                <w:bCs/>
                <w:color w:val="000000"/>
                <w:sz w:val="20"/>
                <w:szCs w:val="20"/>
              </w:rPr>
            </w:pPr>
            <w:r w:rsidRPr="00FF4864">
              <w:rPr>
                <w:rFonts w:ascii="Arial" w:hAnsi="Arial" w:cs="Arial"/>
                <w:b/>
                <w:bCs/>
                <w:color w:val="000000"/>
                <w:sz w:val="20"/>
                <w:szCs w:val="20"/>
              </w:rPr>
              <w:t>Des.-Padr.</w:t>
            </w:r>
          </w:p>
        </w:tc>
        <w:tc>
          <w:tcPr>
            <w:tcW w:w="573" w:type="dxa"/>
            <w:tcBorders>
              <w:top w:val="single" w:sz="8" w:space="0" w:color="auto"/>
              <w:left w:val="single" w:sz="8" w:space="0" w:color="auto"/>
              <w:bottom w:val="single" w:sz="8" w:space="0" w:color="000000"/>
              <w:right w:val="nil"/>
            </w:tcBorders>
            <w:shd w:val="clear" w:color="auto" w:fill="auto"/>
            <w:noWrap/>
            <w:vAlign w:val="center"/>
          </w:tcPr>
          <w:p w:rsidR="00062668" w:rsidRPr="00FF4864" w:rsidRDefault="00062668" w:rsidP="00FF4864">
            <w:pPr>
              <w:jc w:val="center"/>
              <w:rPr>
                <w:rFonts w:ascii="Arial" w:hAnsi="Arial" w:cs="Arial"/>
                <w:b/>
                <w:bCs/>
                <w:color w:val="000000"/>
                <w:sz w:val="20"/>
                <w:szCs w:val="20"/>
              </w:rPr>
            </w:pPr>
            <w:r w:rsidRPr="00FF4864">
              <w:rPr>
                <w:rFonts w:ascii="Arial" w:hAnsi="Arial" w:cs="Arial"/>
                <w:b/>
                <w:bCs/>
                <w:color w:val="000000"/>
                <w:sz w:val="20"/>
                <w:szCs w:val="20"/>
              </w:rPr>
              <w:t>P25</w:t>
            </w:r>
          </w:p>
        </w:tc>
        <w:tc>
          <w:tcPr>
            <w:tcW w:w="1265" w:type="dxa"/>
            <w:tcBorders>
              <w:top w:val="single" w:sz="8" w:space="0" w:color="auto"/>
              <w:left w:val="single" w:sz="8" w:space="0" w:color="auto"/>
              <w:bottom w:val="single" w:sz="8" w:space="0" w:color="000000"/>
              <w:right w:val="nil"/>
            </w:tcBorders>
            <w:shd w:val="clear" w:color="auto" w:fill="auto"/>
            <w:noWrap/>
            <w:vAlign w:val="center"/>
          </w:tcPr>
          <w:p w:rsidR="00062668" w:rsidRPr="00FF4864" w:rsidRDefault="00062668" w:rsidP="00FF4864">
            <w:pPr>
              <w:jc w:val="center"/>
              <w:rPr>
                <w:rFonts w:ascii="Arial" w:hAnsi="Arial" w:cs="Arial"/>
                <w:b/>
                <w:bCs/>
                <w:color w:val="000000"/>
                <w:sz w:val="20"/>
                <w:szCs w:val="20"/>
              </w:rPr>
            </w:pPr>
            <w:r w:rsidRPr="00FF4864">
              <w:rPr>
                <w:rFonts w:ascii="Arial" w:hAnsi="Arial" w:cs="Arial"/>
                <w:b/>
                <w:bCs/>
                <w:color w:val="000000"/>
                <w:sz w:val="20"/>
                <w:szCs w:val="20"/>
              </w:rPr>
              <w:t>Mediana</w:t>
            </w:r>
          </w:p>
        </w:tc>
        <w:tc>
          <w:tcPr>
            <w:tcW w:w="2468" w:type="dxa"/>
            <w:tcBorders>
              <w:top w:val="single" w:sz="8" w:space="0" w:color="auto"/>
              <w:left w:val="single" w:sz="8" w:space="0" w:color="auto"/>
              <w:bottom w:val="single" w:sz="8" w:space="0" w:color="000000"/>
              <w:right w:val="nil"/>
            </w:tcBorders>
            <w:shd w:val="clear" w:color="auto" w:fill="auto"/>
            <w:noWrap/>
            <w:vAlign w:val="center"/>
          </w:tcPr>
          <w:p w:rsidR="00062668" w:rsidRPr="00FF4864" w:rsidRDefault="00062668" w:rsidP="00FF4864">
            <w:pPr>
              <w:jc w:val="center"/>
              <w:rPr>
                <w:rFonts w:ascii="Arial" w:hAnsi="Arial" w:cs="Arial"/>
                <w:b/>
                <w:bCs/>
                <w:color w:val="000000"/>
                <w:sz w:val="20"/>
                <w:szCs w:val="20"/>
              </w:rPr>
            </w:pPr>
            <w:r w:rsidRPr="00FF4864">
              <w:rPr>
                <w:rFonts w:ascii="Arial" w:hAnsi="Arial" w:cs="Arial"/>
                <w:b/>
                <w:bCs/>
                <w:color w:val="000000"/>
                <w:sz w:val="20"/>
                <w:szCs w:val="20"/>
              </w:rPr>
              <w:t>P75</w:t>
            </w:r>
          </w:p>
        </w:tc>
      </w:tr>
      <w:tr w:rsidR="00062668" w:rsidRPr="00FF4864">
        <w:trPr>
          <w:trHeight w:val="255"/>
        </w:trPr>
        <w:tc>
          <w:tcPr>
            <w:tcW w:w="2376" w:type="dxa"/>
            <w:tcBorders>
              <w:top w:val="single" w:sz="8" w:space="0" w:color="000000"/>
              <w:left w:val="nil"/>
              <w:bottom w:val="nil"/>
              <w:right w:val="nil"/>
            </w:tcBorders>
            <w:shd w:val="clear" w:color="auto" w:fill="auto"/>
            <w:vAlign w:val="bottom"/>
          </w:tcPr>
          <w:p w:rsidR="00062668" w:rsidRPr="00FF4864" w:rsidRDefault="00062668" w:rsidP="00062668">
            <w:pPr>
              <w:rPr>
                <w:rFonts w:ascii="Arial" w:hAnsi="Arial" w:cs="Arial"/>
                <w:color w:val="000000"/>
                <w:sz w:val="20"/>
                <w:szCs w:val="20"/>
              </w:rPr>
            </w:pPr>
            <w:r w:rsidRPr="00FF4864">
              <w:rPr>
                <w:rFonts w:ascii="Arial" w:hAnsi="Arial" w:cs="Arial"/>
                <w:color w:val="000000"/>
                <w:sz w:val="20"/>
                <w:szCs w:val="20"/>
              </w:rPr>
              <w:t xml:space="preserve">Hierarquia </w:t>
            </w:r>
          </w:p>
        </w:tc>
        <w:tc>
          <w:tcPr>
            <w:tcW w:w="923" w:type="dxa"/>
            <w:tcBorders>
              <w:top w:val="single" w:sz="8" w:space="0" w:color="000000"/>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4,38</w:t>
            </w:r>
          </w:p>
        </w:tc>
        <w:tc>
          <w:tcPr>
            <w:tcW w:w="1466" w:type="dxa"/>
            <w:tcBorders>
              <w:top w:val="single" w:sz="8" w:space="0" w:color="000000"/>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0,70</w:t>
            </w:r>
          </w:p>
        </w:tc>
        <w:tc>
          <w:tcPr>
            <w:tcW w:w="573" w:type="dxa"/>
            <w:tcBorders>
              <w:top w:val="single" w:sz="8" w:space="0" w:color="000000"/>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3,85</w:t>
            </w:r>
          </w:p>
        </w:tc>
        <w:tc>
          <w:tcPr>
            <w:tcW w:w="1265" w:type="dxa"/>
            <w:tcBorders>
              <w:top w:val="single" w:sz="8" w:space="0" w:color="000000"/>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4,40</w:t>
            </w:r>
          </w:p>
        </w:tc>
        <w:tc>
          <w:tcPr>
            <w:tcW w:w="2468" w:type="dxa"/>
            <w:tcBorders>
              <w:top w:val="single" w:sz="8" w:space="0" w:color="000000"/>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4,90</w:t>
            </w:r>
          </w:p>
        </w:tc>
      </w:tr>
      <w:tr w:rsidR="00062668" w:rsidRPr="00FF4864">
        <w:trPr>
          <w:trHeight w:val="255"/>
        </w:trPr>
        <w:tc>
          <w:tcPr>
            <w:tcW w:w="2376" w:type="dxa"/>
            <w:tcBorders>
              <w:top w:val="nil"/>
              <w:left w:val="nil"/>
              <w:bottom w:val="nil"/>
              <w:right w:val="nil"/>
            </w:tcBorders>
            <w:shd w:val="clear" w:color="auto" w:fill="auto"/>
            <w:vAlign w:val="bottom"/>
          </w:tcPr>
          <w:p w:rsidR="00062668" w:rsidRPr="00FF4864" w:rsidRDefault="00062668" w:rsidP="00062668">
            <w:pPr>
              <w:rPr>
                <w:rFonts w:ascii="Arial" w:hAnsi="Arial" w:cs="Arial"/>
                <w:color w:val="000000"/>
                <w:sz w:val="20"/>
                <w:szCs w:val="20"/>
              </w:rPr>
            </w:pPr>
            <w:r w:rsidRPr="00FF4864">
              <w:rPr>
                <w:rFonts w:ascii="Arial" w:hAnsi="Arial" w:cs="Arial"/>
                <w:color w:val="000000"/>
                <w:sz w:val="20"/>
                <w:szCs w:val="20"/>
              </w:rPr>
              <w:t xml:space="preserve">Domínio </w:t>
            </w:r>
          </w:p>
        </w:tc>
        <w:tc>
          <w:tcPr>
            <w:tcW w:w="923"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4,38</w:t>
            </w:r>
          </w:p>
        </w:tc>
        <w:tc>
          <w:tcPr>
            <w:tcW w:w="1466"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0,85</w:t>
            </w:r>
          </w:p>
        </w:tc>
        <w:tc>
          <w:tcPr>
            <w:tcW w:w="573"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3,63</w:t>
            </w:r>
          </w:p>
        </w:tc>
        <w:tc>
          <w:tcPr>
            <w:tcW w:w="1265"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4,25</w:t>
            </w:r>
          </w:p>
        </w:tc>
        <w:tc>
          <w:tcPr>
            <w:tcW w:w="2468"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5,13</w:t>
            </w:r>
          </w:p>
        </w:tc>
      </w:tr>
      <w:tr w:rsidR="00062668" w:rsidRPr="00FF4864">
        <w:trPr>
          <w:trHeight w:val="255"/>
        </w:trPr>
        <w:tc>
          <w:tcPr>
            <w:tcW w:w="2376" w:type="dxa"/>
            <w:tcBorders>
              <w:top w:val="nil"/>
              <w:left w:val="nil"/>
              <w:bottom w:val="nil"/>
              <w:right w:val="nil"/>
            </w:tcBorders>
            <w:shd w:val="clear" w:color="auto" w:fill="auto"/>
            <w:vAlign w:val="bottom"/>
          </w:tcPr>
          <w:p w:rsidR="00062668" w:rsidRPr="00FF4864" w:rsidRDefault="00062668" w:rsidP="00062668">
            <w:pPr>
              <w:rPr>
                <w:rFonts w:ascii="Arial" w:hAnsi="Arial" w:cs="Arial"/>
                <w:color w:val="000000"/>
                <w:sz w:val="20"/>
                <w:szCs w:val="20"/>
              </w:rPr>
            </w:pPr>
            <w:r w:rsidRPr="00FF4864">
              <w:rPr>
                <w:rFonts w:ascii="Arial" w:hAnsi="Arial" w:cs="Arial"/>
                <w:color w:val="000000"/>
                <w:sz w:val="20"/>
                <w:szCs w:val="20"/>
              </w:rPr>
              <w:t xml:space="preserve">Conservadorismo </w:t>
            </w:r>
          </w:p>
        </w:tc>
        <w:tc>
          <w:tcPr>
            <w:tcW w:w="923"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4,29</w:t>
            </w:r>
          </w:p>
        </w:tc>
        <w:tc>
          <w:tcPr>
            <w:tcW w:w="1466"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0,88</w:t>
            </w:r>
          </w:p>
        </w:tc>
        <w:tc>
          <w:tcPr>
            <w:tcW w:w="573"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3,60</w:t>
            </w:r>
          </w:p>
        </w:tc>
        <w:tc>
          <w:tcPr>
            <w:tcW w:w="1265"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4,20</w:t>
            </w:r>
          </w:p>
        </w:tc>
        <w:tc>
          <w:tcPr>
            <w:tcW w:w="2468"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5,00</w:t>
            </w:r>
          </w:p>
        </w:tc>
      </w:tr>
      <w:tr w:rsidR="00062668" w:rsidRPr="00FF4864">
        <w:trPr>
          <w:trHeight w:val="255"/>
        </w:trPr>
        <w:tc>
          <w:tcPr>
            <w:tcW w:w="2376" w:type="dxa"/>
            <w:tcBorders>
              <w:top w:val="nil"/>
              <w:left w:val="nil"/>
              <w:bottom w:val="nil"/>
              <w:right w:val="nil"/>
            </w:tcBorders>
            <w:shd w:val="clear" w:color="auto" w:fill="auto"/>
            <w:vAlign w:val="bottom"/>
          </w:tcPr>
          <w:p w:rsidR="00062668" w:rsidRPr="00FF4864" w:rsidRDefault="00062668" w:rsidP="00062668">
            <w:pPr>
              <w:rPr>
                <w:rFonts w:ascii="Arial" w:hAnsi="Arial" w:cs="Arial"/>
                <w:color w:val="000000"/>
                <w:sz w:val="20"/>
                <w:szCs w:val="20"/>
              </w:rPr>
            </w:pPr>
            <w:r w:rsidRPr="00FF4864">
              <w:rPr>
                <w:rFonts w:ascii="Arial" w:hAnsi="Arial" w:cs="Arial"/>
                <w:color w:val="000000"/>
                <w:sz w:val="20"/>
                <w:szCs w:val="20"/>
              </w:rPr>
              <w:t xml:space="preserve">Igualitarismo </w:t>
            </w:r>
          </w:p>
        </w:tc>
        <w:tc>
          <w:tcPr>
            <w:tcW w:w="923"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4,14</w:t>
            </w:r>
          </w:p>
        </w:tc>
        <w:tc>
          <w:tcPr>
            <w:tcW w:w="1466"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0,97</w:t>
            </w:r>
          </w:p>
        </w:tc>
        <w:tc>
          <w:tcPr>
            <w:tcW w:w="573"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3,43</w:t>
            </w:r>
          </w:p>
        </w:tc>
        <w:tc>
          <w:tcPr>
            <w:tcW w:w="1265"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4,14</w:t>
            </w:r>
          </w:p>
        </w:tc>
        <w:tc>
          <w:tcPr>
            <w:tcW w:w="2468" w:type="dxa"/>
            <w:tcBorders>
              <w:top w:val="nil"/>
              <w:left w:val="nil"/>
              <w:bottom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4,86</w:t>
            </w:r>
          </w:p>
        </w:tc>
      </w:tr>
      <w:tr w:rsidR="00062668" w:rsidRPr="00FF4864">
        <w:trPr>
          <w:trHeight w:val="255"/>
        </w:trPr>
        <w:tc>
          <w:tcPr>
            <w:tcW w:w="2376" w:type="dxa"/>
            <w:tcBorders>
              <w:top w:val="nil"/>
              <w:left w:val="nil"/>
              <w:right w:val="nil"/>
            </w:tcBorders>
            <w:shd w:val="clear" w:color="auto" w:fill="auto"/>
            <w:vAlign w:val="bottom"/>
          </w:tcPr>
          <w:p w:rsidR="00062668" w:rsidRPr="00FF4864" w:rsidRDefault="00062668" w:rsidP="00062668">
            <w:pPr>
              <w:rPr>
                <w:rFonts w:ascii="Arial" w:hAnsi="Arial" w:cs="Arial"/>
                <w:color w:val="000000"/>
                <w:sz w:val="20"/>
                <w:szCs w:val="20"/>
              </w:rPr>
            </w:pPr>
            <w:r w:rsidRPr="00FF4864">
              <w:rPr>
                <w:rFonts w:ascii="Arial" w:hAnsi="Arial" w:cs="Arial"/>
                <w:color w:val="000000"/>
                <w:sz w:val="20"/>
                <w:szCs w:val="20"/>
              </w:rPr>
              <w:t xml:space="preserve">Autonomia </w:t>
            </w:r>
          </w:p>
        </w:tc>
        <w:tc>
          <w:tcPr>
            <w:tcW w:w="923" w:type="dxa"/>
            <w:tcBorders>
              <w:top w:val="nil"/>
              <w:left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4,08</w:t>
            </w:r>
          </w:p>
        </w:tc>
        <w:tc>
          <w:tcPr>
            <w:tcW w:w="1466" w:type="dxa"/>
            <w:tcBorders>
              <w:top w:val="nil"/>
              <w:left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0,96</w:t>
            </w:r>
          </w:p>
        </w:tc>
        <w:tc>
          <w:tcPr>
            <w:tcW w:w="573" w:type="dxa"/>
            <w:tcBorders>
              <w:top w:val="nil"/>
              <w:left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3,50</w:t>
            </w:r>
          </w:p>
        </w:tc>
        <w:tc>
          <w:tcPr>
            <w:tcW w:w="1265" w:type="dxa"/>
            <w:tcBorders>
              <w:top w:val="nil"/>
              <w:left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4,00</w:t>
            </w:r>
          </w:p>
        </w:tc>
        <w:tc>
          <w:tcPr>
            <w:tcW w:w="2468" w:type="dxa"/>
            <w:tcBorders>
              <w:top w:val="nil"/>
              <w:left w:val="nil"/>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4,75</w:t>
            </w:r>
          </w:p>
        </w:tc>
      </w:tr>
      <w:tr w:rsidR="00062668" w:rsidRPr="00FF4864">
        <w:trPr>
          <w:trHeight w:val="270"/>
        </w:trPr>
        <w:tc>
          <w:tcPr>
            <w:tcW w:w="2376" w:type="dxa"/>
            <w:tcBorders>
              <w:top w:val="nil"/>
              <w:left w:val="nil"/>
              <w:bottom w:val="double" w:sz="4" w:space="0" w:color="auto"/>
              <w:right w:val="nil"/>
            </w:tcBorders>
            <w:shd w:val="clear" w:color="auto" w:fill="auto"/>
            <w:vAlign w:val="bottom"/>
          </w:tcPr>
          <w:p w:rsidR="00062668" w:rsidRPr="00FF4864" w:rsidRDefault="00062668" w:rsidP="00062668">
            <w:pPr>
              <w:rPr>
                <w:rFonts w:ascii="Arial" w:hAnsi="Arial" w:cs="Arial"/>
                <w:color w:val="000000"/>
                <w:sz w:val="20"/>
                <w:szCs w:val="20"/>
              </w:rPr>
            </w:pPr>
            <w:r w:rsidRPr="00FF4864">
              <w:rPr>
                <w:rFonts w:ascii="Arial" w:hAnsi="Arial" w:cs="Arial"/>
                <w:color w:val="000000"/>
                <w:sz w:val="20"/>
                <w:szCs w:val="20"/>
              </w:rPr>
              <w:t xml:space="preserve">Harmonia </w:t>
            </w:r>
          </w:p>
        </w:tc>
        <w:tc>
          <w:tcPr>
            <w:tcW w:w="923" w:type="dxa"/>
            <w:tcBorders>
              <w:top w:val="nil"/>
              <w:left w:val="nil"/>
              <w:bottom w:val="double" w:sz="4" w:space="0" w:color="auto"/>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3,75</w:t>
            </w:r>
          </w:p>
        </w:tc>
        <w:tc>
          <w:tcPr>
            <w:tcW w:w="1466" w:type="dxa"/>
            <w:tcBorders>
              <w:top w:val="nil"/>
              <w:left w:val="nil"/>
              <w:bottom w:val="double" w:sz="4" w:space="0" w:color="auto"/>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1,09</w:t>
            </w:r>
          </w:p>
        </w:tc>
        <w:tc>
          <w:tcPr>
            <w:tcW w:w="573" w:type="dxa"/>
            <w:tcBorders>
              <w:top w:val="nil"/>
              <w:left w:val="nil"/>
              <w:bottom w:val="double" w:sz="4" w:space="0" w:color="auto"/>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3,00</w:t>
            </w:r>
          </w:p>
        </w:tc>
        <w:tc>
          <w:tcPr>
            <w:tcW w:w="1265" w:type="dxa"/>
            <w:tcBorders>
              <w:top w:val="nil"/>
              <w:left w:val="nil"/>
              <w:bottom w:val="double" w:sz="4" w:space="0" w:color="auto"/>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4,00</w:t>
            </w:r>
          </w:p>
        </w:tc>
        <w:tc>
          <w:tcPr>
            <w:tcW w:w="2468" w:type="dxa"/>
            <w:tcBorders>
              <w:top w:val="nil"/>
              <w:left w:val="nil"/>
              <w:bottom w:val="double" w:sz="4" w:space="0" w:color="auto"/>
              <w:right w:val="nil"/>
            </w:tcBorders>
            <w:shd w:val="clear" w:color="auto" w:fill="auto"/>
            <w:noWrap/>
          </w:tcPr>
          <w:p w:rsidR="00062668" w:rsidRPr="00FF4864" w:rsidRDefault="00062668" w:rsidP="00062668">
            <w:pPr>
              <w:jc w:val="center"/>
              <w:rPr>
                <w:rFonts w:ascii="Arial" w:hAnsi="Arial" w:cs="Arial"/>
                <w:color w:val="000000"/>
                <w:sz w:val="20"/>
                <w:szCs w:val="20"/>
              </w:rPr>
            </w:pPr>
            <w:r w:rsidRPr="00FF4864">
              <w:rPr>
                <w:rFonts w:ascii="Arial" w:hAnsi="Arial" w:cs="Arial"/>
                <w:color w:val="000000"/>
                <w:sz w:val="20"/>
                <w:szCs w:val="20"/>
              </w:rPr>
              <w:t>4,50</w:t>
            </w:r>
          </w:p>
        </w:tc>
      </w:tr>
    </w:tbl>
    <w:p w:rsidR="00FF4864" w:rsidRPr="00062668" w:rsidRDefault="00FF4864" w:rsidP="00FF4864">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 xml:space="preserve"> Dados coletados da pesquisa</w:t>
      </w:r>
    </w:p>
    <w:p w:rsidR="00FF4864" w:rsidRDefault="00FF4864" w:rsidP="00FF4864">
      <w:pPr>
        <w:pStyle w:val="ABNTcorpotexto"/>
      </w:pPr>
    </w:p>
    <w:p w:rsidR="007A398D" w:rsidRDefault="007A398D" w:rsidP="00FF4864">
      <w:pPr>
        <w:pStyle w:val="ABNTcorpotexto"/>
      </w:pPr>
    </w:p>
    <w:p w:rsidR="00D9074F" w:rsidRDefault="00D9074F" w:rsidP="00FF4864">
      <w:pPr>
        <w:suppressAutoHyphens/>
        <w:jc w:val="both"/>
        <w:rPr>
          <w:rFonts w:ascii="Arial" w:eastAsia="MS Mincho" w:hAnsi="Arial"/>
          <w:b/>
          <w:sz w:val="20"/>
          <w:szCs w:val="20"/>
          <w:lang w:eastAsia="ar-SA"/>
        </w:rPr>
      </w:pPr>
      <w:bookmarkStart w:id="46" w:name="_Toc268357443"/>
    </w:p>
    <w:p w:rsidR="00062668" w:rsidRDefault="00FF4864" w:rsidP="00FF4864">
      <w:pPr>
        <w:suppressAutoHyphens/>
        <w:jc w:val="both"/>
        <w:rPr>
          <w:rFonts w:ascii="Arial" w:hAnsi="Arial" w:cs="Arial"/>
          <w:b/>
          <w:bCs/>
          <w:color w:val="292526"/>
          <w:sz w:val="18"/>
          <w:szCs w:val="18"/>
        </w:rPr>
      </w:pPr>
      <w:r w:rsidRPr="00E31053">
        <w:rPr>
          <w:rFonts w:ascii="Arial" w:eastAsia="MS Mincho" w:hAnsi="Arial"/>
          <w:b/>
          <w:sz w:val="20"/>
          <w:szCs w:val="20"/>
          <w:lang w:eastAsia="ar-SA"/>
        </w:rPr>
        <w:t xml:space="preserve">Tabela </w:t>
      </w:r>
      <w:r w:rsidR="003E2CFB" w:rsidRPr="00E31053">
        <w:rPr>
          <w:rFonts w:ascii="Arial" w:eastAsia="MS Mincho" w:hAnsi="Arial"/>
          <w:b/>
          <w:sz w:val="20"/>
          <w:szCs w:val="20"/>
          <w:lang w:eastAsia="ar-SA"/>
        </w:rPr>
        <w:fldChar w:fldCharType="begin"/>
      </w:r>
      <w:r w:rsidRPr="00E31053">
        <w:rPr>
          <w:rFonts w:ascii="Arial" w:eastAsia="MS Mincho" w:hAnsi="Arial"/>
          <w:b/>
          <w:sz w:val="20"/>
          <w:szCs w:val="20"/>
          <w:lang w:eastAsia="ar-SA"/>
        </w:rPr>
        <w:instrText xml:space="preserve"> SEQ Tabela \* ARABIC </w:instrText>
      </w:r>
      <w:r w:rsidR="003E2CFB" w:rsidRPr="00E31053">
        <w:rPr>
          <w:rFonts w:ascii="Arial" w:eastAsia="MS Mincho" w:hAnsi="Arial"/>
          <w:b/>
          <w:sz w:val="20"/>
          <w:szCs w:val="20"/>
          <w:lang w:eastAsia="ar-SA"/>
        </w:rPr>
        <w:fldChar w:fldCharType="separate"/>
      </w:r>
      <w:r w:rsidR="005146F9">
        <w:rPr>
          <w:rFonts w:ascii="Arial" w:eastAsia="MS Mincho" w:hAnsi="Arial"/>
          <w:b/>
          <w:noProof/>
          <w:sz w:val="20"/>
          <w:szCs w:val="20"/>
          <w:lang w:eastAsia="ar-SA"/>
        </w:rPr>
        <w:t>5</w:t>
      </w:r>
      <w:r w:rsidR="003E2CFB" w:rsidRPr="00E31053">
        <w:rPr>
          <w:rFonts w:ascii="Arial" w:eastAsia="MS Mincho" w:hAnsi="Arial"/>
          <w:b/>
          <w:sz w:val="20"/>
          <w:szCs w:val="20"/>
          <w:lang w:eastAsia="ar-SA"/>
        </w:rPr>
        <w:fldChar w:fldCharType="end"/>
      </w:r>
      <w:r w:rsidRPr="00E31053">
        <w:rPr>
          <w:rFonts w:ascii="Arial" w:eastAsia="MS Mincho" w:hAnsi="Arial"/>
          <w:b/>
          <w:sz w:val="20"/>
          <w:szCs w:val="20"/>
          <w:lang w:eastAsia="ar-SA"/>
        </w:rPr>
        <w:t xml:space="preserve"> –</w:t>
      </w:r>
      <w:r>
        <w:rPr>
          <w:rFonts w:ascii="Arial" w:eastAsia="MS Mincho" w:hAnsi="Arial"/>
          <w:b/>
          <w:sz w:val="20"/>
          <w:szCs w:val="20"/>
          <w:lang w:eastAsia="ar-SA"/>
        </w:rPr>
        <w:t xml:space="preserve"> </w:t>
      </w:r>
      <w:r w:rsidR="00062668" w:rsidRPr="00FF4864">
        <w:rPr>
          <w:rFonts w:ascii="Arial" w:eastAsia="MS Mincho" w:hAnsi="Arial"/>
          <w:b/>
          <w:sz w:val="20"/>
          <w:szCs w:val="20"/>
          <w:lang w:eastAsia="ar-SA"/>
        </w:rPr>
        <w:t>Caracterização da amostra total segundo os fatores de valores organizacionais para situação real.</w:t>
      </w:r>
      <w:bookmarkEnd w:id="46"/>
    </w:p>
    <w:tbl>
      <w:tblPr>
        <w:tblW w:w="0" w:type="auto"/>
        <w:tblInd w:w="122" w:type="dxa"/>
        <w:tblLook w:val="01E0"/>
      </w:tblPr>
      <w:tblGrid>
        <w:gridCol w:w="14"/>
        <w:gridCol w:w="426"/>
        <w:gridCol w:w="13"/>
        <w:gridCol w:w="4043"/>
        <w:gridCol w:w="9"/>
        <w:gridCol w:w="2689"/>
        <w:gridCol w:w="896"/>
        <w:gridCol w:w="1075"/>
      </w:tblGrid>
      <w:tr w:rsidR="00FF4864" w:rsidRPr="0099531A" w:rsidTr="00D9074F">
        <w:trPr>
          <w:gridBefore w:val="1"/>
          <w:wBefore w:w="14" w:type="dxa"/>
        </w:trPr>
        <w:tc>
          <w:tcPr>
            <w:tcW w:w="9151" w:type="dxa"/>
            <w:gridSpan w:val="7"/>
            <w:tcBorders>
              <w:top w:val="double" w:sz="4" w:space="0" w:color="auto"/>
              <w:bottom w:val="single" w:sz="8" w:space="0" w:color="auto"/>
            </w:tcBorders>
            <w:shd w:val="clear" w:color="auto" w:fill="auto"/>
            <w:vAlign w:val="center"/>
          </w:tcPr>
          <w:p w:rsidR="00FF4864" w:rsidRPr="0099531A" w:rsidRDefault="00FF4864" w:rsidP="0099531A">
            <w:pPr>
              <w:jc w:val="right"/>
              <w:rPr>
                <w:rFonts w:ascii="Arial" w:hAnsi="Arial" w:cs="Arial"/>
                <w:b/>
                <w:bCs/>
                <w:color w:val="000000"/>
                <w:sz w:val="20"/>
                <w:szCs w:val="20"/>
              </w:rPr>
            </w:pPr>
            <w:r w:rsidRPr="0099531A">
              <w:rPr>
                <w:rFonts w:ascii="Arial" w:hAnsi="Arial" w:cs="Arial"/>
                <w:b/>
                <w:bCs/>
                <w:color w:val="000000"/>
                <w:sz w:val="20"/>
                <w:szCs w:val="20"/>
              </w:rPr>
              <w:t>continua</w:t>
            </w:r>
          </w:p>
        </w:tc>
      </w:tr>
      <w:tr w:rsidR="0099531A" w:rsidRPr="0099531A" w:rsidTr="00D9074F">
        <w:trPr>
          <w:gridBefore w:val="1"/>
          <w:wBefore w:w="14" w:type="dxa"/>
        </w:trPr>
        <w:tc>
          <w:tcPr>
            <w:tcW w:w="439" w:type="dxa"/>
            <w:gridSpan w:val="2"/>
            <w:tcBorders>
              <w:top w:val="double" w:sz="4" w:space="0" w:color="auto"/>
              <w:bottom w:val="single" w:sz="8" w:space="0" w:color="auto"/>
              <w:right w:val="single" w:sz="8" w:space="0" w:color="auto"/>
            </w:tcBorders>
            <w:shd w:val="clear" w:color="auto" w:fill="auto"/>
            <w:vAlign w:val="center"/>
          </w:tcPr>
          <w:p w:rsidR="00062668" w:rsidRPr="0099531A" w:rsidRDefault="00062668" w:rsidP="0099531A">
            <w:pPr>
              <w:jc w:val="center"/>
              <w:rPr>
                <w:rFonts w:ascii="Arial" w:hAnsi="Arial" w:cs="Arial"/>
                <w:b/>
                <w:bCs/>
                <w:color w:val="000000"/>
                <w:sz w:val="20"/>
                <w:szCs w:val="20"/>
              </w:rPr>
            </w:pPr>
          </w:p>
        </w:tc>
        <w:tc>
          <w:tcPr>
            <w:tcW w:w="4044" w:type="dxa"/>
            <w:tcBorders>
              <w:top w:val="double" w:sz="4" w:space="0" w:color="auto"/>
              <w:left w:val="single" w:sz="8" w:space="0" w:color="auto"/>
              <w:bottom w:val="single" w:sz="8" w:space="0" w:color="auto"/>
              <w:right w:val="single" w:sz="8" w:space="0" w:color="auto"/>
            </w:tcBorders>
            <w:shd w:val="clear" w:color="auto" w:fill="auto"/>
            <w:vAlign w:val="center"/>
          </w:tcPr>
          <w:p w:rsidR="00062668" w:rsidRPr="0099531A" w:rsidRDefault="00062668" w:rsidP="00FF4864">
            <w:pPr>
              <w:rPr>
                <w:rFonts w:ascii="Arial" w:hAnsi="Arial" w:cs="Arial"/>
                <w:b/>
                <w:bCs/>
                <w:color w:val="000000"/>
                <w:sz w:val="20"/>
                <w:szCs w:val="20"/>
              </w:rPr>
            </w:pPr>
            <w:r w:rsidRPr="0099531A">
              <w:rPr>
                <w:rFonts w:ascii="Arial" w:hAnsi="Arial" w:cs="Arial"/>
                <w:b/>
                <w:bCs/>
                <w:color w:val="000000"/>
                <w:sz w:val="20"/>
                <w:szCs w:val="20"/>
              </w:rPr>
              <w:t>ITEM</w:t>
            </w:r>
          </w:p>
        </w:tc>
        <w:tc>
          <w:tcPr>
            <w:tcW w:w="2698" w:type="dxa"/>
            <w:gridSpan w:val="2"/>
            <w:tcBorders>
              <w:top w:val="double" w:sz="4" w:space="0" w:color="auto"/>
              <w:left w:val="single" w:sz="8" w:space="0" w:color="auto"/>
              <w:bottom w:val="single" w:sz="8" w:space="0" w:color="auto"/>
              <w:right w:val="single" w:sz="8" w:space="0" w:color="auto"/>
            </w:tcBorders>
            <w:shd w:val="clear" w:color="auto" w:fill="auto"/>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DIMENSÃO</w:t>
            </w:r>
          </w:p>
        </w:tc>
        <w:tc>
          <w:tcPr>
            <w:tcW w:w="896" w:type="dxa"/>
            <w:tcBorders>
              <w:top w:val="double" w:sz="4" w:space="0" w:color="auto"/>
              <w:left w:val="single" w:sz="8" w:space="0" w:color="auto"/>
              <w:bottom w:val="single" w:sz="8" w:space="0" w:color="auto"/>
              <w:right w:val="single" w:sz="8" w:space="0" w:color="auto"/>
            </w:tcBorders>
            <w:shd w:val="clear" w:color="auto" w:fill="auto"/>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Média</w:t>
            </w:r>
          </w:p>
        </w:tc>
        <w:tc>
          <w:tcPr>
            <w:tcW w:w="1074" w:type="dxa"/>
            <w:tcBorders>
              <w:top w:val="double" w:sz="4" w:space="0" w:color="auto"/>
              <w:left w:val="single" w:sz="8" w:space="0" w:color="auto"/>
              <w:bottom w:val="single" w:sz="8" w:space="0" w:color="auto"/>
            </w:tcBorders>
            <w:shd w:val="clear" w:color="auto" w:fill="auto"/>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Desvio</w:t>
            </w:r>
          </w:p>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padrão</w:t>
            </w:r>
          </w:p>
        </w:tc>
      </w:tr>
      <w:tr w:rsidR="0099531A" w:rsidRPr="0099531A" w:rsidTr="00D9074F">
        <w:trPr>
          <w:gridBefore w:val="1"/>
          <w:wBefore w:w="14" w:type="dxa"/>
        </w:trPr>
        <w:tc>
          <w:tcPr>
            <w:tcW w:w="439" w:type="dxa"/>
            <w:gridSpan w:val="2"/>
            <w:tcBorders>
              <w:top w:val="single" w:sz="8" w:space="0" w:color="auto"/>
            </w:tcBorders>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01</w:t>
            </w:r>
          </w:p>
        </w:tc>
        <w:tc>
          <w:tcPr>
            <w:tcW w:w="4044" w:type="dxa"/>
            <w:tcBorders>
              <w:top w:val="single" w:sz="8" w:space="0" w:color="auto"/>
            </w:tcBorders>
            <w:vAlign w:val="center"/>
          </w:tcPr>
          <w:p w:rsidR="00062668" w:rsidRPr="0099531A" w:rsidRDefault="00062668" w:rsidP="00FF4864">
            <w:pPr>
              <w:rPr>
                <w:rFonts w:ascii="Arial" w:hAnsi="Arial" w:cs="Arial"/>
                <w:sz w:val="20"/>
                <w:szCs w:val="20"/>
              </w:rPr>
            </w:pPr>
            <w:r w:rsidRPr="0099531A">
              <w:rPr>
                <w:rFonts w:ascii="Arial" w:hAnsi="Arial" w:cs="Arial"/>
                <w:sz w:val="20"/>
                <w:szCs w:val="20"/>
              </w:rPr>
              <w:t>Capacidade de inovar na organização</w:t>
            </w:r>
          </w:p>
        </w:tc>
        <w:tc>
          <w:tcPr>
            <w:tcW w:w="2698" w:type="dxa"/>
            <w:gridSpan w:val="2"/>
            <w:vMerge w:val="restart"/>
            <w:tcBorders>
              <w:top w:val="single" w:sz="8" w:space="0" w:color="auto"/>
            </w:tcBorders>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AUTONOMIA</w:t>
            </w:r>
          </w:p>
        </w:tc>
        <w:tc>
          <w:tcPr>
            <w:tcW w:w="896" w:type="dxa"/>
            <w:vMerge w:val="restart"/>
            <w:tcBorders>
              <w:top w:val="single" w:sz="8" w:space="0" w:color="auto"/>
            </w:tcBorders>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4,08</w:t>
            </w:r>
          </w:p>
        </w:tc>
        <w:tc>
          <w:tcPr>
            <w:tcW w:w="1074" w:type="dxa"/>
            <w:vMerge w:val="restart"/>
            <w:tcBorders>
              <w:top w:val="single" w:sz="8" w:space="0" w:color="auto"/>
            </w:tcBorders>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0,96</w:t>
            </w:r>
          </w:p>
        </w:tc>
      </w:tr>
      <w:tr w:rsidR="0099531A" w:rsidRPr="0099531A" w:rsidTr="00D9074F">
        <w:trPr>
          <w:gridBefore w:val="1"/>
          <w:wBefore w:w="14" w:type="dxa"/>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03</w:t>
            </w:r>
          </w:p>
        </w:tc>
        <w:tc>
          <w:tcPr>
            <w:tcW w:w="4044" w:type="dxa"/>
            <w:vAlign w:val="center"/>
          </w:tcPr>
          <w:p w:rsidR="00062668" w:rsidRPr="0099531A" w:rsidRDefault="00062668" w:rsidP="00FF4864">
            <w:pPr>
              <w:rPr>
                <w:rFonts w:ascii="Arial" w:hAnsi="Arial" w:cs="Arial"/>
                <w:sz w:val="20"/>
                <w:szCs w:val="20"/>
              </w:rPr>
            </w:pPr>
            <w:r w:rsidRPr="0099531A">
              <w:rPr>
                <w:rFonts w:ascii="Arial" w:hAnsi="Arial" w:cs="Arial"/>
                <w:sz w:val="20"/>
                <w:szCs w:val="20"/>
              </w:rPr>
              <w:t>Introdução de novidades no trabalho</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D9074F">
        <w:trPr>
          <w:gridBefore w:val="1"/>
          <w:wBefore w:w="14" w:type="dxa"/>
          <w:trHeight w:val="431"/>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04</w:t>
            </w:r>
          </w:p>
        </w:tc>
        <w:tc>
          <w:tcPr>
            <w:tcW w:w="4044"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Abertura para expor sugestões e opiniões sobre o trabalho</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D9074F">
        <w:trPr>
          <w:gridBefore w:val="1"/>
          <w:wBefore w:w="14" w:type="dxa"/>
          <w:trHeight w:val="431"/>
        </w:trPr>
        <w:tc>
          <w:tcPr>
            <w:tcW w:w="439" w:type="dxa"/>
            <w:gridSpan w:val="2"/>
            <w:vAlign w:val="center"/>
          </w:tcPr>
          <w:p w:rsidR="00062668" w:rsidRPr="0099531A" w:rsidRDefault="00062668" w:rsidP="0099531A">
            <w:pPr>
              <w:autoSpaceDE w:val="0"/>
              <w:autoSpaceDN w:val="0"/>
              <w:adjustRightInd w:val="0"/>
              <w:jc w:val="center"/>
              <w:rPr>
                <w:rFonts w:ascii="Arial" w:hAnsi="Arial" w:cs="Arial"/>
                <w:sz w:val="20"/>
                <w:szCs w:val="20"/>
              </w:rPr>
            </w:pPr>
            <w:r w:rsidRPr="0099531A">
              <w:rPr>
                <w:rFonts w:ascii="Arial" w:hAnsi="Arial" w:cs="Arial"/>
                <w:sz w:val="20"/>
                <w:szCs w:val="20"/>
              </w:rPr>
              <w:t>05</w:t>
            </w:r>
          </w:p>
        </w:tc>
        <w:tc>
          <w:tcPr>
            <w:tcW w:w="4044" w:type="dxa"/>
            <w:vAlign w:val="center"/>
          </w:tcPr>
          <w:p w:rsidR="00062668" w:rsidRPr="0099531A" w:rsidRDefault="00062668" w:rsidP="0099531A">
            <w:pPr>
              <w:autoSpaceDE w:val="0"/>
              <w:autoSpaceDN w:val="0"/>
              <w:adjustRightInd w:val="0"/>
              <w:rPr>
                <w:rFonts w:ascii="Arial" w:hAnsi="Arial" w:cs="Arial"/>
                <w:sz w:val="20"/>
                <w:szCs w:val="20"/>
              </w:rPr>
            </w:pPr>
            <w:r w:rsidRPr="0099531A">
              <w:rPr>
                <w:rFonts w:ascii="Arial" w:hAnsi="Arial" w:cs="Arial"/>
                <w:sz w:val="20"/>
                <w:szCs w:val="20"/>
              </w:rPr>
              <w:t>Busca constante de informação e novidades</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D9074F">
        <w:trPr>
          <w:gridBefore w:val="1"/>
          <w:wBefore w:w="14" w:type="dxa"/>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02</w:t>
            </w:r>
          </w:p>
        </w:tc>
        <w:tc>
          <w:tcPr>
            <w:tcW w:w="4044"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Capacidade de realizar as tarefas sem necessidade de supervisão constante</w:t>
            </w:r>
          </w:p>
        </w:tc>
        <w:tc>
          <w:tcPr>
            <w:tcW w:w="2698" w:type="dxa"/>
            <w:gridSpan w:val="2"/>
            <w:vMerge w:val="restart"/>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CONSERVADORISMO</w:t>
            </w:r>
          </w:p>
        </w:tc>
        <w:tc>
          <w:tcPr>
            <w:tcW w:w="896"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4,29</w:t>
            </w:r>
          </w:p>
        </w:tc>
        <w:tc>
          <w:tcPr>
            <w:tcW w:w="1074"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0,88</w:t>
            </w:r>
          </w:p>
        </w:tc>
      </w:tr>
      <w:tr w:rsidR="0099531A" w:rsidRPr="0099531A" w:rsidTr="00D9074F">
        <w:trPr>
          <w:gridBefore w:val="1"/>
          <w:wBefore w:w="14" w:type="dxa"/>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07</w:t>
            </w:r>
          </w:p>
        </w:tc>
        <w:tc>
          <w:tcPr>
            <w:tcW w:w="4044" w:type="dxa"/>
            <w:vAlign w:val="center"/>
          </w:tcPr>
          <w:p w:rsidR="00062668" w:rsidRPr="0099531A" w:rsidRDefault="00062668" w:rsidP="00FF4864">
            <w:pPr>
              <w:rPr>
                <w:rFonts w:ascii="Arial" w:hAnsi="Arial" w:cs="Arial"/>
                <w:sz w:val="20"/>
                <w:szCs w:val="20"/>
              </w:rPr>
            </w:pPr>
            <w:r w:rsidRPr="0099531A">
              <w:rPr>
                <w:rFonts w:ascii="Arial" w:hAnsi="Arial" w:cs="Arial"/>
                <w:sz w:val="20"/>
                <w:szCs w:val="20"/>
              </w:rPr>
              <w:t>Fidelidade à organização</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D9074F">
        <w:trPr>
          <w:gridBefore w:val="1"/>
          <w:wBefore w:w="14" w:type="dxa"/>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08</w:t>
            </w:r>
          </w:p>
        </w:tc>
        <w:tc>
          <w:tcPr>
            <w:tcW w:w="4044" w:type="dxa"/>
            <w:vAlign w:val="center"/>
          </w:tcPr>
          <w:p w:rsidR="00062668" w:rsidRPr="0099531A" w:rsidRDefault="00062668" w:rsidP="00FF4864">
            <w:pPr>
              <w:rPr>
                <w:rFonts w:ascii="Arial" w:hAnsi="Arial" w:cs="Arial"/>
                <w:sz w:val="20"/>
                <w:szCs w:val="20"/>
              </w:rPr>
            </w:pPr>
            <w:r w:rsidRPr="0099531A">
              <w:rPr>
                <w:rFonts w:ascii="Arial" w:hAnsi="Arial" w:cs="Arial"/>
                <w:sz w:val="20"/>
                <w:szCs w:val="20"/>
              </w:rPr>
              <w:t>Segurança de pessoas e bens</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D9074F">
        <w:trPr>
          <w:gridBefore w:val="1"/>
          <w:wBefore w:w="14" w:type="dxa"/>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11</w:t>
            </w:r>
          </w:p>
        </w:tc>
        <w:tc>
          <w:tcPr>
            <w:tcW w:w="4044" w:type="dxa"/>
            <w:vAlign w:val="center"/>
          </w:tcPr>
          <w:p w:rsidR="00062668" w:rsidRPr="0099531A" w:rsidRDefault="00062668" w:rsidP="00FF4864">
            <w:pPr>
              <w:rPr>
                <w:rFonts w:ascii="Arial" w:hAnsi="Arial" w:cs="Arial"/>
                <w:sz w:val="20"/>
                <w:szCs w:val="20"/>
              </w:rPr>
            </w:pPr>
            <w:r w:rsidRPr="0099531A">
              <w:rPr>
                <w:rFonts w:ascii="Arial" w:hAnsi="Arial" w:cs="Arial"/>
                <w:sz w:val="20"/>
                <w:szCs w:val="20"/>
              </w:rPr>
              <w:t>Clima de ajuda mútua</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D9074F">
        <w:trPr>
          <w:gridBefore w:val="1"/>
          <w:wBefore w:w="14" w:type="dxa"/>
        </w:trPr>
        <w:tc>
          <w:tcPr>
            <w:tcW w:w="439" w:type="dxa"/>
            <w:gridSpan w:val="2"/>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16</w:t>
            </w:r>
          </w:p>
        </w:tc>
        <w:tc>
          <w:tcPr>
            <w:tcW w:w="4044"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Clima de relacionamento amistoso entre os empregados</w:t>
            </w:r>
          </w:p>
        </w:tc>
        <w:tc>
          <w:tcPr>
            <w:tcW w:w="2698" w:type="dxa"/>
            <w:gridSpan w:val="2"/>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9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074"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D9074F" w:rsidRPr="0099531A" w:rsidTr="00D9074F">
        <w:tc>
          <w:tcPr>
            <w:tcW w:w="9165" w:type="dxa"/>
            <w:gridSpan w:val="8"/>
            <w:tcBorders>
              <w:top w:val="double" w:sz="4" w:space="0" w:color="auto"/>
              <w:bottom w:val="single" w:sz="8" w:space="0" w:color="auto"/>
            </w:tcBorders>
            <w:shd w:val="clear" w:color="auto" w:fill="auto"/>
            <w:vAlign w:val="center"/>
          </w:tcPr>
          <w:p w:rsidR="00D9074F" w:rsidRDefault="00D9074F" w:rsidP="00FE5E02">
            <w:pPr>
              <w:rPr>
                <w:rFonts w:ascii="Arial" w:hAnsi="Arial" w:cs="Arial"/>
                <w:b/>
                <w:bCs/>
                <w:color w:val="000000"/>
                <w:sz w:val="20"/>
                <w:szCs w:val="20"/>
              </w:rPr>
            </w:pPr>
          </w:p>
          <w:p w:rsidR="00D9074F" w:rsidRDefault="00D9074F" w:rsidP="00FE5E02">
            <w:pPr>
              <w:rPr>
                <w:rFonts w:ascii="Arial" w:hAnsi="Arial" w:cs="Arial"/>
                <w:b/>
                <w:bCs/>
                <w:color w:val="000000"/>
                <w:sz w:val="20"/>
                <w:szCs w:val="20"/>
              </w:rPr>
            </w:pPr>
          </w:p>
          <w:p w:rsidR="00D9074F" w:rsidRPr="0099531A" w:rsidRDefault="00D9074F" w:rsidP="00FE5E02">
            <w:pPr>
              <w:rPr>
                <w:rFonts w:ascii="Arial" w:hAnsi="Arial" w:cs="Arial"/>
                <w:b/>
                <w:bCs/>
                <w:color w:val="000000"/>
                <w:sz w:val="20"/>
                <w:szCs w:val="20"/>
              </w:rPr>
            </w:pPr>
            <w:r w:rsidRPr="0099531A">
              <w:rPr>
                <w:rFonts w:ascii="Arial" w:hAnsi="Arial" w:cs="Arial"/>
                <w:b/>
                <w:bCs/>
                <w:color w:val="000000"/>
                <w:sz w:val="20"/>
                <w:szCs w:val="20"/>
              </w:rPr>
              <w:t>conclusão</w:t>
            </w:r>
          </w:p>
        </w:tc>
      </w:tr>
      <w:tr w:rsidR="00D9074F" w:rsidRPr="0099531A" w:rsidTr="00D9074F">
        <w:tc>
          <w:tcPr>
            <w:tcW w:w="440" w:type="dxa"/>
            <w:gridSpan w:val="2"/>
            <w:tcBorders>
              <w:top w:val="double" w:sz="4" w:space="0" w:color="auto"/>
              <w:bottom w:val="single" w:sz="8" w:space="0" w:color="auto"/>
              <w:right w:val="single" w:sz="8" w:space="0" w:color="auto"/>
            </w:tcBorders>
            <w:shd w:val="clear" w:color="auto" w:fill="auto"/>
            <w:vAlign w:val="center"/>
          </w:tcPr>
          <w:p w:rsidR="00D9074F" w:rsidRPr="0099531A" w:rsidRDefault="00D9074F" w:rsidP="00FE5E02">
            <w:pPr>
              <w:rPr>
                <w:rFonts w:ascii="Arial" w:hAnsi="Arial" w:cs="Arial"/>
                <w:b/>
                <w:bCs/>
                <w:color w:val="000000"/>
                <w:sz w:val="20"/>
                <w:szCs w:val="20"/>
              </w:rPr>
            </w:pPr>
          </w:p>
        </w:tc>
        <w:tc>
          <w:tcPr>
            <w:tcW w:w="4066" w:type="dxa"/>
            <w:gridSpan w:val="3"/>
            <w:tcBorders>
              <w:top w:val="double" w:sz="4" w:space="0" w:color="auto"/>
              <w:left w:val="single" w:sz="8" w:space="0" w:color="auto"/>
              <w:bottom w:val="single" w:sz="8" w:space="0" w:color="auto"/>
              <w:right w:val="single" w:sz="8" w:space="0" w:color="auto"/>
            </w:tcBorders>
            <w:shd w:val="clear" w:color="auto" w:fill="auto"/>
            <w:vAlign w:val="center"/>
          </w:tcPr>
          <w:p w:rsidR="00D9074F" w:rsidRPr="0099531A" w:rsidRDefault="00D9074F" w:rsidP="00FE5E02">
            <w:pPr>
              <w:rPr>
                <w:rFonts w:ascii="Arial" w:hAnsi="Arial" w:cs="Arial"/>
                <w:b/>
                <w:bCs/>
                <w:color w:val="000000"/>
                <w:sz w:val="20"/>
                <w:szCs w:val="20"/>
              </w:rPr>
            </w:pPr>
            <w:r w:rsidRPr="0099531A">
              <w:rPr>
                <w:rFonts w:ascii="Arial" w:hAnsi="Arial" w:cs="Arial"/>
                <w:b/>
                <w:bCs/>
                <w:color w:val="000000"/>
                <w:sz w:val="20"/>
                <w:szCs w:val="20"/>
              </w:rPr>
              <w:t>ITEM</w:t>
            </w:r>
          </w:p>
        </w:tc>
        <w:tc>
          <w:tcPr>
            <w:tcW w:w="2688" w:type="dxa"/>
            <w:tcBorders>
              <w:top w:val="double" w:sz="4" w:space="0" w:color="auto"/>
              <w:left w:val="single" w:sz="8" w:space="0" w:color="auto"/>
              <w:bottom w:val="single" w:sz="8" w:space="0" w:color="auto"/>
              <w:right w:val="single" w:sz="8" w:space="0" w:color="auto"/>
            </w:tcBorders>
            <w:shd w:val="clear" w:color="auto" w:fill="auto"/>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DIMENSÃO</w:t>
            </w:r>
          </w:p>
        </w:tc>
        <w:tc>
          <w:tcPr>
            <w:tcW w:w="896" w:type="dxa"/>
            <w:tcBorders>
              <w:top w:val="double" w:sz="4" w:space="0" w:color="auto"/>
              <w:left w:val="single" w:sz="8" w:space="0" w:color="auto"/>
              <w:bottom w:val="single" w:sz="8" w:space="0" w:color="auto"/>
              <w:right w:val="single" w:sz="8" w:space="0" w:color="auto"/>
            </w:tcBorders>
            <w:shd w:val="clear" w:color="auto" w:fill="auto"/>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Média</w:t>
            </w:r>
          </w:p>
        </w:tc>
        <w:tc>
          <w:tcPr>
            <w:tcW w:w="1075" w:type="dxa"/>
            <w:tcBorders>
              <w:top w:val="double" w:sz="4" w:space="0" w:color="auto"/>
              <w:left w:val="single" w:sz="8" w:space="0" w:color="auto"/>
              <w:bottom w:val="single" w:sz="8" w:space="0" w:color="auto"/>
            </w:tcBorders>
            <w:shd w:val="clear" w:color="auto" w:fill="auto"/>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Desvio</w:t>
            </w:r>
          </w:p>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padrão</w:t>
            </w: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09</w:t>
            </w:r>
          </w:p>
        </w:tc>
        <w:tc>
          <w:tcPr>
            <w:tcW w:w="4066" w:type="dxa"/>
            <w:gridSpan w:val="3"/>
            <w:vAlign w:val="center"/>
          </w:tcPr>
          <w:p w:rsidR="00D9074F" w:rsidRPr="0099531A" w:rsidRDefault="00D9074F" w:rsidP="00FE5E02">
            <w:pPr>
              <w:autoSpaceDE w:val="0"/>
              <w:autoSpaceDN w:val="0"/>
              <w:adjustRightInd w:val="0"/>
              <w:rPr>
                <w:rFonts w:ascii="Arial" w:hAnsi="Arial" w:cs="Arial"/>
                <w:color w:val="292526"/>
                <w:sz w:val="20"/>
                <w:szCs w:val="20"/>
              </w:rPr>
            </w:pPr>
            <w:r w:rsidRPr="0099531A">
              <w:rPr>
                <w:rFonts w:ascii="Arial" w:hAnsi="Arial" w:cs="Arial"/>
                <w:sz w:val="20"/>
                <w:szCs w:val="20"/>
              </w:rPr>
              <w:t>Preservação de costumes vigentes da organização</w:t>
            </w:r>
          </w:p>
        </w:tc>
        <w:tc>
          <w:tcPr>
            <w:tcW w:w="2688" w:type="dxa"/>
            <w:vMerge w:val="restart"/>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HIERARQUIA</w:t>
            </w:r>
          </w:p>
        </w:tc>
        <w:tc>
          <w:tcPr>
            <w:tcW w:w="896"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4,38</w:t>
            </w:r>
          </w:p>
        </w:tc>
        <w:tc>
          <w:tcPr>
            <w:tcW w:w="1075"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0,70</w:t>
            </w: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10</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Tradição de respeito às ordens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17</w:t>
            </w:r>
          </w:p>
        </w:tc>
        <w:tc>
          <w:tcPr>
            <w:tcW w:w="4066" w:type="dxa"/>
            <w:gridSpan w:val="3"/>
            <w:vAlign w:val="center"/>
          </w:tcPr>
          <w:p w:rsidR="00D9074F" w:rsidRPr="0099531A" w:rsidRDefault="00D9074F" w:rsidP="00FE5E02">
            <w:pPr>
              <w:autoSpaceDE w:val="0"/>
              <w:autoSpaceDN w:val="0"/>
              <w:adjustRightInd w:val="0"/>
              <w:rPr>
                <w:rFonts w:ascii="Arial" w:hAnsi="Arial" w:cs="Arial"/>
                <w:color w:val="292526"/>
                <w:sz w:val="20"/>
                <w:szCs w:val="20"/>
              </w:rPr>
            </w:pPr>
            <w:r w:rsidRPr="0099531A">
              <w:rPr>
                <w:rFonts w:ascii="Arial" w:hAnsi="Arial" w:cs="Arial"/>
                <w:sz w:val="20"/>
                <w:szCs w:val="20"/>
              </w:rPr>
              <w:t>Respeito às pessoas com cargo de chefia</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18</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Respeito das regras e normas estabelecidas pela organização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19</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Controle do serviço executado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restart"/>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restart"/>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20</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Respeito aos níveis de autoridade</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22</w:t>
            </w:r>
          </w:p>
        </w:tc>
        <w:tc>
          <w:tcPr>
            <w:tcW w:w="4066" w:type="dxa"/>
            <w:gridSpan w:val="3"/>
            <w:vAlign w:val="center"/>
          </w:tcPr>
          <w:p w:rsidR="00D9074F" w:rsidRPr="0099531A" w:rsidRDefault="00D9074F" w:rsidP="00FE5E02">
            <w:pPr>
              <w:autoSpaceDE w:val="0"/>
              <w:autoSpaceDN w:val="0"/>
              <w:adjustRightInd w:val="0"/>
              <w:rPr>
                <w:rFonts w:ascii="Arial" w:hAnsi="Arial" w:cs="Arial"/>
                <w:color w:val="292526"/>
                <w:sz w:val="20"/>
                <w:szCs w:val="20"/>
              </w:rPr>
            </w:pPr>
            <w:r w:rsidRPr="0099531A">
              <w:rPr>
                <w:rFonts w:ascii="Arial" w:hAnsi="Arial" w:cs="Arial"/>
                <w:sz w:val="20"/>
                <w:szCs w:val="20"/>
              </w:rPr>
              <w:t>Preocupação com o cumprimento de horários e compromissos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24</w:t>
            </w:r>
          </w:p>
        </w:tc>
        <w:tc>
          <w:tcPr>
            <w:tcW w:w="4066" w:type="dxa"/>
            <w:gridSpan w:val="3"/>
            <w:vAlign w:val="center"/>
          </w:tcPr>
          <w:p w:rsidR="00D9074F" w:rsidRPr="0099531A" w:rsidRDefault="00D9074F" w:rsidP="00FE5E02">
            <w:pPr>
              <w:autoSpaceDE w:val="0"/>
              <w:autoSpaceDN w:val="0"/>
              <w:adjustRightInd w:val="0"/>
              <w:rPr>
                <w:rFonts w:ascii="Arial" w:hAnsi="Arial" w:cs="Arial"/>
                <w:color w:val="292526"/>
                <w:sz w:val="20"/>
                <w:szCs w:val="20"/>
              </w:rPr>
            </w:pPr>
            <w:r w:rsidRPr="0099531A">
              <w:rPr>
                <w:rFonts w:ascii="Arial" w:hAnsi="Arial" w:cs="Arial"/>
                <w:sz w:val="20"/>
                <w:szCs w:val="20"/>
              </w:rPr>
              <w:t>Acompanhamento e avaliação contínuos das tarefas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27</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Utilização de recursos sem causar danos ao meio ambiente</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28</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Proteção ao meio ambiente</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06</w:t>
            </w:r>
          </w:p>
        </w:tc>
        <w:tc>
          <w:tcPr>
            <w:tcW w:w="4066" w:type="dxa"/>
            <w:gridSpan w:val="3"/>
            <w:vAlign w:val="center"/>
          </w:tcPr>
          <w:p w:rsidR="00D9074F" w:rsidRPr="0099531A" w:rsidRDefault="00D9074F" w:rsidP="00FE5E02">
            <w:pPr>
              <w:autoSpaceDE w:val="0"/>
              <w:autoSpaceDN w:val="0"/>
              <w:adjustRightInd w:val="0"/>
              <w:rPr>
                <w:rFonts w:ascii="Arial" w:hAnsi="Arial" w:cs="Arial"/>
                <w:color w:val="292526"/>
                <w:sz w:val="20"/>
                <w:szCs w:val="20"/>
              </w:rPr>
            </w:pPr>
            <w:r w:rsidRPr="0099531A">
              <w:rPr>
                <w:rFonts w:ascii="Arial" w:hAnsi="Arial" w:cs="Arial"/>
                <w:sz w:val="20"/>
                <w:szCs w:val="20"/>
              </w:rPr>
              <w:t>Continuidade de políticas e projetos organizacionais</w:t>
            </w:r>
          </w:p>
        </w:tc>
        <w:tc>
          <w:tcPr>
            <w:tcW w:w="2688" w:type="dxa"/>
            <w:vMerge w:val="restart"/>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IGUALITARISMO</w:t>
            </w:r>
          </w:p>
        </w:tc>
        <w:tc>
          <w:tcPr>
            <w:tcW w:w="896"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4,14</w:t>
            </w:r>
          </w:p>
        </w:tc>
        <w:tc>
          <w:tcPr>
            <w:tcW w:w="1075"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0,97</w:t>
            </w: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12</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Distribuição do poder pelos diversos níveis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13</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Tratamento proporcional ao mérito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14</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Oportunidades iguais para todos os empregados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15</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Imparcialidade nas decisões administrativas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25</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Ambiente de relacionamento inter organizacional adequado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26</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Complementaridade de papéis entre organizações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21</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Capacidade de influenciar</w:t>
            </w:r>
          </w:p>
        </w:tc>
        <w:tc>
          <w:tcPr>
            <w:tcW w:w="2688" w:type="dxa"/>
            <w:vMerge w:val="restart"/>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DOMÍNIO</w:t>
            </w:r>
          </w:p>
        </w:tc>
        <w:tc>
          <w:tcPr>
            <w:tcW w:w="896"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4,38</w:t>
            </w:r>
          </w:p>
        </w:tc>
        <w:tc>
          <w:tcPr>
            <w:tcW w:w="1075"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0,85</w:t>
            </w: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23</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Dificuldades de alterar regras, normas e comportamentos na organização.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31</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Busca de melhor posição no mercado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32</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Conquista de clientes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33</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Manutenção da superioridade no mercado</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34</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Preocupação com a produção e serviços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35</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Êxitos nos empreendimento organizacionais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36</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Agir de forma arrojada em relação às outras empresas.</w:t>
            </w:r>
          </w:p>
        </w:tc>
        <w:tc>
          <w:tcPr>
            <w:tcW w:w="2688" w:type="dxa"/>
            <w:vMerge/>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c>
          <w:tcPr>
            <w:tcW w:w="1075" w:type="dxa"/>
            <w:vMerge/>
            <w:vAlign w:val="center"/>
          </w:tcPr>
          <w:p w:rsidR="00D9074F" w:rsidRPr="0099531A" w:rsidRDefault="00D9074F" w:rsidP="00FE5E02">
            <w:pPr>
              <w:autoSpaceDE w:val="0"/>
              <w:autoSpaceDN w:val="0"/>
              <w:adjustRightInd w:val="0"/>
              <w:jc w:val="center"/>
              <w:rPr>
                <w:rFonts w:ascii="Arial" w:hAnsi="Arial" w:cs="Arial"/>
                <w:b/>
                <w:bCs/>
                <w:color w:val="292526"/>
                <w:sz w:val="20"/>
                <w:szCs w:val="20"/>
              </w:rPr>
            </w:pPr>
          </w:p>
        </w:tc>
      </w:tr>
      <w:tr w:rsidR="00D9074F" w:rsidRPr="0099531A" w:rsidTr="00D9074F">
        <w:tc>
          <w:tcPr>
            <w:tcW w:w="440" w:type="dxa"/>
            <w:gridSpan w:val="2"/>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29</w:t>
            </w:r>
          </w:p>
        </w:tc>
        <w:tc>
          <w:tcPr>
            <w:tcW w:w="4066" w:type="dxa"/>
            <w:gridSpan w:val="3"/>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Atuação conjunta com outras empresas</w:t>
            </w:r>
          </w:p>
        </w:tc>
        <w:tc>
          <w:tcPr>
            <w:tcW w:w="2688" w:type="dxa"/>
            <w:vMerge w:val="restart"/>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HARMONIA</w:t>
            </w:r>
          </w:p>
        </w:tc>
        <w:tc>
          <w:tcPr>
            <w:tcW w:w="896"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3,75</w:t>
            </w:r>
          </w:p>
        </w:tc>
        <w:tc>
          <w:tcPr>
            <w:tcW w:w="1075" w:type="dxa"/>
            <w:vMerge w:val="restart"/>
            <w:vAlign w:val="center"/>
          </w:tcPr>
          <w:p w:rsidR="00D9074F" w:rsidRPr="0099531A" w:rsidRDefault="00D9074F" w:rsidP="00FE5E02">
            <w:pPr>
              <w:jc w:val="center"/>
              <w:rPr>
                <w:rFonts w:ascii="Arial" w:hAnsi="Arial" w:cs="Arial"/>
                <w:b/>
                <w:bCs/>
                <w:color w:val="000000"/>
                <w:sz w:val="20"/>
                <w:szCs w:val="20"/>
              </w:rPr>
            </w:pPr>
            <w:r w:rsidRPr="0099531A">
              <w:rPr>
                <w:rFonts w:ascii="Arial" w:hAnsi="Arial" w:cs="Arial"/>
                <w:b/>
                <w:bCs/>
                <w:color w:val="000000"/>
                <w:sz w:val="20"/>
                <w:szCs w:val="20"/>
              </w:rPr>
              <w:t>1,09</w:t>
            </w:r>
          </w:p>
        </w:tc>
      </w:tr>
      <w:tr w:rsidR="00D9074F" w:rsidRPr="0099531A" w:rsidTr="00D9074F">
        <w:tc>
          <w:tcPr>
            <w:tcW w:w="440" w:type="dxa"/>
            <w:gridSpan w:val="2"/>
            <w:tcBorders>
              <w:bottom w:val="double" w:sz="4" w:space="0" w:color="auto"/>
            </w:tcBorders>
            <w:vAlign w:val="center"/>
          </w:tcPr>
          <w:p w:rsidR="00D9074F" w:rsidRPr="0099531A" w:rsidRDefault="00D9074F" w:rsidP="00FE5E02">
            <w:pPr>
              <w:autoSpaceDE w:val="0"/>
              <w:autoSpaceDN w:val="0"/>
              <w:adjustRightInd w:val="0"/>
              <w:jc w:val="center"/>
              <w:rPr>
                <w:rFonts w:ascii="Arial" w:hAnsi="Arial" w:cs="Arial"/>
                <w:color w:val="292526"/>
                <w:sz w:val="20"/>
                <w:szCs w:val="20"/>
              </w:rPr>
            </w:pPr>
            <w:r w:rsidRPr="0099531A">
              <w:rPr>
                <w:rFonts w:ascii="Arial" w:hAnsi="Arial" w:cs="Arial"/>
                <w:sz w:val="20"/>
                <w:szCs w:val="20"/>
              </w:rPr>
              <w:t>30</w:t>
            </w:r>
          </w:p>
        </w:tc>
        <w:tc>
          <w:tcPr>
            <w:tcW w:w="4066" w:type="dxa"/>
            <w:gridSpan w:val="3"/>
            <w:tcBorders>
              <w:bottom w:val="double" w:sz="4" w:space="0" w:color="auto"/>
            </w:tcBorders>
            <w:vAlign w:val="center"/>
          </w:tcPr>
          <w:p w:rsidR="00D9074F" w:rsidRPr="0099531A" w:rsidRDefault="00D9074F" w:rsidP="00FE5E02">
            <w:pPr>
              <w:rPr>
                <w:rFonts w:ascii="Arial" w:hAnsi="Arial" w:cs="Arial"/>
                <w:sz w:val="20"/>
                <w:szCs w:val="20"/>
              </w:rPr>
            </w:pPr>
            <w:r w:rsidRPr="0099531A">
              <w:rPr>
                <w:rFonts w:ascii="Arial" w:hAnsi="Arial" w:cs="Arial"/>
                <w:sz w:val="20"/>
                <w:szCs w:val="20"/>
              </w:rPr>
              <w:t>Busca de melhor posição no mercado</w:t>
            </w:r>
          </w:p>
        </w:tc>
        <w:tc>
          <w:tcPr>
            <w:tcW w:w="2688" w:type="dxa"/>
            <w:vMerge/>
            <w:tcBorders>
              <w:bottom w:val="double" w:sz="4" w:space="0" w:color="auto"/>
            </w:tcBorders>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896" w:type="dxa"/>
            <w:vMerge/>
            <w:tcBorders>
              <w:bottom w:val="double" w:sz="4" w:space="0" w:color="auto"/>
            </w:tcBorders>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c>
          <w:tcPr>
            <w:tcW w:w="1075" w:type="dxa"/>
            <w:vMerge/>
            <w:tcBorders>
              <w:bottom w:val="double" w:sz="4" w:space="0" w:color="auto"/>
            </w:tcBorders>
            <w:vAlign w:val="center"/>
          </w:tcPr>
          <w:p w:rsidR="00D9074F" w:rsidRPr="0099531A" w:rsidRDefault="00D9074F" w:rsidP="00FE5E02">
            <w:pPr>
              <w:autoSpaceDE w:val="0"/>
              <w:autoSpaceDN w:val="0"/>
              <w:adjustRightInd w:val="0"/>
              <w:jc w:val="center"/>
              <w:rPr>
                <w:rFonts w:ascii="Arial" w:hAnsi="Arial" w:cs="Arial"/>
                <w:color w:val="292526"/>
                <w:sz w:val="20"/>
                <w:szCs w:val="20"/>
              </w:rPr>
            </w:pPr>
          </w:p>
        </w:tc>
      </w:tr>
    </w:tbl>
    <w:p w:rsidR="00B13264" w:rsidRDefault="00B13264" w:rsidP="00B13264"/>
    <w:p w:rsidR="00062668" w:rsidRPr="00B13264" w:rsidRDefault="00062668" w:rsidP="00B13264">
      <w:pPr>
        <w:spacing w:line="360" w:lineRule="auto"/>
        <w:rPr>
          <w:rFonts w:ascii="Arial" w:hAnsi="Arial" w:cs="Arial"/>
        </w:rPr>
      </w:pPr>
      <w:r w:rsidRPr="00B13264">
        <w:rPr>
          <w:rFonts w:ascii="Arial" w:hAnsi="Arial" w:cs="Arial"/>
        </w:rPr>
        <w:t>No que diz respeito aos seis fatores de valores organizacionais em relação à amostra total,</w:t>
      </w:r>
      <w:r w:rsidR="00FF4864" w:rsidRPr="00B13264">
        <w:rPr>
          <w:rFonts w:ascii="Arial" w:hAnsi="Arial" w:cs="Arial"/>
        </w:rPr>
        <w:t xml:space="preserve"> </w:t>
      </w:r>
      <w:r w:rsidRPr="00B13264">
        <w:rPr>
          <w:rFonts w:ascii="Arial" w:hAnsi="Arial" w:cs="Arial"/>
        </w:rPr>
        <w:t>constatou-se uma situação de alta importância</w:t>
      </w:r>
      <w:r w:rsidR="00FF4864" w:rsidRPr="00B13264">
        <w:rPr>
          <w:rFonts w:ascii="Arial" w:hAnsi="Arial" w:cs="Arial"/>
        </w:rPr>
        <w:t xml:space="preserve"> </w:t>
      </w:r>
      <w:r w:rsidRPr="00B13264">
        <w:rPr>
          <w:rFonts w:ascii="Arial" w:hAnsi="Arial" w:cs="Arial"/>
        </w:rPr>
        <w:t>com todos os fatores dos informantes, uma vez que os escores reais obtidos apresentaram uma mediana maior ou igual a 4,00 (T</w:t>
      </w:r>
      <w:r w:rsidR="00FF4864" w:rsidRPr="00B13264">
        <w:rPr>
          <w:rFonts w:ascii="Arial" w:hAnsi="Arial" w:cs="Arial"/>
        </w:rPr>
        <w:t>AB.</w:t>
      </w:r>
      <w:r w:rsidRPr="00B13264">
        <w:rPr>
          <w:rFonts w:ascii="Arial" w:hAnsi="Arial" w:cs="Arial"/>
        </w:rPr>
        <w:t xml:space="preserve"> </w:t>
      </w:r>
      <w:r w:rsidR="00AE3C8A" w:rsidRPr="00B13264">
        <w:rPr>
          <w:rFonts w:ascii="Arial" w:hAnsi="Arial" w:cs="Arial"/>
        </w:rPr>
        <w:t>5</w:t>
      </w:r>
      <w:r w:rsidRPr="00B13264">
        <w:rPr>
          <w:rFonts w:ascii="Arial" w:hAnsi="Arial" w:cs="Arial"/>
        </w:rPr>
        <w:t>).</w:t>
      </w:r>
    </w:p>
    <w:p w:rsidR="00062668" w:rsidRPr="00B13264" w:rsidRDefault="00062668" w:rsidP="00B13264">
      <w:pPr>
        <w:pStyle w:val="ABNTcorpotexto"/>
      </w:pPr>
    </w:p>
    <w:p w:rsidR="00062668" w:rsidRDefault="00062668" w:rsidP="00FF4864">
      <w:pPr>
        <w:pStyle w:val="ABNTcorpotexto"/>
      </w:pPr>
      <w:r w:rsidRPr="00161BB8">
        <w:t xml:space="preserve">Entre os </w:t>
      </w:r>
      <w:r>
        <w:t>respondentes da amostra total</w:t>
      </w:r>
      <w:r w:rsidRPr="00161BB8">
        <w:t>, em uma análise compar</w:t>
      </w:r>
      <w:r>
        <w:t>ativa aos fatores de valores organizacionais, considerando a situação real</w:t>
      </w:r>
      <w:r w:rsidRPr="00161BB8">
        <w:t>, verificou-se a existência de diferenças sig</w:t>
      </w:r>
      <w:r>
        <w:t>nificativas quanto aos fatores</w:t>
      </w:r>
      <w:r w:rsidRPr="00161BB8">
        <w:t>, pois o teste apresen</w:t>
      </w:r>
      <w:r>
        <w:t xml:space="preserve">tou um valor-p de 0,000**, os </w:t>
      </w:r>
      <w:r w:rsidRPr="00340CB6">
        <w:rPr>
          <w:b/>
          <w:bCs/>
        </w:rPr>
        <w:t>fatores hierarquia, domínio e conservadorismo</w:t>
      </w:r>
      <w:r>
        <w:t xml:space="preserve"> foram os</w:t>
      </w:r>
      <w:r w:rsidRPr="00161BB8">
        <w:t xml:space="preserve"> mais expressiv</w:t>
      </w:r>
      <w:r>
        <w:t>os (T</w:t>
      </w:r>
      <w:r w:rsidR="00FF4864">
        <w:t>AB.</w:t>
      </w:r>
      <w:r>
        <w:t xml:space="preserve"> </w:t>
      </w:r>
      <w:r w:rsidR="00AE3C8A">
        <w:t>6</w:t>
      </w:r>
      <w:r>
        <w:t xml:space="preserve"> e G</w:t>
      </w:r>
      <w:r w:rsidR="00FF4864">
        <w:t>RAF.</w:t>
      </w:r>
      <w:r>
        <w:t xml:space="preserve"> </w:t>
      </w:r>
      <w:r w:rsidR="00AE3C8A">
        <w:t>4</w:t>
      </w:r>
      <w:r w:rsidRPr="00161BB8">
        <w:t>).</w:t>
      </w:r>
    </w:p>
    <w:p w:rsidR="00062668" w:rsidRDefault="00062668" w:rsidP="00FF4864">
      <w:pPr>
        <w:pStyle w:val="ABNTcorpotexto"/>
      </w:pPr>
    </w:p>
    <w:p w:rsidR="00062668" w:rsidRPr="004B0B9C" w:rsidRDefault="00FF4864" w:rsidP="004B0B9C">
      <w:pPr>
        <w:suppressAutoHyphens/>
        <w:jc w:val="both"/>
        <w:rPr>
          <w:rFonts w:ascii="Arial" w:eastAsia="MS Mincho" w:hAnsi="Arial"/>
          <w:b/>
          <w:sz w:val="20"/>
          <w:szCs w:val="20"/>
          <w:lang w:eastAsia="ar-SA"/>
        </w:rPr>
      </w:pPr>
      <w:bookmarkStart w:id="47" w:name="_Toc268357444"/>
      <w:r w:rsidRPr="00D9074F">
        <w:rPr>
          <w:rFonts w:ascii="Arial" w:eastAsia="MS Mincho" w:hAnsi="Arial"/>
          <w:b/>
          <w:sz w:val="20"/>
          <w:szCs w:val="20"/>
          <w:lang w:eastAsia="ar-SA"/>
        </w:rPr>
        <w:t xml:space="preserve">Tabela </w:t>
      </w:r>
      <w:r w:rsidR="003E2CFB" w:rsidRPr="00D9074F">
        <w:rPr>
          <w:rFonts w:ascii="Arial" w:eastAsia="MS Mincho" w:hAnsi="Arial"/>
          <w:b/>
          <w:sz w:val="20"/>
          <w:szCs w:val="20"/>
          <w:lang w:eastAsia="ar-SA"/>
        </w:rPr>
        <w:fldChar w:fldCharType="begin"/>
      </w:r>
      <w:r w:rsidRPr="00D9074F">
        <w:rPr>
          <w:rFonts w:ascii="Arial" w:eastAsia="MS Mincho" w:hAnsi="Arial"/>
          <w:b/>
          <w:sz w:val="20"/>
          <w:szCs w:val="20"/>
          <w:lang w:eastAsia="ar-SA"/>
        </w:rPr>
        <w:instrText xml:space="preserve"> SEQ Tabela \* ARABIC </w:instrText>
      </w:r>
      <w:r w:rsidR="003E2CFB" w:rsidRPr="00D9074F">
        <w:rPr>
          <w:rFonts w:ascii="Arial" w:eastAsia="MS Mincho" w:hAnsi="Arial"/>
          <w:b/>
          <w:sz w:val="20"/>
          <w:szCs w:val="20"/>
          <w:lang w:eastAsia="ar-SA"/>
        </w:rPr>
        <w:fldChar w:fldCharType="separate"/>
      </w:r>
      <w:r w:rsidR="005146F9">
        <w:rPr>
          <w:rFonts w:ascii="Arial" w:eastAsia="MS Mincho" w:hAnsi="Arial"/>
          <w:b/>
          <w:noProof/>
          <w:sz w:val="20"/>
          <w:szCs w:val="20"/>
          <w:lang w:eastAsia="ar-SA"/>
        </w:rPr>
        <w:t>6</w:t>
      </w:r>
      <w:r w:rsidR="003E2CFB" w:rsidRPr="00D9074F">
        <w:rPr>
          <w:rFonts w:ascii="Arial" w:eastAsia="MS Mincho" w:hAnsi="Arial"/>
          <w:b/>
          <w:sz w:val="20"/>
          <w:szCs w:val="20"/>
          <w:lang w:eastAsia="ar-SA"/>
        </w:rPr>
        <w:fldChar w:fldCharType="end"/>
      </w:r>
      <w:r w:rsidRPr="00D9074F">
        <w:rPr>
          <w:rFonts w:ascii="Arial" w:eastAsia="MS Mincho" w:hAnsi="Arial"/>
          <w:b/>
          <w:sz w:val="20"/>
          <w:szCs w:val="20"/>
          <w:lang w:eastAsia="ar-SA"/>
        </w:rPr>
        <w:t xml:space="preserve"> –</w:t>
      </w:r>
      <w:r w:rsidR="004B0B9C" w:rsidRPr="004B0B9C">
        <w:rPr>
          <w:rFonts w:ascii="Arial" w:eastAsia="MS Mincho" w:hAnsi="Arial"/>
          <w:b/>
          <w:sz w:val="20"/>
          <w:szCs w:val="20"/>
          <w:lang w:eastAsia="ar-SA"/>
        </w:rPr>
        <w:t xml:space="preserve"> </w:t>
      </w:r>
      <w:r w:rsidR="00062668" w:rsidRPr="004B0B9C">
        <w:rPr>
          <w:rFonts w:ascii="Arial" w:eastAsia="MS Mincho" w:hAnsi="Arial"/>
          <w:b/>
          <w:sz w:val="20"/>
          <w:szCs w:val="20"/>
          <w:lang w:eastAsia="ar-SA"/>
        </w:rPr>
        <w:t>Avaliação dos escores reais referentes aos fatores de valores organizacionais na amostra total.</w:t>
      </w:r>
      <w:bookmarkEnd w:id="47"/>
    </w:p>
    <w:tbl>
      <w:tblPr>
        <w:tblW w:w="9180" w:type="dxa"/>
        <w:tblInd w:w="70" w:type="dxa"/>
        <w:tblCellMar>
          <w:left w:w="70" w:type="dxa"/>
          <w:right w:w="70" w:type="dxa"/>
        </w:tblCellMar>
        <w:tblLook w:val="04A0"/>
      </w:tblPr>
      <w:tblGrid>
        <w:gridCol w:w="2226"/>
        <w:gridCol w:w="1988"/>
        <w:gridCol w:w="1288"/>
        <w:gridCol w:w="3678"/>
      </w:tblGrid>
      <w:tr w:rsidR="00062668" w:rsidRPr="004B0B9C">
        <w:trPr>
          <w:trHeight w:val="341"/>
        </w:trPr>
        <w:tc>
          <w:tcPr>
            <w:tcW w:w="2226" w:type="dxa"/>
            <w:vMerge w:val="restart"/>
            <w:tcBorders>
              <w:top w:val="double" w:sz="4" w:space="0" w:color="auto"/>
              <w:left w:val="nil"/>
              <w:bottom w:val="single" w:sz="8" w:space="0" w:color="auto"/>
              <w:right w:val="single" w:sz="8" w:space="0" w:color="auto"/>
            </w:tcBorders>
            <w:shd w:val="clear" w:color="auto" w:fill="auto"/>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IVO</w:t>
            </w:r>
          </w:p>
        </w:tc>
        <w:tc>
          <w:tcPr>
            <w:tcW w:w="6954" w:type="dxa"/>
            <w:gridSpan w:val="3"/>
            <w:tcBorders>
              <w:top w:val="double" w:sz="4" w:space="0" w:color="auto"/>
              <w:left w:val="nil"/>
              <w:bottom w:val="single" w:sz="8" w:space="0" w:color="auto"/>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Resultados</w:t>
            </w:r>
          </w:p>
        </w:tc>
      </w:tr>
      <w:tr w:rsidR="00062668" w:rsidRPr="004B0B9C">
        <w:trPr>
          <w:trHeight w:val="341"/>
        </w:trPr>
        <w:tc>
          <w:tcPr>
            <w:tcW w:w="2226" w:type="dxa"/>
            <w:vMerge/>
            <w:tcBorders>
              <w:top w:val="single" w:sz="8" w:space="0" w:color="auto"/>
              <w:left w:val="nil"/>
              <w:bottom w:val="single" w:sz="8" w:space="0" w:color="000000"/>
              <w:right w:val="single" w:sz="8" w:space="0" w:color="auto"/>
            </w:tcBorders>
            <w:shd w:val="clear" w:color="auto" w:fill="auto"/>
            <w:vAlign w:val="center"/>
          </w:tcPr>
          <w:p w:rsidR="00062668" w:rsidRPr="004B0B9C" w:rsidRDefault="00062668" w:rsidP="004B0B9C">
            <w:pPr>
              <w:jc w:val="center"/>
              <w:rPr>
                <w:rFonts w:ascii="Arial" w:hAnsi="Arial" w:cs="Arial"/>
                <w:b/>
                <w:bCs/>
                <w:color w:val="000000"/>
                <w:sz w:val="20"/>
                <w:szCs w:val="20"/>
              </w:rPr>
            </w:pPr>
          </w:p>
        </w:tc>
        <w:tc>
          <w:tcPr>
            <w:tcW w:w="1988" w:type="dxa"/>
            <w:tcBorders>
              <w:top w:val="single" w:sz="8" w:space="0" w:color="auto"/>
              <w:left w:val="nil"/>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Escore</w:t>
            </w:r>
          </w:p>
        </w:tc>
        <w:tc>
          <w:tcPr>
            <w:tcW w:w="1288" w:type="dxa"/>
            <w:tcBorders>
              <w:top w:val="single" w:sz="8" w:space="0" w:color="auto"/>
              <w:left w:val="single" w:sz="8" w:space="0" w:color="auto"/>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P-valor</w:t>
            </w:r>
          </w:p>
        </w:tc>
        <w:tc>
          <w:tcPr>
            <w:tcW w:w="3678" w:type="dxa"/>
            <w:tcBorders>
              <w:top w:val="single" w:sz="8" w:space="0" w:color="auto"/>
              <w:left w:val="single" w:sz="8" w:space="0" w:color="auto"/>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Conclusão</w:t>
            </w:r>
          </w:p>
        </w:tc>
      </w:tr>
      <w:tr w:rsidR="00062668" w:rsidRPr="00205CE2">
        <w:trPr>
          <w:trHeight w:val="276"/>
        </w:trPr>
        <w:tc>
          <w:tcPr>
            <w:tcW w:w="2226" w:type="dxa"/>
            <w:tcBorders>
              <w:top w:val="single" w:sz="8" w:space="0" w:color="000000"/>
              <w:left w:val="nil"/>
              <w:bottom w:val="nil"/>
              <w:right w:val="nil"/>
            </w:tcBorders>
            <w:shd w:val="clear" w:color="auto" w:fill="auto"/>
            <w:vAlign w:val="center"/>
          </w:tcPr>
          <w:p w:rsidR="00062668" w:rsidRPr="004B0B9C" w:rsidRDefault="00062668" w:rsidP="004B0B9C">
            <w:pPr>
              <w:rPr>
                <w:rFonts w:ascii="Arial" w:hAnsi="Arial" w:cs="Arial"/>
                <w:sz w:val="20"/>
                <w:szCs w:val="20"/>
              </w:rPr>
            </w:pPr>
            <w:r w:rsidRPr="004B0B9C">
              <w:rPr>
                <w:rFonts w:ascii="Arial" w:hAnsi="Arial" w:cs="Arial"/>
                <w:sz w:val="20"/>
                <w:szCs w:val="20"/>
              </w:rPr>
              <w:t>Hierarquia (1º )</w:t>
            </w:r>
          </w:p>
        </w:tc>
        <w:tc>
          <w:tcPr>
            <w:tcW w:w="1988" w:type="dxa"/>
            <w:tcBorders>
              <w:top w:val="single" w:sz="8" w:space="0" w:color="000000"/>
              <w:left w:val="nil"/>
              <w:bottom w:val="nil"/>
              <w:right w:val="nil"/>
            </w:tcBorders>
            <w:shd w:val="clear" w:color="auto" w:fill="auto"/>
            <w:noWrap/>
          </w:tcPr>
          <w:p w:rsidR="00062668" w:rsidRPr="004B0B9C" w:rsidRDefault="00062668" w:rsidP="00062668">
            <w:pPr>
              <w:jc w:val="center"/>
              <w:rPr>
                <w:rFonts w:ascii="Arial" w:hAnsi="Arial" w:cs="Arial"/>
                <w:sz w:val="20"/>
                <w:szCs w:val="20"/>
              </w:rPr>
            </w:pPr>
            <w:r w:rsidRPr="004B0B9C">
              <w:rPr>
                <w:rFonts w:ascii="Arial" w:hAnsi="Arial" w:cs="Arial"/>
                <w:sz w:val="20"/>
                <w:szCs w:val="20"/>
              </w:rPr>
              <w:t>4,40</w:t>
            </w:r>
          </w:p>
        </w:tc>
        <w:tc>
          <w:tcPr>
            <w:tcW w:w="1288" w:type="dxa"/>
            <w:vMerge w:val="restart"/>
            <w:tcBorders>
              <w:top w:val="single" w:sz="8" w:space="0" w:color="000000"/>
              <w:left w:val="nil"/>
              <w:bottom w:val="single" w:sz="8" w:space="0" w:color="000000"/>
              <w:right w:val="nil"/>
            </w:tcBorders>
            <w:shd w:val="clear" w:color="auto" w:fill="auto"/>
            <w:vAlign w:val="center"/>
          </w:tcPr>
          <w:p w:rsidR="00062668" w:rsidRPr="004B0B9C" w:rsidRDefault="00062668" w:rsidP="00062668">
            <w:pPr>
              <w:jc w:val="center"/>
              <w:rPr>
                <w:rFonts w:ascii="Arial" w:hAnsi="Arial" w:cs="Arial"/>
                <w:b/>
                <w:sz w:val="20"/>
                <w:szCs w:val="20"/>
              </w:rPr>
            </w:pPr>
            <w:r w:rsidRPr="004B0B9C">
              <w:rPr>
                <w:rFonts w:ascii="Arial" w:hAnsi="Arial" w:cs="Arial"/>
                <w:b/>
                <w:sz w:val="20"/>
                <w:szCs w:val="20"/>
              </w:rPr>
              <w:t>0,000**</w:t>
            </w:r>
          </w:p>
        </w:tc>
        <w:tc>
          <w:tcPr>
            <w:tcW w:w="3678" w:type="dxa"/>
            <w:vMerge w:val="restart"/>
            <w:tcBorders>
              <w:top w:val="single" w:sz="8" w:space="0" w:color="000000"/>
              <w:left w:val="nil"/>
              <w:bottom w:val="single" w:sz="8" w:space="0" w:color="000000"/>
              <w:right w:val="nil"/>
            </w:tcBorders>
            <w:shd w:val="clear" w:color="auto" w:fill="auto"/>
            <w:vAlign w:val="center"/>
          </w:tcPr>
          <w:p w:rsidR="00062668" w:rsidRPr="002A6EA9" w:rsidRDefault="00062668" w:rsidP="00062668">
            <w:pPr>
              <w:jc w:val="center"/>
              <w:rPr>
                <w:rFonts w:ascii="Arial" w:hAnsi="Arial" w:cs="Arial"/>
                <w:sz w:val="20"/>
                <w:szCs w:val="20"/>
              </w:rPr>
            </w:pPr>
            <w:r>
              <w:rPr>
                <w:rFonts w:ascii="Arial" w:hAnsi="Arial" w:cs="Arial"/>
                <w:sz w:val="20"/>
                <w:szCs w:val="20"/>
              </w:rPr>
              <w:t>1º = 2º = 3º &gt; 4º = 5º &gt; 6º</w:t>
            </w:r>
            <w:r w:rsidR="00FF4864">
              <w:rPr>
                <w:rFonts w:ascii="Arial" w:hAnsi="Arial" w:cs="Arial"/>
                <w:sz w:val="20"/>
                <w:szCs w:val="20"/>
              </w:rPr>
              <w:t xml:space="preserve"> </w:t>
            </w:r>
          </w:p>
        </w:tc>
      </w:tr>
      <w:tr w:rsidR="00062668" w:rsidRPr="00205CE2">
        <w:trPr>
          <w:trHeight w:val="276"/>
        </w:trPr>
        <w:tc>
          <w:tcPr>
            <w:tcW w:w="2226" w:type="dxa"/>
            <w:tcBorders>
              <w:top w:val="nil"/>
              <w:left w:val="nil"/>
              <w:bottom w:val="nil"/>
              <w:right w:val="nil"/>
            </w:tcBorders>
            <w:shd w:val="clear" w:color="auto" w:fill="auto"/>
            <w:vAlign w:val="center"/>
          </w:tcPr>
          <w:p w:rsidR="00062668" w:rsidRPr="004B0B9C" w:rsidRDefault="00062668" w:rsidP="004B0B9C">
            <w:pPr>
              <w:rPr>
                <w:rFonts w:ascii="Arial" w:hAnsi="Arial" w:cs="Arial"/>
                <w:sz w:val="20"/>
                <w:szCs w:val="20"/>
              </w:rPr>
            </w:pPr>
            <w:r w:rsidRPr="004B0B9C">
              <w:rPr>
                <w:rFonts w:ascii="Arial" w:hAnsi="Arial" w:cs="Arial"/>
                <w:sz w:val="20"/>
                <w:szCs w:val="20"/>
              </w:rPr>
              <w:t>Domínio (2º )</w:t>
            </w:r>
          </w:p>
        </w:tc>
        <w:tc>
          <w:tcPr>
            <w:tcW w:w="1988" w:type="dxa"/>
            <w:tcBorders>
              <w:top w:val="nil"/>
              <w:left w:val="nil"/>
              <w:bottom w:val="nil"/>
              <w:right w:val="nil"/>
            </w:tcBorders>
            <w:shd w:val="clear" w:color="auto" w:fill="auto"/>
            <w:noWrap/>
          </w:tcPr>
          <w:p w:rsidR="00062668" w:rsidRPr="004B0B9C" w:rsidRDefault="00062668" w:rsidP="00062668">
            <w:pPr>
              <w:jc w:val="center"/>
              <w:rPr>
                <w:rFonts w:ascii="Arial" w:hAnsi="Arial" w:cs="Arial"/>
                <w:sz w:val="20"/>
                <w:szCs w:val="20"/>
              </w:rPr>
            </w:pPr>
            <w:r w:rsidRPr="004B0B9C">
              <w:rPr>
                <w:rFonts w:ascii="Arial" w:hAnsi="Arial" w:cs="Arial"/>
                <w:sz w:val="20"/>
                <w:szCs w:val="20"/>
              </w:rPr>
              <w:t>4,25</w:t>
            </w:r>
          </w:p>
        </w:tc>
        <w:tc>
          <w:tcPr>
            <w:tcW w:w="1288" w:type="dxa"/>
            <w:vMerge/>
            <w:tcBorders>
              <w:top w:val="nil"/>
              <w:left w:val="nil"/>
              <w:bottom w:val="single" w:sz="8" w:space="0" w:color="000000"/>
              <w:right w:val="nil"/>
            </w:tcBorders>
            <w:vAlign w:val="center"/>
          </w:tcPr>
          <w:p w:rsidR="00062668" w:rsidRPr="002A6EA9" w:rsidRDefault="00062668" w:rsidP="00062668">
            <w:pPr>
              <w:rPr>
                <w:rFonts w:ascii="Arial" w:hAnsi="Arial" w:cs="Arial"/>
                <w:b/>
                <w:bCs/>
                <w:sz w:val="20"/>
                <w:szCs w:val="20"/>
              </w:rPr>
            </w:pPr>
          </w:p>
        </w:tc>
        <w:tc>
          <w:tcPr>
            <w:tcW w:w="3678" w:type="dxa"/>
            <w:vMerge/>
            <w:tcBorders>
              <w:top w:val="nil"/>
              <w:left w:val="nil"/>
              <w:bottom w:val="single" w:sz="8" w:space="0" w:color="000000"/>
              <w:right w:val="nil"/>
            </w:tcBorders>
            <w:vAlign w:val="center"/>
          </w:tcPr>
          <w:p w:rsidR="00062668" w:rsidRPr="002A6EA9" w:rsidRDefault="00062668" w:rsidP="00062668">
            <w:pPr>
              <w:rPr>
                <w:rFonts w:ascii="Arial" w:hAnsi="Arial" w:cs="Arial"/>
                <w:sz w:val="20"/>
                <w:szCs w:val="20"/>
              </w:rPr>
            </w:pPr>
          </w:p>
        </w:tc>
      </w:tr>
      <w:tr w:rsidR="00062668" w:rsidRPr="00205CE2">
        <w:trPr>
          <w:trHeight w:val="276"/>
        </w:trPr>
        <w:tc>
          <w:tcPr>
            <w:tcW w:w="2226" w:type="dxa"/>
            <w:tcBorders>
              <w:top w:val="nil"/>
              <w:left w:val="nil"/>
              <w:bottom w:val="nil"/>
              <w:right w:val="nil"/>
            </w:tcBorders>
            <w:shd w:val="clear" w:color="auto" w:fill="auto"/>
            <w:vAlign w:val="center"/>
          </w:tcPr>
          <w:p w:rsidR="00062668" w:rsidRPr="004B0B9C" w:rsidRDefault="00062668" w:rsidP="004B0B9C">
            <w:pPr>
              <w:rPr>
                <w:rFonts w:ascii="Arial" w:hAnsi="Arial" w:cs="Arial"/>
                <w:sz w:val="20"/>
                <w:szCs w:val="20"/>
              </w:rPr>
            </w:pPr>
            <w:r w:rsidRPr="004B0B9C">
              <w:rPr>
                <w:rFonts w:ascii="Arial" w:hAnsi="Arial" w:cs="Arial"/>
                <w:sz w:val="20"/>
                <w:szCs w:val="20"/>
              </w:rPr>
              <w:t>Conservadorismo (3º )</w:t>
            </w:r>
          </w:p>
        </w:tc>
        <w:tc>
          <w:tcPr>
            <w:tcW w:w="1988" w:type="dxa"/>
            <w:tcBorders>
              <w:top w:val="nil"/>
              <w:left w:val="nil"/>
              <w:bottom w:val="nil"/>
              <w:right w:val="nil"/>
            </w:tcBorders>
            <w:shd w:val="clear" w:color="auto" w:fill="auto"/>
            <w:noWrap/>
          </w:tcPr>
          <w:p w:rsidR="00062668" w:rsidRPr="004B0B9C" w:rsidRDefault="00062668" w:rsidP="00062668">
            <w:pPr>
              <w:jc w:val="center"/>
              <w:rPr>
                <w:rFonts w:ascii="Arial" w:hAnsi="Arial" w:cs="Arial"/>
                <w:sz w:val="20"/>
                <w:szCs w:val="20"/>
              </w:rPr>
            </w:pPr>
            <w:r w:rsidRPr="004B0B9C">
              <w:rPr>
                <w:rFonts w:ascii="Arial" w:hAnsi="Arial" w:cs="Arial"/>
                <w:sz w:val="20"/>
                <w:szCs w:val="20"/>
              </w:rPr>
              <w:t>4,20</w:t>
            </w:r>
          </w:p>
        </w:tc>
        <w:tc>
          <w:tcPr>
            <w:tcW w:w="1288" w:type="dxa"/>
            <w:vMerge/>
            <w:tcBorders>
              <w:top w:val="nil"/>
              <w:left w:val="nil"/>
              <w:bottom w:val="single" w:sz="8" w:space="0" w:color="000000"/>
              <w:right w:val="nil"/>
            </w:tcBorders>
            <w:vAlign w:val="center"/>
          </w:tcPr>
          <w:p w:rsidR="00062668" w:rsidRPr="002A6EA9" w:rsidRDefault="00062668" w:rsidP="00062668">
            <w:pPr>
              <w:rPr>
                <w:rFonts w:ascii="Arial" w:hAnsi="Arial" w:cs="Arial"/>
                <w:b/>
                <w:bCs/>
                <w:sz w:val="20"/>
                <w:szCs w:val="20"/>
              </w:rPr>
            </w:pPr>
          </w:p>
        </w:tc>
        <w:tc>
          <w:tcPr>
            <w:tcW w:w="3678" w:type="dxa"/>
            <w:vMerge/>
            <w:tcBorders>
              <w:top w:val="nil"/>
              <w:left w:val="nil"/>
              <w:bottom w:val="single" w:sz="8" w:space="0" w:color="000000"/>
              <w:right w:val="nil"/>
            </w:tcBorders>
            <w:vAlign w:val="center"/>
          </w:tcPr>
          <w:p w:rsidR="00062668" w:rsidRPr="002A6EA9" w:rsidRDefault="00062668" w:rsidP="00062668">
            <w:pPr>
              <w:rPr>
                <w:rFonts w:ascii="Arial" w:hAnsi="Arial" w:cs="Arial"/>
                <w:sz w:val="20"/>
                <w:szCs w:val="20"/>
              </w:rPr>
            </w:pPr>
          </w:p>
        </w:tc>
      </w:tr>
      <w:tr w:rsidR="00062668" w:rsidRPr="00205CE2">
        <w:trPr>
          <w:trHeight w:val="276"/>
        </w:trPr>
        <w:tc>
          <w:tcPr>
            <w:tcW w:w="2226" w:type="dxa"/>
            <w:tcBorders>
              <w:top w:val="nil"/>
              <w:left w:val="nil"/>
              <w:bottom w:val="nil"/>
              <w:right w:val="nil"/>
            </w:tcBorders>
            <w:shd w:val="clear" w:color="auto" w:fill="auto"/>
            <w:vAlign w:val="center"/>
          </w:tcPr>
          <w:p w:rsidR="00062668" w:rsidRPr="004B0B9C" w:rsidRDefault="00062668" w:rsidP="004B0B9C">
            <w:pPr>
              <w:rPr>
                <w:rFonts w:ascii="Arial" w:hAnsi="Arial" w:cs="Arial"/>
                <w:sz w:val="20"/>
                <w:szCs w:val="20"/>
              </w:rPr>
            </w:pPr>
            <w:r w:rsidRPr="004B0B9C">
              <w:rPr>
                <w:rFonts w:ascii="Arial" w:hAnsi="Arial" w:cs="Arial"/>
                <w:sz w:val="20"/>
                <w:szCs w:val="20"/>
              </w:rPr>
              <w:t>Igualitarismo (4º )</w:t>
            </w:r>
          </w:p>
        </w:tc>
        <w:tc>
          <w:tcPr>
            <w:tcW w:w="1988" w:type="dxa"/>
            <w:tcBorders>
              <w:top w:val="nil"/>
              <w:left w:val="nil"/>
              <w:bottom w:val="nil"/>
              <w:right w:val="nil"/>
            </w:tcBorders>
            <w:shd w:val="clear" w:color="auto" w:fill="auto"/>
            <w:noWrap/>
          </w:tcPr>
          <w:p w:rsidR="00062668" w:rsidRPr="004B0B9C" w:rsidRDefault="00062668" w:rsidP="00062668">
            <w:pPr>
              <w:jc w:val="center"/>
              <w:rPr>
                <w:rFonts w:ascii="Arial" w:hAnsi="Arial" w:cs="Arial"/>
                <w:sz w:val="20"/>
                <w:szCs w:val="20"/>
              </w:rPr>
            </w:pPr>
            <w:r w:rsidRPr="004B0B9C">
              <w:rPr>
                <w:rFonts w:ascii="Arial" w:hAnsi="Arial" w:cs="Arial"/>
                <w:sz w:val="20"/>
                <w:szCs w:val="20"/>
              </w:rPr>
              <w:t>4,14</w:t>
            </w:r>
          </w:p>
        </w:tc>
        <w:tc>
          <w:tcPr>
            <w:tcW w:w="1288" w:type="dxa"/>
            <w:vMerge/>
            <w:tcBorders>
              <w:top w:val="nil"/>
              <w:left w:val="nil"/>
              <w:bottom w:val="single" w:sz="8" w:space="0" w:color="000000"/>
              <w:right w:val="nil"/>
            </w:tcBorders>
            <w:vAlign w:val="center"/>
          </w:tcPr>
          <w:p w:rsidR="00062668" w:rsidRPr="002A6EA9" w:rsidRDefault="00062668" w:rsidP="00062668">
            <w:pPr>
              <w:rPr>
                <w:rFonts w:ascii="Arial" w:hAnsi="Arial" w:cs="Arial"/>
                <w:b/>
                <w:bCs/>
                <w:sz w:val="20"/>
                <w:szCs w:val="20"/>
              </w:rPr>
            </w:pPr>
          </w:p>
        </w:tc>
        <w:tc>
          <w:tcPr>
            <w:tcW w:w="3678" w:type="dxa"/>
            <w:vMerge/>
            <w:tcBorders>
              <w:top w:val="nil"/>
              <w:left w:val="nil"/>
              <w:bottom w:val="single" w:sz="8" w:space="0" w:color="000000"/>
              <w:right w:val="nil"/>
            </w:tcBorders>
            <w:vAlign w:val="center"/>
          </w:tcPr>
          <w:p w:rsidR="00062668" w:rsidRPr="002A6EA9" w:rsidRDefault="00062668" w:rsidP="00062668">
            <w:pPr>
              <w:rPr>
                <w:rFonts w:ascii="Arial" w:hAnsi="Arial" w:cs="Arial"/>
                <w:sz w:val="20"/>
                <w:szCs w:val="20"/>
              </w:rPr>
            </w:pPr>
          </w:p>
        </w:tc>
      </w:tr>
      <w:tr w:rsidR="00062668" w:rsidRPr="00205CE2">
        <w:trPr>
          <w:trHeight w:val="276"/>
        </w:trPr>
        <w:tc>
          <w:tcPr>
            <w:tcW w:w="2226" w:type="dxa"/>
            <w:tcBorders>
              <w:top w:val="nil"/>
              <w:left w:val="nil"/>
              <w:bottom w:val="nil"/>
              <w:right w:val="nil"/>
            </w:tcBorders>
            <w:shd w:val="clear" w:color="auto" w:fill="auto"/>
            <w:vAlign w:val="center"/>
          </w:tcPr>
          <w:p w:rsidR="00062668" w:rsidRPr="004B0B9C" w:rsidRDefault="00062668" w:rsidP="004B0B9C">
            <w:pPr>
              <w:rPr>
                <w:rFonts w:ascii="Arial" w:hAnsi="Arial" w:cs="Arial"/>
                <w:sz w:val="20"/>
                <w:szCs w:val="20"/>
              </w:rPr>
            </w:pPr>
            <w:r w:rsidRPr="004B0B9C">
              <w:rPr>
                <w:rFonts w:ascii="Arial" w:hAnsi="Arial" w:cs="Arial"/>
                <w:sz w:val="20"/>
                <w:szCs w:val="20"/>
              </w:rPr>
              <w:t>Autonomia (5º )</w:t>
            </w:r>
          </w:p>
        </w:tc>
        <w:tc>
          <w:tcPr>
            <w:tcW w:w="1988" w:type="dxa"/>
            <w:tcBorders>
              <w:top w:val="nil"/>
              <w:left w:val="nil"/>
              <w:bottom w:val="nil"/>
              <w:right w:val="nil"/>
            </w:tcBorders>
            <w:shd w:val="clear" w:color="auto" w:fill="auto"/>
            <w:noWrap/>
          </w:tcPr>
          <w:p w:rsidR="00062668" w:rsidRPr="004B0B9C" w:rsidRDefault="00062668" w:rsidP="00062668">
            <w:pPr>
              <w:jc w:val="center"/>
              <w:rPr>
                <w:rFonts w:ascii="Arial" w:hAnsi="Arial" w:cs="Arial"/>
                <w:sz w:val="20"/>
                <w:szCs w:val="20"/>
              </w:rPr>
            </w:pPr>
            <w:r w:rsidRPr="004B0B9C">
              <w:rPr>
                <w:rFonts w:ascii="Arial" w:hAnsi="Arial" w:cs="Arial"/>
                <w:sz w:val="20"/>
                <w:szCs w:val="20"/>
              </w:rPr>
              <w:t>4,00</w:t>
            </w:r>
          </w:p>
        </w:tc>
        <w:tc>
          <w:tcPr>
            <w:tcW w:w="1288" w:type="dxa"/>
            <w:vMerge/>
            <w:tcBorders>
              <w:top w:val="nil"/>
              <w:left w:val="nil"/>
              <w:bottom w:val="single" w:sz="8" w:space="0" w:color="000000"/>
              <w:right w:val="nil"/>
            </w:tcBorders>
            <w:vAlign w:val="center"/>
          </w:tcPr>
          <w:p w:rsidR="00062668" w:rsidRPr="002A6EA9" w:rsidRDefault="00062668" w:rsidP="00062668">
            <w:pPr>
              <w:rPr>
                <w:rFonts w:ascii="Arial" w:hAnsi="Arial" w:cs="Arial"/>
                <w:b/>
                <w:bCs/>
                <w:sz w:val="20"/>
                <w:szCs w:val="20"/>
              </w:rPr>
            </w:pPr>
          </w:p>
        </w:tc>
        <w:tc>
          <w:tcPr>
            <w:tcW w:w="3678" w:type="dxa"/>
            <w:vMerge/>
            <w:tcBorders>
              <w:top w:val="nil"/>
              <w:left w:val="nil"/>
              <w:bottom w:val="single" w:sz="8" w:space="0" w:color="000000"/>
              <w:right w:val="nil"/>
            </w:tcBorders>
            <w:vAlign w:val="center"/>
          </w:tcPr>
          <w:p w:rsidR="00062668" w:rsidRPr="002A6EA9" w:rsidRDefault="00062668" w:rsidP="00062668">
            <w:pPr>
              <w:rPr>
                <w:rFonts w:ascii="Arial" w:hAnsi="Arial" w:cs="Arial"/>
                <w:sz w:val="20"/>
                <w:szCs w:val="20"/>
              </w:rPr>
            </w:pPr>
          </w:p>
        </w:tc>
      </w:tr>
      <w:tr w:rsidR="00062668" w:rsidRPr="00205CE2">
        <w:trPr>
          <w:trHeight w:val="292"/>
        </w:trPr>
        <w:tc>
          <w:tcPr>
            <w:tcW w:w="2226" w:type="dxa"/>
            <w:tcBorders>
              <w:top w:val="nil"/>
              <w:left w:val="nil"/>
              <w:bottom w:val="double" w:sz="4" w:space="0" w:color="auto"/>
              <w:right w:val="nil"/>
            </w:tcBorders>
            <w:shd w:val="clear" w:color="auto" w:fill="auto"/>
            <w:vAlign w:val="center"/>
          </w:tcPr>
          <w:p w:rsidR="00062668" w:rsidRPr="004B0B9C" w:rsidRDefault="00062668" w:rsidP="004B0B9C">
            <w:pPr>
              <w:rPr>
                <w:rFonts w:ascii="Arial" w:hAnsi="Arial" w:cs="Arial"/>
                <w:sz w:val="20"/>
                <w:szCs w:val="20"/>
              </w:rPr>
            </w:pPr>
            <w:r w:rsidRPr="004B0B9C">
              <w:rPr>
                <w:rFonts w:ascii="Arial" w:hAnsi="Arial" w:cs="Arial"/>
                <w:sz w:val="20"/>
                <w:szCs w:val="20"/>
              </w:rPr>
              <w:t>Harmonia (6º )</w:t>
            </w:r>
          </w:p>
        </w:tc>
        <w:tc>
          <w:tcPr>
            <w:tcW w:w="1988" w:type="dxa"/>
            <w:tcBorders>
              <w:top w:val="nil"/>
              <w:left w:val="nil"/>
              <w:bottom w:val="double" w:sz="4" w:space="0" w:color="auto"/>
              <w:right w:val="nil"/>
            </w:tcBorders>
            <w:shd w:val="clear" w:color="auto" w:fill="auto"/>
            <w:noWrap/>
          </w:tcPr>
          <w:p w:rsidR="00062668" w:rsidRPr="004B0B9C" w:rsidRDefault="00062668" w:rsidP="00062668">
            <w:pPr>
              <w:jc w:val="center"/>
              <w:rPr>
                <w:rFonts w:ascii="Arial" w:hAnsi="Arial" w:cs="Arial"/>
                <w:sz w:val="20"/>
                <w:szCs w:val="20"/>
              </w:rPr>
            </w:pPr>
            <w:r w:rsidRPr="004B0B9C">
              <w:rPr>
                <w:rFonts w:ascii="Arial" w:hAnsi="Arial" w:cs="Arial"/>
                <w:sz w:val="20"/>
                <w:szCs w:val="20"/>
              </w:rPr>
              <w:t>4,00</w:t>
            </w:r>
          </w:p>
        </w:tc>
        <w:tc>
          <w:tcPr>
            <w:tcW w:w="1288" w:type="dxa"/>
            <w:vMerge/>
            <w:tcBorders>
              <w:top w:val="nil"/>
              <w:left w:val="nil"/>
              <w:bottom w:val="double" w:sz="4" w:space="0" w:color="auto"/>
              <w:right w:val="nil"/>
            </w:tcBorders>
            <w:vAlign w:val="center"/>
          </w:tcPr>
          <w:p w:rsidR="00062668" w:rsidRPr="002A6EA9" w:rsidRDefault="00062668" w:rsidP="00062668">
            <w:pPr>
              <w:rPr>
                <w:rFonts w:ascii="Arial" w:hAnsi="Arial" w:cs="Arial"/>
                <w:b/>
                <w:bCs/>
                <w:sz w:val="20"/>
                <w:szCs w:val="20"/>
              </w:rPr>
            </w:pPr>
          </w:p>
        </w:tc>
        <w:tc>
          <w:tcPr>
            <w:tcW w:w="3678" w:type="dxa"/>
            <w:vMerge/>
            <w:tcBorders>
              <w:top w:val="nil"/>
              <w:left w:val="nil"/>
              <w:bottom w:val="double" w:sz="4" w:space="0" w:color="auto"/>
              <w:right w:val="nil"/>
            </w:tcBorders>
            <w:vAlign w:val="center"/>
          </w:tcPr>
          <w:p w:rsidR="00062668" w:rsidRPr="002A6EA9" w:rsidRDefault="00062668" w:rsidP="00062668">
            <w:pPr>
              <w:rPr>
                <w:rFonts w:ascii="Arial" w:hAnsi="Arial" w:cs="Arial"/>
                <w:sz w:val="20"/>
                <w:szCs w:val="20"/>
              </w:rPr>
            </w:pPr>
          </w:p>
        </w:tc>
      </w:tr>
    </w:tbl>
    <w:p w:rsidR="004B0B9C" w:rsidRPr="002576EB" w:rsidRDefault="004B0B9C" w:rsidP="004B0B9C">
      <w:pPr>
        <w:rPr>
          <w:rFonts w:ascii="Arial" w:hAnsi="Arial" w:cs="Arial"/>
          <w:sz w:val="20"/>
          <w:szCs w:val="20"/>
        </w:rPr>
      </w:pPr>
      <w:r w:rsidRPr="002576EB">
        <w:rPr>
          <w:rFonts w:ascii="Arial" w:hAnsi="Arial" w:cs="Arial"/>
          <w:sz w:val="20"/>
          <w:szCs w:val="20"/>
        </w:rPr>
        <w:t>Fonte: Dados da pesquisa</w:t>
      </w:r>
    </w:p>
    <w:p w:rsidR="00062668" w:rsidRPr="002576EB" w:rsidRDefault="00062668" w:rsidP="00062668">
      <w:pPr>
        <w:rPr>
          <w:rFonts w:ascii="Arial" w:hAnsi="Arial" w:cs="Arial"/>
          <w:sz w:val="20"/>
          <w:szCs w:val="20"/>
        </w:rPr>
      </w:pPr>
      <w:r w:rsidRPr="002576EB">
        <w:rPr>
          <w:rFonts w:ascii="Arial" w:hAnsi="Arial" w:cs="Arial"/>
          <w:sz w:val="20"/>
          <w:szCs w:val="20"/>
        </w:rPr>
        <w:t xml:space="preserve">Nota: – As probabilidades de significância (p-valor) referem-se ao teste de </w:t>
      </w:r>
      <w:r w:rsidRPr="002576EB">
        <w:rPr>
          <w:rFonts w:ascii="Arial" w:hAnsi="Arial" w:cs="Arial"/>
          <w:i/>
          <w:sz w:val="20"/>
          <w:szCs w:val="20"/>
        </w:rPr>
        <w:t>Friedman</w:t>
      </w:r>
    </w:p>
    <w:p w:rsidR="00062668" w:rsidRPr="002576EB" w:rsidRDefault="00062668" w:rsidP="004B0B9C">
      <w:pPr>
        <w:ind w:firstLine="490"/>
        <w:rPr>
          <w:rFonts w:ascii="Arial" w:hAnsi="Arial" w:cs="Arial"/>
          <w:sz w:val="20"/>
          <w:szCs w:val="20"/>
        </w:rPr>
      </w:pPr>
      <w:r w:rsidRPr="002576EB">
        <w:rPr>
          <w:rFonts w:ascii="Arial" w:hAnsi="Arial" w:cs="Arial"/>
          <w:sz w:val="20"/>
          <w:szCs w:val="20"/>
        </w:rPr>
        <w:t>– Os valores de p-valor em negrito indicam diferenças significativas.</w:t>
      </w:r>
    </w:p>
    <w:p w:rsidR="00062668" w:rsidRPr="002576EB" w:rsidRDefault="00062668" w:rsidP="004B0B9C">
      <w:pPr>
        <w:ind w:left="658" w:hanging="168"/>
        <w:rPr>
          <w:rFonts w:ascii="Arial" w:hAnsi="Arial" w:cs="Arial"/>
          <w:sz w:val="20"/>
          <w:szCs w:val="20"/>
        </w:rPr>
      </w:pPr>
      <w:r w:rsidRPr="002576EB">
        <w:rPr>
          <w:rFonts w:ascii="Arial" w:hAnsi="Arial" w:cs="Arial"/>
          <w:sz w:val="20"/>
          <w:szCs w:val="20"/>
        </w:rPr>
        <w:t>– Os resultados significativos foram identificados com asteriscos, de acordo com o nível de significância, a saber: p-valor &lt; 0.01** (nível de confiança de 99,0%) e p-valor &lt; 0.05 * (nível de confiança de 95,0%).</w:t>
      </w:r>
    </w:p>
    <w:p w:rsidR="00062668" w:rsidRPr="00E35656" w:rsidRDefault="00062668" w:rsidP="004B0B9C">
      <w:pPr>
        <w:pStyle w:val="ABNTcorpotexto"/>
        <w:rPr>
          <w:highlight w:val="yellow"/>
        </w:rPr>
      </w:pPr>
    </w:p>
    <w:p w:rsidR="00062668" w:rsidRDefault="00062668" w:rsidP="004B0B9C">
      <w:pPr>
        <w:pStyle w:val="ABNTcorpotexto"/>
      </w:pPr>
      <w:r w:rsidRPr="0048429F">
        <w:t>No que diz res</w:t>
      </w:r>
      <w:r>
        <w:t>peito aos seis fatores de valores organizacionais em relação à amostra total</w:t>
      </w:r>
      <w:r w:rsidRPr="0048429F">
        <w:t>,</w:t>
      </w:r>
      <w:r w:rsidR="00FF4864">
        <w:t xml:space="preserve"> </w:t>
      </w:r>
      <w:r w:rsidRPr="0048429F">
        <w:t xml:space="preserve">constatou-se uma situação </w:t>
      </w:r>
      <w:r>
        <w:t xml:space="preserve">de extrema importância para com todos os fatores </w:t>
      </w:r>
      <w:r w:rsidRPr="0048429F">
        <w:t xml:space="preserve">dos informantes, uma </w:t>
      </w:r>
      <w:r>
        <w:t xml:space="preserve">vez que </w:t>
      </w:r>
      <w:r w:rsidRPr="0048429F">
        <w:t xml:space="preserve">os escores </w:t>
      </w:r>
      <w:r>
        <w:t xml:space="preserve">desejáveis </w:t>
      </w:r>
      <w:r w:rsidRPr="0048429F">
        <w:t>obtidos</w:t>
      </w:r>
      <w:r>
        <w:t xml:space="preserve"> apresentaram uma mediana maior que 5,00 (T</w:t>
      </w:r>
      <w:r w:rsidR="004B0B9C">
        <w:t>AB.</w:t>
      </w:r>
      <w:r>
        <w:t xml:space="preserve"> </w:t>
      </w:r>
      <w:r w:rsidR="00AE3C8A">
        <w:t>6</w:t>
      </w:r>
      <w:r w:rsidRPr="0048429F">
        <w:t>).</w:t>
      </w:r>
    </w:p>
    <w:p w:rsidR="004B0B9C" w:rsidRDefault="004B0B9C" w:rsidP="004B0B9C">
      <w:pPr>
        <w:pStyle w:val="ABNTcorpotexto"/>
      </w:pPr>
    </w:p>
    <w:tbl>
      <w:tblPr>
        <w:tblW w:w="0" w:type="auto"/>
        <w:tblInd w:w="136" w:type="dxa"/>
        <w:tblLook w:val="01E0"/>
      </w:tblPr>
      <w:tblGrid>
        <w:gridCol w:w="9075"/>
      </w:tblGrid>
      <w:tr w:rsidR="004B0B9C" w:rsidRPr="0099531A" w:rsidTr="0099531A">
        <w:tc>
          <w:tcPr>
            <w:tcW w:w="9075" w:type="dxa"/>
            <w:vAlign w:val="center"/>
          </w:tcPr>
          <w:p w:rsidR="004B0B9C" w:rsidRPr="0099531A" w:rsidRDefault="00565045" w:rsidP="0099531A">
            <w:pPr>
              <w:spacing w:line="360" w:lineRule="auto"/>
              <w:jc w:val="center"/>
              <w:rPr>
                <w:rFonts w:ascii="Arial" w:hAnsi="Arial" w:cs="Arial"/>
              </w:rPr>
            </w:pPr>
            <w:r>
              <w:rPr>
                <w:rFonts w:ascii="Arial" w:hAnsi="Arial" w:cs="Arial"/>
                <w:noProof/>
              </w:rPr>
              <w:drawing>
                <wp:inline distT="0" distB="0" distL="0" distR="0">
                  <wp:extent cx="4324350" cy="2876550"/>
                  <wp:effectExtent l="19050" t="0" r="0" b="0"/>
                  <wp:docPr id="7"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31"/>
                          <a:srcRect b="-121"/>
                          <a:stretch>
                            <a:fillRect/>
                          </a:stretch>
                        </pic:blipFill>
                        <pic:spPr bwMode="auto">
                          <a:xfrm>
                            <a:off x="0" y="0"/>
                            <a:ext cx="4324350" cy="2876550"/>
                          </a:xfrm>
                          <a:prstGeom prst="rect">
                            <a:avLst/>
                          </a:prstGeom>
                          <a:noFill/>
                          <a:ln w="9525">
                            <a:noFill/>
                            <a:miter lim="800000"/>
                            <a:headEnd/>
                            <a:tailEnd/>
                          </a:ln>
                        </pic:spPr>
                      </pic:pic>
                    </a:graphicData>
                  </a:graphic>
                </wp:inline>
              </w:drawing>
            </w:r>
          </w:p>
        </w:tc>
      </w:tr>
    </w:tbl>
    <w:p w:rsidR="004B0B9C" w:rsidRPr="00FF4864" w:rsidRDefault="004B0B9C" w:rsidP="004B0B9C">
      <w:pPr>
        <w:suppressAutoHyphens/>
        <w:jc w:val="both"/>
        <w:rPr>
          <w:rFonts w:ascii="Arial" w:eastAsia="MS Mincho" w:hAnsi="Arial"/>
          <w:sz w:val="20"/>
          <w:szCs w:val="20"/>
          <w:lang w:eastAsia="ar-SA"/>
        </w:rPr>
      </w:pPr>
      <w:bookmarkStart w:id="48" w:name="_Toc273674808"/>
      <w:r w:rsidRPr="00062668">
        <w:rPr>
          <w:rFonts w:ascii="Arial" w:eastAsia="MS Mincho" w:hAnsi="Arial"/>
          <w:sz w:val="20"/>
          <w:szCs w:val="20"/>
          <w:lang w:eastAsia="ar-SA"/>
        </w:rPr>
        <w:t xml:space="preserve">Gráfico </w:t>
      </w:r>
      <w:r w:rsidR="003E2CFB" w:rsidRPr="00062668">
        <w:rPr>
          <w:rFonts w:ascii="Arial" w:eastAsia="MS Mincho" w:hAnsi="Arial"/>
          <w:sz w:val="20"/>
          <w:szCs w:val="20"/>
          <w:lang w:eastAsia="ar-SA"/>
        </w:rPr>
        <w:fldChar w:fldCharType="begin"/>
      </w:r>
      <w:r w:rsidRPr="00062668">
        <w:rPr>
          <w:rFonts w:ascii="Arial" w:eastAsia="MS Mincho" w:hAnsi="Arial"/>
          <w:sz w:val="20"/>
          <w:szCs w:val="20"/>
          <w:lang w:eastAsia="ar-SA"/>
        </w:rPr>
        <w:instrText xml:space="preserve"> SEQ Gráfico \* ARABIC </w:instrText>
      </w:r>
      <w:r w:rsidR="003E2CFB" w:rsidRPr="00062668">
        <w:rPr>
          <w:rFonts w:ascii="Arial" w:eastAsia="MS Mincho" w:hAnsi="Arial"/>
          <w:sz w:val="20"/>
          <w:szCs w:val="20"/>
          <w:lang w:eastAsia="ar-SA"/>
        </w:rPr>
        <w:fldChar w:fldCharType="separate"/>
      </w:r>
      <w:r w:rsidR="005146F9">
        <w:rPr>
          <w:rFonts w:ascii="Arial" w:eastAsia="MS Mincho" w:hAnsi="Arial"/>
          <w:noProof/>
          <w:sz w:val="20"/>
          <w:szCs w:val="20"/>
          <w:lang w:eastAsia="ar-SA"/>
        </w:rPr>
        <w:t>4</w:t>
      </w:r>
      <w:r w:rsidR="003E2CFB" w:rsidRPr="00062668">
        <w:rPr>
          <w:rFonts w:ascii="Arial" w:eastAsia="MS Mincho" w:hAnsi="Arial"/>
          <w:sz w:val="20"/>
          <w:szCs w:val="20"/>
          <w:lang w:eastAsia="ar-SA"/>
        </w:rPr>
        <w:fldChar w:fldCharType="end"/>
      </w:r>
      <w:r w:rsidRPr="00062668">
        <w:rPr>
          <w:rFonts w:ascii="Arial" w:eastAsia="MS Mincho" w:hAnsi="Arial"/>
          <w:sz w:val="20"/>
          <w:szCs w:val="20"/>
          <w:lang w:eastAsia="ar-SA"/>
        </w:rPr>
        <w:t xml:space="preserve"> </w:t>
      </w:r>
      <w:r>
        <w:rPr>
          <w:rFonts w:ascii="Arial" w:eastAsia="MS Mincho" w:hAnsi="Arial"/>
          <w:sz w:val="20"/>
          <w:szCs w:val="20"/>
          <w:lang w:eastAsia="ar-SA"/>
        </w:rPr>
        <w:t xml:space="preserve">– </w:t>
      </w:r>
      <w:r w:rsidRPr="004B0B9C">
        <w:rPr>
          <w:rFonts w:ascii="Arial" w:eastAsia="MS Mincho" w:hAnsi="Arial"/>
          <w:sz w:val="20"/>
          <w:szCs w:val="20"/>
          <w:lang w:eastAsia="ar-SA"/>
        </w:rPr>
        <w:t>Avaliação dos escores reais referentes aos valores organizacionais na amostra total</w:t>
      </w:r>
      <w:bookmarkEnd w:id="48"/>
    </w:p>
    <w:p w:rsidR="004B0B9C" w:rsidRPr="00062668" w:rsidRDefault="004B0B9C" w:rsidP="004B0B9C">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Dados coletados da pesquisa</w:t>
      </w:r>
    </w:p>
    <w:p w:rsidR="00062668" w:rsidRPr="004B0B9C" w:rsidRDefault="004B0B9C" w:rsidP="004B0B9C">
      <w:pPr>
        <w:suppressAutoHyphens/>
        <w:jc w:val="both"/>
        <w:rPr>
          <w:rFonts w:ascii="Arial" w:eastAsia="MS Mincho" w:hAnsi="Arial"/>
          <w:b/>
          <w:sz w:val="20"/>
          <w:szCs w:val="20"/>
          <w:lang w:eastAsia="ar-SA"/>
        </w:rPr>
      </w:pPr>
      <w:bookmarkStart w:id="49" w:name="_Toc268357445"/>
      <w:r w:rsidRPr="00D9074F">
        <w:rPr>
          <w:rFonts w:ascii="Arial" w:eastAsia="MS Mincho" w:hAnsi="Arial"/>
          <w:b/>
          <w:sz w:val="20"/>
          <w:szCs w:val="20"/>
          <w:lang w:eastAsia="ar-SA"/>
        </w:rPr>
        <w:t xml:space="preserve">Tabela </w:t>
      </w:r>
      <w:r w:rsidR="003E2CFB" w:rsidRPr="00D9074F">
        <w:rPr>
          <w:rFonts w:ascii="Arial" w:eastAsia="MS Mincho" w:hAnsi="Arial"/>
          <w:b/>
          <w:sz w:val="20"/>
          <w:szCs w:val="20"/>
          <w:lang w:eastAsia="ar-SA"/>
        </w:rPr>
        <w:fldChar w:fldCharType="begin"/>
      </w:r>
      <w:r w:rsidRPr="00D9074F">
        <w:rPr>
          <w:rFonts w:ascii="Arial" w:eastAsia="MS Mincho" w:hAnsi="Arial"/>
          <w:b/>
          <w:sz w:val="20"/>
          <w:szCs w:val="20"/>
          <w:lang w:eastAsia="ar-SA"/>
        </w:rPr>
        <w:instrText xml:space="preserve"> SEQ Tabela \* ARABIC </w:instrText>
      </w:r>
      <w:r w:rsidR="003E2CFB" w:rsidRPr="00D9074F">
        <w:rPr>
          <w:rFonts w:ascii="Arial" w:eastAsia="MS Mincho" w:hAnsi="Arial"/>
          <w:b/>
          <w:sz w:val="20"/>
          <w:szCs w:val="20"/>
          <w:lang w:eastAsia="ar-SA"/>
        </w:rPr>
        <w:fldChar w:fldCharType="separate"/>
      </w:r>
      <w:r w:rsidR="005146F9">
        <w:rPr>
          <w:rFonts w:ascii="Arial" w:eastAsia="MS Mincho" w:hAnsi="Arial"/>
          <w:b/>
          <w:noProof/>
          <w:sz w:val="20"/>
          <w:szCs w:val="20"/>
          <w:lang w:eastAsia="ar-SA"/>
        </w:rPr>
        <w:t>7</w:t>
      </w:r>
      <w:r w:rsidR="003E2CFB" w:rsidRPr="00D9074F">
        <w:rPr>
          <w:rFonts w:ascii="Arial" w:eastAsia="MS Mincho" w:hAnsi="Arial"/>
          <w:b/>
          <w:sz w:val="20"/>
          <w:szCs w:val="20"/>
          <w:lang w:eastAsia="ar-SA"/>
        </w:rPr>
        <w:fldChar w:fldCharType="end"/>
      </w:r>
      <w:r w:rsidRPr="00D9074F">
        <w:rPr>
          <w:rFonts w:ascii="Arial" w:eastAsia="MS Mincho" w:hAnsi="Arial"/>
          <w:b/>
          <w:sz w:val="20"/>
          <w:szCs w:val="20"/>
          <w:lang w:eastAsia="ar-SA"/>
        </w:rPr>
        <w:t xml:space="preserve"> –</w:t>
      </w:r>
      <w:r w:rsidRPr="004B0B9C">
        <w:rPr>
          <w:rFonts w:ascii="Arial" w:eastAsia="MS Mincho" w:hAnsi="Arial"/>
          <w:b/>
          <w:sz w:val="20"/>
          <w:szCs w:val="20"/>
          <w:lang w:eastAsia="ar-SA"/>
        </w:rPr>
        <w:t xml:space="preserve"> </w:t>
      </w:r>
      <w:r w:rsidR="00062668" w:rsidRPr="004B0B9C">
        <w:rPr>
          <w:rFonts w:ascii="Arial" w:eastAsia="MS Mincho" w:hAnsi="Arial"/>
          <w:b/>
          <w:sz w:val="20"/>
          <w:szCs w:val="20"/>
          <w:lang w:eastAsia="ar-SA"/>
        </w:rPr>
        <w:t>Caracterização da amostra total segundo os fatores de valores organizacionais para situação desejável.</w:t>
      </w:r>
      <w:bookmarkEnd w:id="49"/>
    </w:p>
    <w:tbl>
      <w:tblPr>
        <w:tblW w:w="9113" w:type="dxa"/>
        <w:tblInd w:w="112" w:type="dxa"/>
        <w:tblCellMar>
          <w:left w:w="70" w:type="dxa"/>
          <w:right w:w="70" w:type="dxa"/>
        </w:tblCellMar>
        <w:tblLook w:val="04A0"/>
      </w:tblPr>
      <w:tblGrid>
        <w:gridCol w:w="2292"/>
        <w:gridCol w:w="943"/>
        <w:gridCol w:w="1129"/>
        <w:gridCol w:w="851"/>
        <w:gridCol w:w="1047"/>
        <w:gridCol w:w="2851"/>
      </w:tblGrid>
      <w:tr w:rsidR="00062668" w:rsidRPr="004B0B9C">
        <w:trPr>
          <w:trHeight w:val="315"/>
        </w:trPr>
        <w:tc>
          <w:tcPr>
            <w:tcW w:w="2292" w:type="dxa"/>
            <w:vMerge w:val="restart"/>
            <w:tcBorders>
              <w:top w:val="double" w:sz="4" w:space="0" w:color="auto"/>
              <w:left w:val="nil"/>
              <w:bottom w:val="single" w:sz="8" w:space="0" w:color="auto"/>
              <w:right w:val="single" w:sz="8" w:space="0" w:color="auto"/>
            </w:tcBorders>
            <w:shd w:val="clear" w:color="auto" w:fill="auto"/>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IVO</w:t>
            </w:r>
          </w:p>
        </w:tc>
        <w:tc>
          <w:tcPr>
            <w:tcW w:w="6821" w:type="dxa"/>
            <w:gridSpan w:val="5"/>
            <w:tcBorders>
              <w:top w:val="double" w:sz="4" w:space="0" w:color="auto"/>
              <w:left w:val="nil"/>
              <w:bottom w:val="single" w:sz="8" w:space="0" w:color="auto"/>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Medidas Descritivas</w:t>
            </w:r>
          </w:p>
        </w:tc>
      </w:tr>
      <w:tr w:rsidR="00062668" w:rsidRPr="004B0B9C">
        <w:trPr>
          <w:trHeight w:val="315"/>
        </w:trPr>
        <w:tc>
          <w:tcPr>
            <w:tcW w:w="2292" w:type="dxa"/>
            <w:vMerge/>
            <w:tcBorders>
              <w:top w:val="single" w:sz="8" w:space="0" w:color="auto"/>
              <w:left w:val="nil"/>
              <w:bottom w:val="single" w:sz="8" w:space="0" w:color="000000"/>
              <w:right w:val="single" w:sz="8" w:space="0" w:color="auto"/>
            </w:tcBorders>
            <w:shd w:val="clear" w:color="auto" w:fill="auto"/>
            <w:vAlign w:val="center"/>
          </w:tcPr>
          <w:p w:rsidR="00062668" w:rsidRPr="004B0B9C" w:rsidRDefault="00062668" w:rsidP="004B0B9C">
            <w:pPr>
              <w:jc w:val="center"/>
              <w:rPr>
                <w:rFonts w:ascii="Arial" w:hAnsi="Arial" w:cs="Arial"/>
                <w:b/>
                <w:bCs/>
                <w:color w:val="000000"/>
                <w:sz w:val="20"/>
                <w:szCs w:val="20"/>
              </w:rPr>
            </w:pPr>
          </w:p>
        </w:tc>
        <w:tc>
          <w:tcPr>
            <w:tcW w:w="943" w:type="dxa"/>
            <w:tcBorders>
              <w:top w:val="single" w:sz="8" w:space="0" w:color="auto"/>
              <w:left w:val="nil"/>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Média</w:t>
            </w:r>
          </w:p>
        </w:tc>
        <w:tc>
          <w:tcPr>
            <w:tcW w:w="1129" w:type="dxa"/>
            <w:tcBorders>
              <w:top w:val="single" w:sz="8" w:space="0" w:color="auto"/>
              <w:left w:val="single" w:sz="8" w:space="0" w:color="auto"/>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Des.-Padr.</w:t>
            </w:r>
          </w:p>
        </w:tc>
        <w:tc>
          <w:tcPr>
            <w:tcW w:w="851" w:type="dxa"/>
            <w:tcBorders>
              <w:top w:val="single" w:sz="8" w:space="0" w:color="auto"/>
              <w:left w:val="single" w:sz="8" w:space="0" w:color="auto"/>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P25</w:t>
            </w:r>
          </w:p>
        </w:tc>
        <w:tc>
          <w:tcPr>
            <w:tcW w:w="1047" w:type="dxa"/>
            <w:tcBorders>
              <w:top w:val="single" w:sz="8" w:space="0" w:color="auto"/>
              <w:left w:val="single" w:sz="8" w:space="0" w:color="auto"/>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Mediana</w:t>
            </w:r>
          </w:p>
        </w:tc>
        <w:tc>
          <w:tcPr>
            <w:tcW w:w="2851" w:type="dxa"/>
            <w:tcBorders>
              <w:top w:val="single" w:sz="8" w:space="0" w:color="auto"/>
              <w:left w:val="single" w:sz="8" w:space="0" w:color="auto"/>
              <w:bottom w:val="single" w:sz="8" w:space="0" w:color="000000"/>
              <w:right w:val="nil"/>
            </w:tcBorders>
            <w:shd w:val="clear" w:color="auto" w:fill="auto"/>
            <w:noWrap/>
            <w:vAlign w:val="center"/>
          </w:tcPr>
          <w:p w:rsidR="00062668" w:rsidRPr="004B0B9C" w:rsidRDefault="00062668" w:rsidP="004B0B9C">
            <w:pPr>
              <w:jc w:val="center"/>
              <w:rPr>
                <w:rFonts w:ascii="Arial" w:hAnsi="Arial" w:cs="Arial"/>
                <w:b/>
                <w:bCs/>
                <w:color w:val="000000"/>
                <w:sz w:val="20"/>
                <w:szCs w:val="20"/>
              </w:rPr>
            </w:pPr>
            <w:r w:rsidRPr="004B0B9C">
              <w:rPr>
                <w:rFonts w:ascii="Arial" w:hAnsi="Arial" w:cs="Arial"/>
                <w:b/>
                <w:bCs/>
                <w:color w:val="000000"/>
                <w:sz w:val="20"/>
                <w:szCs w:val="20"/>
              </w:rPr>
              <w:t>P75</w:t>
            </w:r>
          </w:p>
        </w:tc>
      </w:tr>
      <w:tr w:rsidR="00062668" w:rsidRPr="004B0B9C">
        <w:trPr>
          <w:trHeight w:val="255"/>
        </w:trPr>
        <w:tc>
          <w:tcPr>
            <w:tcW w:w="2292" w:type="dxa"/>
            <w:tcBorders>
              <w:top w:val="single" w:sz="8" w:space="0" w:color="000000"/>
              <w:left w:val="nil"/>
              <w:bottom w:val="nil"/>
              <w:right w:val="nil"/>
            </w:tcBorders>
            <w:shd w:val="clear" w:color="auto" w:fill="auto"/>
            <w:vAlign w:val="center"/>
          </w:tcPr>
          <w:p w:rsidR="00062668" w:rsidRPr="004B0B9C" w:rsidRDefault="00062668" w:rsidP="004B0B9C">
            <w:pPr>
              <w:rPr>
                <w:rFonts w:ascii="Arial" w:hAnsi="Arial" w:cs="Arial"/>
                <w:color w:val="000000"/>
                <w:sz w:val="20"/>
                <w:szCs w:val="20"/>
              </w:rPr>
            </w:pPr>
            <w:r w:rsidRPr="004B0B9C">
              <w:rPr>
                <w:rFonts w:ascii="Arial" w:hAnsi="Arial" w:cs="Arial"/>
                <w:color w:val="000000"/>
                <w:sz w:val="20"/>
                <w:szCs w:val="20"/>
              </w:rPr>
              <w:t xml:space="preserve">Hierarquia </w:t>
            </w:r>
          </w:p>
        </w:tc>
        <w:tc>
          <w:tcPr>
            <w:tcW w:w="943" w:type="dxa"/>
            <w:tcBorders>
              <w:top w:val="single" w:sz="8" w:space="0" w:color="000000"/>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5,75</w:t>
            </w:r>
          </w:p>
        </w:tc>
        <w:tc>
          <w:tcPr>
            <w:tcW w:w="1129" w:type="dxa"/>
            <w:tcBorders>
              <w:top w:val="single" w:sz="8" w:space="0" w:color="000000"/>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0,33</w:t>
            </w:r>
          </w:p>
        </w:tc>
        <w:tc>
          <w:tcPr>
            <w:tcW w:w="851" w:type="dxa"/>
            <w:tcBorders>
              <w:top w:val="single" w:sz="8" w:space="0" w:color="000000"/>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5,60</w:t>
            </w:r>
          </w:p>
        </w:tc>
        <w:tc>
          <w:tcPr>
            <w:tcW w:w="1047" w:type="dxa"/>
            <w:tcBorders>
              <w:top w:val="single" w:sz="8" w:space="0" w:color="000000"/>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5,90</w:t>
            </w:r>
          </w:p>
        </w:tc>
        <w:tc>
          <w:tcPr>
            <w:tcW w:w="2851" w:type="dxa"/>
            <w:tcBorders>
              <w:top w:val="single" w:sz="8" w:space="0" w:color="000000"/>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6,00</w:t>
            </w:r>
          </w:p>
        </w:tc>
      </w:tr>
      <w:tr w:rsidR="00062668" w:rsidRPr="004B0B9C">
        <w:trPr>
          <w:trHeight w:val="255"/>
        </w:trPr>
        <w:tc>
          <w:tcPr>
            <w:tcW w:w="2292" w:type="dxa"/>
            <w:tcBorders>
              <w:top w:val="nil"/>
              <w:left w:val="nil"/>
              <w:bottom w:val="nil"/>
              <w:right w:val="nil"/>
            </w:tcBorders>
            <w:shd w:val="clear" w:color="auto" w:fill="auto"/>
            <w:vAlign w:val="center"/>
          </w:tcPr>
          <w:p w:rsidR="00062668" w:rsidRPr="004B0B9C" w:rsidRDefault="00062668" w:rsidP="004B0B9C">
            <w:pPr>
              <w:rPr>
                <w:rFonts w:ascii="Arial" w:hAnsi="Arial" w:cs="Arial"/>
                <w:color w:val="000000"/>
                <w:sz w:val="20"/>
                <w:szCs w:val="20"/>
              </w:rPr>
            </w:pPr>
            <w:r w:rsidRPr="004B0B9C">
              <w:rPr>
                <w:rFonts w:ascii="Arial" w:hAnsi="Arial" w:cs="Arial"/>
                <w:color w:val="000000"/>
                <w:sz w:val="20"/>
                <w:szCs w:val="20"/>
              </w:rPr>
              <w:t xml:space="preserve">Conservadorismo </w:t>
            </w:r>
          </w:p>
        </w:tc>
        <w:tc>
          <w:tcPr>
            <w:tcW w:w="943"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5,74</w:t>
            </w:r>
          </w:p>
        </w:tc>
        <w:tc>
          <w:tcPr>
            <w:tcW w:w="1129"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0,38</w:t>
            </w:r>
          </w:p>
        </w:tc>
        <w:tc>
          <w:tcPr>
            <w:tcW w:w="851"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5,60</w:t>
            </w:r>
          </w:p>
        </w:tc>
        <w:tc>
          <w:tcPr>
            <w:tcW w:w="1047"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5,80</w:t>
            </w:r>
          </w:p>
        </w:tc>
        <w:tc>
          <w:tcPr>
            <w:tcW w:w="2851"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6,00</w:t>
            </w:r>
          </w:p>
        </w:tc>
      </w:tr>
      <w:tr w:rsidR="00062668" w:rsidRPr="004B0B9C">
        <w:trPr>
          <w:trHeight w:val="255"/>
        </w:trPr>
        <w:tc>
          <w:tcPr>
            <w:tcW w:w="2292" w:type="dxa"/>
            <w:tcBorders>
              <w:top w:val="nil"/>
              <w:left w:val="nil"/>
              <w:bottom w:val="nil"/>
              <w:right w:val="nil"/>
            </w:tcBorders>
            <w:shd w:val="clear" w:color="auto" w:fill="auto"/>
            <w:vAlign w:val="center"/>
          </w:tcPr>
          <w:p w:rsidR="00062668" w:rsidRPr="004B0B9C" w:rsidRDefault="00062668" w:rsidP="004B0B9C">
            <w:pPr>
              <w:rPr>
                <w:rFonts w:ascii="Arial" w:hAnsi="Arial" w:cs="Arial"/>
                <w:color w:val="000000"/>
                <w:sz w:val="20"/>
                <w:szCs w:val="20"/>
              </w:rPr>
            </w:pPr>
            <w:r w:rsidRPr="004B0B9C">
              <w:rPr>
                <w:rFonts w:ascii="Arial" w:hAnsi="Arial" w:cs="Arial"/>
                <w:color w:val="000000"/>
                <w:sz w:val="20"/>
                <w:szCs w:val="20"/>
              </w:rPr>
              <w:t xml:space="preserve">Autonomia </w:t>
            </w:r>
          </w:p>
        </w:tc>
        <w:tc>
          <w:tcPr>
            <w:tcW w:w="943"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5,66</w:t>
            </w:r>
          </w:p>
        </w:tc>
        <w:tc>
          <w:tcPr>
            <w:tcW w:w="1129"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0,43</w:t>
            </w:r>
          </w:p>
        </w:tc>
        <w:tc>
          <w:tcPr>
            <w:tcW w:w="851"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5,38</w:t>
            </w:r>
          </w:p>
        </w:tc>
        <w:tc>
          <w:tcPr>
            <w:tcW w:w="1047"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5,75</w:t>
            </w:r>
          </w:p>
        </w:tc>
        <w:tc>
          <w:tcPr>
            <w:tcW w:w="2851"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6,00</w:t>
            </w:r>
          </w:p>
        </w:tc>
      </w:tr>
      <w:tr w:rsidR="00062668" w:rsidRPr="004B0B9C">
        <w:trPr>
          <w:trHeight w:val="255"/>
        </w:trPr>
        <w:tc>
          <w:tcPr>
            <w:tcW w:w="2292" w:type="dxa"/>
            <w:tcBorders>
              <w:top w:val="nil"/>
              <w:left w:val="nil"/>
              <w:bottom w:val="nil"/>
              <w:right w:val="nil"/>
            </w:tcBorders>
            <w:shd w:val="clear" w:color="auto" w:fill="auto"/>
            <w:vAlign w:val="center"/>
          </w:tcPr>
          <w:p w:rsidR="00062668" w:rsidRPr="004B0B9C" w:rsidRDefault="00062668" w:rsidP="004B0B9C">
            <w:pPr>
              <w:rPr>
                <w:rFonts w:ascii="Arial" w:hAnsi="Arial" w:cs="Arial"/>
                <w:color w:val="000000"/>
                <w:sz w:val="20"/>
                <w:szCs w:val="20"/>
              </w:rPr>
            </w:pPr>
            <w:r w:rsidRPr="004B0B9C">
              <w:rPr>
                <w:rFonts w:ascii="Arial" w:hAnsi="Arial" w:cs="Arial"/>
                <w:color w:val="000000"/>
                <w:sz w:val="20"/>
                <w:szCs w:val="20"/>
              </w:rPr>
              <w:t xml:space="preserve">Igualitarismo </w:t>
            </w:r>
          </w:p>
        </w:tc>
        <w:tc>
          <w:tcPr>
            <w:tcW w:w="943"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5,62</w:t>
            </w:r>
          </w:p>
        </w:tc>
        <w:tc>
          <w:tcPr>
            <w:tcW w:w="1129"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0,45</w:t>
            </w:r>
          </w:p>
        </w:tc>
        <w:tc>
          <w:tcPr>
            <w:tcW w:w="851"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5,43</w:t>
            </w:r>
          </w:p>
        </w:tc>
        <w:tc>
          <w:tcPr>
            <w:tcW w:w="1047"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5,71</w:t>
            </w:r>
          </w:p>
        </w:tc>
        <w:tc>
          <w:tcPr>
            <w:tcW w:w="2851" w:type="dxa"/>
            <w:tcBorders>
              <w:top w:val="nil"/>
              <w:left w:val="nil"/>
              <w:bottom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6,00</w:t>
            </w:r>
          </w:p>
        </w:tc>
      </w:tr>
      <w:tr w:rsidR="00062668" w:rsidRPr="004B0B9C">
        <w:trPr>
          <w:trHeight w:val="255"/>
        </w:trPr>
        <w:tc>
          <w:tcPr>
            <w:tcW w:w="2292" w:type="dxa"/>
            <w:tcBorders>
              <w:top w:val="nil"/>
              <w:left w:val="nil"/>
              <w:right w:val="nil"/>
            </w:tcBorders>
            <w:shd w:val="clear" w:color="auto" w:fill="auto"/>
            <w:vAlign w:val="center"/>
          </w:tcPr>
          <w:p w:rsidR="00062668" w:rsidRPr="004B0B9C" w:rsidRDefault="00062668" w:rsidP="004B0B9C">
            <w:pPr>
              <w:rPr>
                <w:rFonts w:ascii="Arial" w:hAnsi="Arial" w:cs="Arial"/>
                <w:color w:val="000000"/>
                <w:sz w:val="20"/>
                <w:szCs w:val="20"/>
              </w:rPr>
            </w:pPr>
            <w:r w:rsidRPr="004B0B9C">
              <w:rPr>
                <w:rFonts w:ascii="Arial" w:hAnsi="Arial" w:cs="Arial"/>
                <w:color w:val="000000"/>
                <w:sz w:val="20"/>
                <w:szCs w:val="20"/>
              </w:rPr>
              <w:t xml:space="preserve">Domínio </w:t>
            </w:r>
          </w:p>
        </w:tc>
        <w:tc>
          <w:tcPr>
            <w:tcW w:w="943" w:type="dxa"/>
            <w:tcBorders>
              <w:top w:val="nil"/>
              <w:left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5,54</w:t>
            </w:r>
          </w:p>
        </w:tc>
        <w:tc>
          <w:tcPr>
            <w:tcW w:w="1129" w:type="dxa"/>
            <w:tcBorders>
              <w:top w:val="nil"/>
              <w:left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0,50</w:t>
            </w:r>
          </w:p>
        </w:tc>
        <w:tc>
          <w:tcPr>
            <w:tcW w:w="851" w:type="dxa"/>
            <w:tcBorders>
              <w:top w:val="nil"/>
              <w:left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5,19</w:t>
            </w:r>
          </w:p>
        </w:tc>
        <w:tc>
          <w:tcPr>
            <w:tcW w:w="1047" w:type="dxa"/>
            <w:tcBorders>
              <w:top w:val="nil"/>
              <w:left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5,63</w:t>
            </w:r>
          </w:p>
        </w:tc>
        <w:tc>
          <w:tcPr>
            <w:tcW w:w="2851" w:type="dxa"/>
            <w:tcBorders>
              <w:top w:val="nil"/>
              <w:left w:val="nil"/>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6,00</w:t>
            </w:r>
          </w:p>
        </w:tc>
      </w:tr>
      <w:tr w:rsidR="00062668" w:rsidRPr="004B0B9C">
        <w:trPr>
          <w:trHeight w:val="270"/>
        </w:trPr>
        <w:tc>
          <w:tcPr>
            <w:tcW w:w="2292" w:type="dxa"/>
            <w:tcBorders>
              <w:top w:val="nil"/>
              <w:left w:val="nil"/>
              <w:bottom w:val="double" w:sz="4" w:space="0" w:color="auto"/>
              <w:right w:val="nil"/>
            </w:tcBorders>
            <w:shd w:val="clear" w:color="auto" w:fill="auto"/>
            <w:vAlign w:val="center"/>
          </w:tcPr>
          <w:p w:rsidR="00062668" w:rsidRPr="004B0B9C" w:rsidRDefault="00062668" w:rsidP="004B0B9C">
            <w:pPr>
              <w:rPr>
                <w:rFonts w:ascii="Arial" w:hAnsi="Arial" w:cs="Arial"/>
                <w:color w:val="000000"/>
                <w:sz w:val="20"/>
                <w:szCs w:val="20"/>
              </w:rPr>
            </w:pPr>
            <w:r w:rsidRPr="004B0B9C">
              <w:rPr>
                <w:rFonts w:ascii="Arial" w:hAnsi="Arial" w:cs="Arial"/>
                <w:color w:val="000000"/>
                <w:sz w:val="20"/>
                <w:szCs w:val="20"/>
              </w:rPr>
              <w:t xml:space="preserve">Harmonia </w:t>
            </w:r>
          </w:p>
        </w:tc>
        <w:tc>
          <w:tcPr>
            <w:tcW w:w="943" w:type="dxa"/>
            <w:tcBorders>
              <w:top w:val="nil"/>
              <w:left w:val="nil"/>
              <w:bottom w:val="double" w:sz="4" w:space="0" w:color="auto"/>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5,40</w:t>
            </w:r>
          </w:p>
        </w:tc>
        <w:tc>
          <w:tcPr>
            <w:tcW w:w="1129" w:type="dxa"/>
            <w:tcBorders>
              <w:top w:val="nil"/>
              <w:left w:val="nil"/>
              <w:bottom w:val="double" w:sz="4" w:space="0" w:color="auto"/>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0,75</w:t>
            </w:r>
          </w:p>
        </w:tc>
        <w:tc>
          <w:tcPr>
            <w:tcW w:w="851" w:type="dxa"/>
            <w:tcBorders>
              <w:top w:val="nil"/>
              <w:left w:val="nil"/>
              <w:bottom w:val="double" w:sz="4" w:space="0" w:color="auto"/>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5,00</w:t>
            </w:r>
          </w:p>
        </w:tc>
        <w:tc>
          <w:tcPr>
            <w:tcW w:w="1047" w:type="dxa"/>
            <w:tcBorders>
              <w:top w:val="nil"/>
              <w:left w:val="nil"/>
              <w:bottom w:val="double" w:sz="4" w:space="0" w:color="auto"/>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5,50</w:t>
            </w:r>
          </w:p>
        </w:tc>
        <w:tc>
          <w:tcPr>
            <w:tcW w:w="2851" w:type="dxa"/>
            <w:tcBorders>
              <w:top w:val="nil"/>
              <w:left w:val="nil"/>
              <w:bottom w:val="double" w:sz="4" w:space="0" w:color="auto"/>
              <w:right w:val="nil"/>
            </w:tcBorders>
            <w:shd w:val="clear" w:color="auto" w:fill="auto"/>
            <w:noWrap/>
            <w:vAlign w:val="center"/>
          </w:tcPr>
          <w:p w:rsidR="00062668" w:rsidRPr="004B0B9C" w:rsidRDefault="00062668" w:rsidP="004B0B9C">
            <w:pPr>
              <w:jc w:val="center"/>
              <w:rPr>
                <w:rFonts w:ascii="Arial" w:hAnsi="Arial" w:cs="Arial"/>
                <w:color w:val="000000"/>
                <w:sz w:val="20"/>
                <w:szCs w:val="20"/>
              </w:rPr>
            </w:pPr>
            <w:r w:rsidRPr="004B0B9C">
              <w:rPr>
                <w:rFonts w:ascii="Arial" w:hAnsi="Arial" w:cs="Arial"/>
                <w:color w:val="000000"/>
                <w:sz w:val="20"/>
                <w:szCs w:val="20"/>
              </w:rPr>
              <w:t>6,00</w:t>
            </w:r>
          </w:p>
        </w:tc>
      </w:tr>
    </w:tbl>
    <w:p w:rsidR="004B0B9C" w:rsidRPr="00062668" w:rsidRDefault="004B0B9C" w:rsidP="004B0B9C">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Dados coletados da pesquisa</w:t>
      </w:r>
    </w:p>
    <w:p w:rsidR="00062668" w:rsidRDefault="00062668" w:rsidP="00CE3218">
      <w:pPr>
        <w:pStyle w:val="ABNTcorpotexto"/>
      </w:pPr>
    </w:p>
    <w:p w:rsidR="00062668" w:rsidRDefault="004B0B9C" w:rsidP="004B0B9C">
      <w:pPr>
        <w:suppressAutoHyphens/>
        <w:jc w:val="both"/>
        <w:rPr>
          <w:rFonts w:ascii="Arial" w:hAnsi="Arial" w:cs="Arial"/>
          <w:b/>
          <w:bCs/>
          <w:color w:val="292526"/>
          <w:sz w:val="18"/>
          <w:szCs w:val="18"/>
        </w:rPr>
      </w:pPr>
      <w:bookmarkStart w:id="50" w:name="_Toc268357446"/>
      <w:r w:rsidRPr="00D9074F">
        <w:rPr>
          <w:rFonts w:ascii="Arial" w:eastAsia="MS Mincho" w:hAnsi="Arial"/>
          <w:b/>
          <w:sz w:val="20"/>
          <w:szCs w:val="20"/>
          <w:lang w:eastAsia="ar-SA"/>
        </w:rPr>
        <w:t xml:space="preserve">Tabela </w:t>
      </w:r>
      <w:r w:rsidR="003E2CFB" w:rsidRPr="00D9074F">
        <w:rPr>
          <w:rFonts w:ascii="Arial" w:eastAsia="MS Mincho" w:hAnsi="Arial"/>
          <w:b/>
          <w:sz w:val="20"/>
          <w:szCs w:val="20"/>
          <w:lang w:eastAsia="ar-SA"/>
        </w:rPr>
        <w:fldChar w:fldCharType="begin"/>
      </w:r>
      <w:r w:rsidRPr="00D9074F">
        <w:rPr>
          <w:rFonts w:ascii="Arial" w:eastAsia="MS Mincho" w:hAnsi="Arial"/>
          <w:b/>
          <w:sz w:val="20"/>
          <w:szCs w:val="20"/>
          <w:lang w:eastAsia="ar-SA"/>
        </w:rPr>
        <w:instrText xml:space="preserve"> SEQ Tabela \* ARABIC </w:instrText>
      </w:r>
      <w:r w:rsidR="003E2CFB" w:rsidRPr="00D9074F">
        <w:rPr>
          <w:rFonts w:ascii="Arial" w:eastAsia="MS Mincho" w:hAnsi="Arial"/>
          <w:b/>
          <w:sz w:val="20"/>
          <w:szCs w:val="20"/>
          <w:lang w:eastAsia="ar-SA"/>
        </w:rPr>
        <w:fldChar w:fldCharType="separate"/>
      </w:r>
      <w:r w:rsidR="005146F9">
        <w:rPr>
          <w:rFonts w:ascii="Arial" w:eastAsia="MS Mincho" w:hAnsi="Arial"/>
          <w:b/>
          <w:noProof/>
          <w:sz w:val="20"/>
          <w:szCs w:val="20"/>
          <w:lang w:eastAsia="ar-SA"/>
        </w:rPr>
        <w:t>8</w:t>
      </w:r>
      <w:r w:rsidR="003E2CFB" w:rsidRPr="00D9074F">
        <w:rPr>
          <w:rFonts w:ascii="Arial" w:eastAsia="MS Mincho" w:hAnsi="Arial"/>
          <w:b/>
          <w:sz w:val="20"/>
          <w:szCs w:val="20"/>
          <w:lang w:eastAsia="ar-SA"/>
        </w:rPr>
        <w:fldChar w:fldCharType="end"/>
      </w:r>
      <w:r w:rsidRPr="00D9074F">
        <w:rPr>
          <w:rFonts w:ascii="Arial" w:eastAsia="MS Mincho" w:hAnsi="Arial"/>
          <w:b/>
          <w:sz w:val="20"/>
          <w:szCs w:val="20"/>
          <w:lang w:eastAsia="ar-SA"/>
        </w:rPr>
        <w:t xml:space="preserve"> –</w:t>
      </w:r>
      <w:r w:rsidRPr="004B0B9C">
        <w:rPr>
          <w:rFonts w:ascii="Arial" w:eastAsia="MS Mincho" w:hAnsi="Arial"/>
          <w:b/>
          <w:sz w:val="20"/>
          <w:szCs w:val="20"/>
          <w:lang w:eastAsia="ar-SA"/>
        </w:rPr>
        <w:t xml:space="preserve"> </w:t>
      </w:r>
      <w:r w:rsidR="00062668" w:rsidRPr="004B0B9C">
        <w:rPr>
          <w:rFonts w:ascii="Arial" w:eastAsia="MS Mincho" w:hAnsi="Arial"/>
          <w:b/>
          <w:sz w:val="20"/>
          <w:szCs w:val="20"/>
          <w:lang w:eastAsia="ar-SA"/>
        </w:rPr>
        <w:t>Caracterização da amostra total segundo os fatores de valores organizacionais para situação desejável.</w:t>
      </w:r>
      <w:bookmarkEnd w:id="50"/>
    </w:p>
    <w:tbl>
      <w:tblPr>
        <w:tblW w:w="0" w:type="auto"/>
        <w:tblLayout w:type="fixed"/>
        <w:tblLook w:val="01E0"/>
      </w:tblPr>
      <w:tblGrid>
        <w:gridCol w:w="483"/>
        <w:gridCol w:w="4399"/>
        <w:gridCol w:w="2351"/>
        <w:gridCol w:w="826"/>
        <w:gridCol w:w="1228"/>
      </w:tblGrid>
      <w:tr w:rsidR="004F53F1" w:rsidRPr="0099531A" w:rsidTr="0099531A">
        <w:tc>
          <w:tcPr>
            <w:tcW w:w="9287" w:type="dxa"/>
            <w:gridSpan w:val="5"/>
            <w:tcBorders>
              <w:top w:val="double" w:sz="4" w:space="0" w:color="auto"/>
              <w:bottom w:val="double" w:sz="4" w:space="0" w:color="auto"/>
            </w:tcBorders>
            <w:shd w:val="clear" w:color="auto" w:fill="auto"/>
            <w:vAlign w:val="center"/>
          </w:tcPr>
          <w:p w:rsidR="004F53F1" w:rsidRPr="0099531A" w:rsidRDefault="004F53F1" w:rsidP="0099531A">
            <w:pPr>
              <w:jc w:val="right"/>
              <w:rPr>
                <w:rFonts w:ascii="Arial" w:hAnsi="Arial" w:cs="Arial"/>
                <w:b/>
                <w:bCs/>
                <w:sz w:val="20"/>
                <w:szCs w:val="20"/>
              </w:rPr>
            </w:pPr>
            <w:r w:rsidRPr="0099531A">
              <w:rPr>
                <w:rFonts w:ascii="Arial" w:hAnsi="Arial" w:cs="Arial"/>
                <w:b/>
                <w:bCs/>
                <w:sz w:val="20"/>
                <w:szCs w:val="20"/>
              </w:rPr>
              <w:t>continua</w:t>
            </w:r>
          </w:p>
        </w:tc>
      </w:tr>
      <w:tr w:rsidR="0099531A" w:rsidRPr="0099531A" w:rsidTr="0099531A">
        <w:tc>
          <w:tcPr>
            <w:tcW w:w="483" w:type="dxa"/>
            <w:tcBorders>
              <w:top w:val="double" w:sz="4" w:space="0" w:color="auto"/>
              <w:bottom w:val="single" w:sz="8" w:space="0" w:color="auto"/>
              <w:right w:val="single" w:sz="8" w:space="0" w:color="auto"/>
            </w:tcBorders>
            <w:shd w:val="clear" w:color="auto" w:fill="auto"/>
            <w:vAlign w:val="center"/>
          </w:tcPr>
          <w:p w:rsidR="00062668" w:rsidRPr="0099531A" w:rsidRDefault="00062668" w:rsidP="0099531A">
            <w:pPr>
              <w:autoSpaceDE w:val="0"/>
              <w:autoSpaceDN w:val="0"/>
              <w:adjustRightInd w:val="0"/>
              <w:jc w:val="center"/>
              <w:rPr>
                <w:rFonts w:ascii="Arial" w:hAnsi="Arial" w:cs="Arial"/>
                <w:sz w:val="20"/>
                <w:szCs w:val="20"/>
              </w:rPr>
            </w:pPr>
          </w:p>
        </w:tc>
        <w:tc>
          <w:tcPr>
            <w:tcW w:w="4399" w:type="dxa"/>
            <w:tcBorders>
              <w:top w:val="double" w:sz="4" w:space="0" w:color="auto"/>
              <w:left w:val="single" w:sz="8" w:space="0" w:color="auto"/>
              <w:bottom w:val="single" w:sz="8" w:space="0" w:color="auto"/>
              <w:right w:val="single" w:sz="8" w:space="0" w:color="auto"/>
            </w:tcBorders>
            <w:shd w:val="clear" w:color="auto" w:fill="auto"/>
            <w:vAlign w:val="center"/>
          </w:tcPr>
          <w:p w:rsidR="00062668" w:rsidRPr="0099531A" w:rsidRDefault="00062668" w:rsidP="0099531A">
            <w:pPr>
              <w:jc w:val="center"/>
              <w:rPr>
                <w:rFonts w:ascii="Arial" w:hAnsi="Arial" w:cs="Arial"/>
                <w:b/>
                <w:bCs/>
                <w:sz w:val="20"/>
                <w:szCs w:val="20"/>
              </w:rPr>
            </w:pPr>
            <w:r w:rsidRPr="0099531A">
              <w:rPr>
                <w:rFonts w:ascii="Arial" w:hAnsi="Arial" w:cs="Arial"/>
                <w:b/>
                <w:bCs/>
                <w:sz w:val="20"/>
                <w:szCs w:val="20"/>
              </w:rPr>
              <w:t>IT</w:t>
            </w:r>
            <w:r w:rsidR="004F53F1" w:rsidRPr="0099531A">
              <w:rPr>
                <w:rFonts w:ascii="Arial" w:hAnsi="Arial" w:cs="Arial"/>
                <w:b/>
                <w:bCs/>
                <w:sz w:val="20"/>
                <w:szCs w:val="20"/>
              </w:rPr>
              <w:t>ENS</w:t>
            </w:r>
          </w:p>
        </w:tc>
        <w:tc>
          <w:tcPr>
            <w:tcW w:w="2351" w:type="dxa"/>
            <w:tcBorders>
              <w:top w:val="double" w:sz="4" w:space="0" w:color="auto"/>
              <w:left w:val="single" w:sz="8" w:space="0" w:color="auto"/>
              <w:bottom w:val="single" w:sz="8" w:space="0" w:color="auto"/>
              <w:right w:val="single" w:sz="8" w:space="0" w:color="auto"/>
            </w:tcBorders>
            <w:shd w:val="clear" w:color="auto" w:fill="auto"/>
            <w:vAlign w:val="center"/>
          </w:tcPr>
          <w:p w:rsidR="00062668" w:rsidRPr="0099531A" w:rsidRDefault="00062668" w:rsidP="0099531A">
            <w:pPr>
              <w:jc w:val="center"/>
              <w:rPr>
                <w:rFonts w:ascii="Arial" w:hAnsi="Arial" w:cs="Arial"/>
                <w:b/>
                <w:bCs/>
                <w:sz w:val="20"/>
                <w:szCs w:val="20"/>
              </w:rPr>
            </w:pPr>
            <w:r w:rsidRPr="0099531A">
              <w:rPr>
                <w:rFonts w:ascii="Arial" w:hAnsi="Arial" w:cs="Arial"/>
                <w:b/>
                <w:bCs/>
                <w:sz w:val="20"/>
                <w:szCs w:val="20"/>
              </w:rPr>
              <w:t>DIMENSÃO</w:t>
            </w:r>
          </w:p>
        </w:tc>
        <w:tc>
          <w:tcPr>
            <w:tcW w:w="826" w:type="dxa"/>
            <w:tcBorders>
              <w:top w:val="double" w:sz="4" w:space="0" w:color="auto"/>
              <w:left w:val="single" w:sz="8" w:space="0" w:color="auto"/>
              <w:bottom w:val="single" w:sz="8" w:space="0" w:color="auto"/>
              <w:right w:val="single" w:sz="8" w:space="0" w:color="auto"/>
            </w:tcBorders>
            <w:shd w:val="clear" w:color="auto" w:fill="auto"/>
            <w:vAlign w:val="center"/>
          </w:tcPr>
          <w:p w:rsidR="00062668" w:rsidRPr="0099531A" w:rsidRDefault="00062668" w:rsidP="0099531A">
            <w:pPr>
              <w:jc w:val="center"/>
              <w:rPr>
                <w:rFonts w:ascii="Arial" w:hAnsi="Arial" w:cs="Arial"/>
                <w:b/>
                <w:bCs/>
                <w:sz w:val="20"/>
                <w:szCs w:val="20"/>
              </w:rPr>
            </w:pPr>
            <w:r w:rsidRPr="0099531A">
              <w:rPr>
                <w:rFonts w:ascii="Arial" w:hAnsi="Arial" w:cs="Arial"/>
                <w:b/>
                <w:bCs/>
                <w:sz w:val="20"/>
                <w:szCs w:val="20"/>
              </w:rPr>
              <w:t>Média</w:t>
            </w:r>
          </w:p>
        </w:tc>
        <w:tc>
          <w:tcPr>
            <w:tcW w:w="1228" w:type="dxa"/>
            <w:tcBorders>
              <w:top w:val="double" w:sz="4" w:space="0" w:color="auto"/>
              <w:left w:val="single" w:sz="8" w:space="0" w:color="auto"/>
              <w:bottom w:val="single" w:sz="8" w:space="0" w:color="auto"/>
            </w:tcBorders>
            <w:shd w:val="clear" w:color="auto" w:fill="auto"/>
            <w:vAlign w:val="center"/>
          </w:tcPr>
          <w:p w:rsidR="00062668" w:rsidRPr="0099531A" w:rsidRDefault="00062668" w:rsidP="0099531A">
            <w:pPr>
              <w:jc w:val="center"/>
              <w:rPr>
                <w:rFonts w:ascii="Arial" w:hAnsi="Arial" w:cs="Arial"/>
                <w:b/>
                <w:bCs/>
                <w:sz w:val="20"/>
                <w:szCs w:val="20"/>
              </w:rPr>
            </w:pPr>
            <w:r w:rsidRPr="0099531A">
              <w:rPr>
                <w:rFonts w:ascii="Arial" w:hAnsi="Arial" w:cs="Arial"/>
                <w:b/>
                <w:bCs/>
                <w:sz w:val="20"/>
                <w:szCs w:val="20"/>
              </w:rPr>
              <w:t>Desvio</w:t>
            </w:r>
          </w:p>
          <w:p w:rsidR="00062668" w:rsidRPr="0099531A" w:rsidRDefault="00062668" w:rsidP="0099531A">
            <w:pPr>
              <w:jc w:val="center"/>
              <w:rPr>
                <w:rFonts w:ascii="Arial" w:hAnsi="Arial" w:cs="Arial"/>
                <w:b/>
                <w:bCs/>
                <w:sz w:val="20"/>
                <w:szCs w:val="20"/>
              </w:rPr>
            </w:pPr>
            <w:r w:rsidRPr="0099531A">
              <w:rPr>
                <w:rFonts w:ascii="Arial" w:hAnsi="Arial" w:cs="Arial"/>
                <w:b/>
                <w:bCs/>
                <w:sz w:val="20"/>
                <w:szCs w:val="20"/>
              </w:rPr>
              <w:t>padrão</w:t>
            </w:r>
          </w:p>
        </w:tc>
      </w:tr>
      <w:tr w:rsidR="0099531A" w:rsidRPr="0099531A" w:rsidTr="0099531A">
        <w:tc>
          <w:tcPr>
            <w:tcW w:w="483" w:type="dxa"/>
            <w:tcBorders>
              <w:top w:val="single" w:sz="8" w:space="0" w:color="auto"/>
            </w:tcBorders>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01</w:t>
            </w:r>
          </w:p>
        </w:tc>
        <w:tc>
          <w:tcPr>
            <w:tcW w:w="4399" w:type="dxa"/>
            <w:tcBorders>
              <w:top w:val="single" w:sz="8" w:space="0" w:color="auto"/>
            </w:tcBorders>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Capacidade de inovar na organização</w:t>
            </w:r>
          </w:p>
        </w:tc>
        <w:tc>
          <w:tcPr>
            <w:tcW w:w="2351" w:type="dxa"/>
            <w:vMerge w:val="restart"/>
            <w:tcBorders>
              <w:top w:val="single" w:sz="8" w:space="0" w:color="auto"/>
            </w:tcBorders>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AUTONOMIA</w:t>
            </w:r>
          </w:p>
        </w:tc>
        <w:tc>
          <w:tcPr>
            <w:tcW w:w="826" w:type="dxa"/>
            <w:vMerge w:val="restart"/>
            <w:tcBorders>
              <w:top w:val="single" w:sz="8" w:space="0" w:color="auto"/>
            </w:tcBorders>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5,66</w:t>
            </w:r>
          </w:p>
        </w:tc>
        <w:tc>
          <w:tcPr>
            <w:tcW w:w="1228" w:type="dxa"/>
            <w:vMerge w:val="restart"/>
            <w:tcBorders>
              <w:top w:val="single" w:sz="8" w:space="0" w:color="auto"/>
            </w:tcBorders>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0,43</w:t>
            </w: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03</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Introdução de novidades no trabalho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rPr>
          <w:trHeight w:val="431"/>
        </w:trPr>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04</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Abertura para expor sugestões e opiniões sobre o trabalho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rPr>
          <w:trHeight w:val="431"/>
        </w:trPr>
        <w:tc>
          <w:tcPr>
            <w:tcW w:w="483" w:type="dxa"/>
          </w:tcPr>
          <w:p w:rsidR="00062668" w:rsidRPr="0099531A" w:rsidRDefault="00062668" w:rsidP="0099531A">
            <w:pPr>
              <w:autoSpaceDE w:val="0"/>
              <w:autoSpaceDN w:val="0"/>
              <w:adjustRightInd w:val="0"/>
              <w:jc w:val="both"/>
              <w:rPr>
                <w:rFonts w:ascii="Arial" w:hAnsi="Arial" w:cs="Arial"/>
                <w:sz w:val="20"/>
                <w:szCs w:val="20"/>
              </w:rPr>
            </w:pPr>
            <w:r w:rsidRPr="0099531A">
              <w:rPr>
                <w:rFonts w:ascii="Arial" w:hAnsi="Arial" w:cs="Arial"/>
                <w:sz w:val="20"/>
                <w:szCs w:val="20"/>
              </w:rPr>
              <w:t>05</w:t>
            </w:r>
          </w:p>
        </w:tc>
        <w:tc>
          <w:tcPr>
            <w:tcW w:w="4399" w:type="dxa"/>
            <w:vAlign w:val="center"/>
          </w:tcPr>
          <w:p w:rsidR="00062668" w:rsidRPr="0099531A" w:rsidRDefault="00062668" w:rsidP="0099531A">
            <w:pPr>
              <w:autoSpaceDE w:val="0"/>
              <w:autoSpaceDN w:val="0"/>
              <w:adjustRightInd w:val="0"/>
              <w:rPr>
                <w:rFonts w:ascii="Arial" w:hAnsi="Arial" w:cs="Arial"/>
                <w:sz w:val="20"/>
                <w:szCs w:val="20"/>
              </w:rPr>
            </w:pPr>
            <w:r w:rsidRPr="0099531A">
              <w:rPr>
                <w:rFonts w:ascii="Arial" w:hAnsi="Arial" w:cs="Arial"/>
                <w:sz w:val="20"/>
                <w:szCs w:val="20"/>
              </w:rPr>
              <w:t>Busca constante de informação e novidades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02</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Capacidade de realizar as tarefas sem necessidade de supervisão constante</w:t>
            </w:r>
          </w:p>
        </w:tc>
        <w:tc>
          <w:tcPr>
            <w:tcW w:w="2351" w:type="dxa"/>
            <w:vMerge w:val="restart"/>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CONSERVADORISMO</w:t>
            </w:r>
          </w:p>
        </w:tc>
        <w:tc>
          <w:tcPr>
            <w:tcW w:w="826"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5,74</w:t>
            </w:r>
          </w:p>
        </w:tc>
        <w:tc>
          <w:tcPr>
            <w:tcW w:w="1228"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0,38</w:t>
            </w: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07</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Fidelidade à organização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08</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Segurança de pessoas e bens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11</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Clima de ajuda mútua</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16</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Clima de relacionamento amistoso entre os empregados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09</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Preservação de costumes vigentes da organização</w:t>
            </w:r>
          </w:p>
        </w:tc>
        <w:tc>
          <w:tcPr>
            <w:tcW w:w="2351" w:type="dxa"/>
            <w:vMerge w:val="restart"/>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HIERARQUIA</w:t>
            </w:r>
          </w:p>
        </w:tc>
        <w:tc>
          <w:tcPr>
            <w:tcW w:w="826"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5,75</w:t>
            </w:r>
          </w:p>
        </w:tc>
        <w:tc>
          <w:tcPr>
            <w:tcW w:w="1228"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0,33</w:t>
            </w: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10</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Tradição de respeito às ordens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17</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Respeito às pessoas com cargo de chefia</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18</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Respeito das regras e normas estabelecidas pela organização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19</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Controle do serviço executado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20</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Respeito aos níveis de autoridade</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22</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Preocupação com o cumprimento de horários e compromissos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24</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Acompanhamento e avaliação contínuos das tarefas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27</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Utilização de recursos sem causar danos ao meio ambiente</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28</w:t>
            </w:r>
            <w:r w:rsidR="00FF4864" w:rsidRPr="0099531A">
              <w:rPr>
                <w:rFonts w:ascii="Arial" w:hAnsi="Arial" w:cs="Arial"/>
                <w:sz w:val="20"/>
                <w:szCs w:val="20"/>
              </w:rPr>
              <w:t xml:space="preserve"> </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Proteção ao meio ambiente</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06</w:t>
            </w:r>
          </w:p>
        </w:tc>
        <w:tc>
          <w:tcPr>
            <w:tcW w:w="4399" w:type="dxa"/>
            <w:vAlign w:val="center"/>
          </w:tcPr>
          <w:p w:rsidR="00062668" w:rsidRPr="0099531A" w:rsidRDefault="00062668" w:rsidP="0099531A">
            <w:pPr>
              <w:autoSpaceDE w:val="0"/>
              <w:autoSpaceDN w:val="0"/>
              <w:adjustRightInd w:val="0"/>
              <w:rPr>
                <w:rFonts w:ascii="Arial" w:hAnsi="Arial" w:cs="Arial"/>
                <w:color w:val="292526"/>
                <w:sz w:val="20"/>
                <w:szCs w:val="20"/>
              </w:rPr>
            </w:pPr>
            <w:r w:rsidRPr="0099531A">
              <w:rPr>
                <w:rFonts w:ascii="Arial" w:hAnsi="Arial" w:cs="Arial"/>
                <w:sz w:val="20"/>
                <w:szCs w:val="20"/>
              </w:rPr>
              <w:t>Continuidade de políticas e projetos organizacionais</w:t>
            </w:r>
          </w:p>
        </w:tc>
        <w:tc>
          <w:tcPr>
            <w:tcW w:w="2351" w:type="dxa"/>
            <w:vMerge w:val="restart"/>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IGUALITARISMO</w:t>
            </w:r>
          </w:p>
        </w:tc>
        <w:tc>
          <w:tcPr>
            <w:tcW w:w="826"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5,62</w:t>
            </w:r>
          </w:p>
        </w:tc>
        <w:tc>
          <w:tcPr>
            <w:tcW w:w="1228"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0,45</w:t>
            </w: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12</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Distribuição do poder pelos diversos níveis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13</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Tratamento proporcional ao mérito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14</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Oportunidades iguais para todos os empregados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15</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Imparcialidade nas decisões administrativas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25</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Ambiente de relacionamento inter organizacional adequado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483"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26</w:t>
            </w:r>
          </w:p>
        </w:tc>
        <w:tc>
          <w:tcPr>
            <w:tcW w:w="4399"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Complementaridade de papéis entre organizações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bl>
    <w:p w:rsidR="004F53F1" w:rsidRDefault="004F53F1"/>
    <w:p w:rsidR="007A398D" w:rsidRDefault="007A398D"/>
    <w:tbl>
      <w:tblPr>
        <w:tblW w:w="0" w:type="auto"/>
        <w:tblInd w:w="150" w:type="dxa"/>
        <w:tblLayout w:type="fixed"/>
        <w:tblLook w:val="01E0"/>
      </w:tblPr>
      <w:tblGrid>
        <w:gridCol w:w="518"/>
        <w:gridCol w:w="4214"/>
        <w:gridCol w:w="2351"/>
        <w:gridCol w:w="826"/>
        <w:gridCol w:w="1228"/>
      </w:tblGrid>
      <w:tr w:rsidR="004F53F1" w:rsidRPr="0099531A" w:rsidTr="0099531A">
        <w:tc>
          <w:tcPr>
            <w:tcW w:w="9137" w:type="dxa"/>
            <w:gridSpan w:val="5"/>
            <w:tcBorders>
              <w:top w:val="double" w:sz="4" w:space="0" w:color="auto"/>
              <w:bottom w:val="double" w:sz="4" w:space="0" w:color="auto"/>
            </w:tcBorders>
            <w:shd w:val="clear" w:color="auto" w:fill="auto"/>
            <w:vAlign w:val="center"/>
          </w:tcPr>
          <w:p w:rsidR="004F53F1" w:rsidRPr="0099531A" w:rsidRDefault="004F53F1" w:rsidP="0099531A">
            <w:pPr>
              <w:jc w:val="right"/>
              <w:rPr>
                <w:rFonts w:ascii="Arial" w:hAnsi="Arial" w:cs="Arial"/>
                <w:b/>
                <w:bCs/>
                <w:sz w:val="20"/>
                <w:szCs w:val="20"/>
              </w:rPr>
            </w:pPr>
            <w:r w:rsidRPr="0099531A">
              <w:rPr>
                <w:rFonts w:ascii="Arial" w:hAnsi="Arial" w:cs="Arial"/>
                <w:b/>
                <w:bCs/>
                <w:sz w:val="20"/>
                <w:szCs w:val="20"/>
              </w:rPr>
              <w:t>conclusão</w:t>
            </w:r>
          </w:p>
        </w:tc>
      </w:tr>
      <w:tr w:rsidR="0099531A" w:rsidRPr="0099531A" w:rsidTr="0099531A">
        <w:tc>
          <w:tcPr>
            <w:tcW w:w="518" w:type="dxa"/>
            <w:tcBorders>
              <w:top w:val="double" w:sz="4" w:space="0" w:color="auto"/>
              <w:bottom w:val="single" w:sz="8" w:space="0" w:color="auto"/>
              <w:right w:val="single" w:sz="8" w:space="0" w:color="auto"/>
            </w:tcBorders>
            <w:shd w:val="clear" w:color="auto" w:fill="auto"/>
            <w:vAlign w:val="center"/>
          </w:tcPr>
          <w:p w:rsidR="004F53F1" w:rsidRPr="0099531A" w:rsidRDefault="004F53F1" w:rsidP="0099531A">
            <w:pPr>
              <w:autoSpaceDE w:val="0"/>
              <w:autoSpaceDN w:val="0"/>
              <w:adjustRightInd w:val="0"/>
              <w:jc w:val="center"/>
              <w:rPr>
                <w:rFonts w:ascii="Arial" w:hAnsi="Arial" w:cs="Arial"/>
                <w:sz w:val="20"/>
                <w:szCs w:val="20"/>
              </w:rPr>
            </w:pPr>
          </w:p>
        </w:tc>
        <w:tc>
          <w:tcPr>
            <w:tcW w:w="4214" w:type="dxa"/>
            <w:tcBorders>
              <w:top w:val="double" w:sz="4" w:space="0" w:color="auto"/>
              <w:left w:val="single" w:sz="8" w:space="0" w:color="auto"/>
              <w:bottom w:val="single" w:sz="8" w:space="0" w:color="auto"/>
              <w:right w:val="single" w:sz="8" w:space="0" w:color="auto"/>
            </w:tcBorders>
            <w:shd w:val="clear" w:color="auto" w:fill="auto"/>
            <w:vAlign w:val="center"/>
          </w:tcPr>
          <w:p w:rsidR="004F53F1" w:rsidRPr="0099531A" w:rsidRDefault="004F53F1" w:rsidP="0099531A">
            <w:pPr>
              <w:jc w:val="center"/>
              <w:rPr>
                <w:rFonts w:ascii="Arial" w:hAnsi="Arial" w:cs="Arial"/>
                <w:b/>
                <w:bCs/>
                <w:sz w:val="20"/>
                <w:szCs w:val="20"/>
              </w:rPr>
            </w:pPr>
            <w:r w:rsidRPr="0099531A">
              <w:rPr>
                <w:rFonts w:ascii="Arial" w:hAnsi="Arial" w:cs="Arial"/>
                <w:b/>
                <w:bCs/>
                <w:sz w:val="20"/>
                <w:szCs w:val="20"/>
              </w:rPr>
              <w:t>ITENS</w:t>
            </w:r>
          </w:p>
        </w:tc>
        <w:tc>
          <w:tcPr>
            <w:tcW w:w="2351" w:type="dxa"/>
            <w:tcBorders>
              <w:top w:val="double" w:sz="4" w:space="0" w:color="auto"/>
              <w:left w:val="single" w:sz="8" w:space="0" w:color="auto"/>
              <w:bottom w:val="single" w:sz="8" w:space="0" w:color="auto"/>
              <w:right w:val="single" w:sz="8" w:space="0" w:color="auto"/>
            </w:tcBorders>
            <w:shd w:val="clear" w:color="auto" w:fill="auto"/>
            <w:vAlign w:val="center"/>
          </w:tcPr>
          <w:p w:rsidR="004F53F1" w:rsidRPr="0099531A" w:rsidRDefault="004F53F1" w:rsidP="0099531A">
            <w:pPr>
              <w:jc w:val="center"/>
              <w:rPr>
                <w:rFonts w:ascii="Arial" w:hAnsi="Arial" w:cs="Arial"/>
                <w:b/>
                <w:bCs/>
                <w:sz w:val="20"/>
                <w:szCs w:val="20"/>
              </w:rPr>
            </w:pPr>
            <w:r w:rsidRPr="0099531A">
              <w:rPr>
                <w:rFonts w:ascii="Arial" w:hAnsi="Arial" w:cs="Arial"/>
                <w:b/>
                <w:bCs/>
                <w:sz w:val="20"/>
                <w:szCs w:val="20"/>
              </w:rPr>
              <w:t>DIMENSÃO</w:t>
            </w:r>
          </w:p>
        </w:tc>
        <w:tc>
          <w:tcPr>
            <w:tcW w:w="826" w:type="dxa"/>
            <w:tcBorders>
              <w:top w:val="double" w:sz="4" w:space="0" w:color="auto"/>
              <w:left w:val="single" w:sz="8" w:space="0" w:color="auto"/>
              <w:bottom w:val="single" w:sz="8" w:space="0" w:color="auto"/>
              <w:right w:val="single" w:sz="8" w:space="0" w:color="auto"/>
            </w:tcBorders>
            <w:shd w:val="clear" w:color="auto" w:fill="auto"/>
            <w:vAlign w:val="center"/>
          </w:tcPr>
          <w:p w:rsidR="004F53F1" w:rsidRPr="0099531A" w:rsidRDefault="004F53F1" w:rsidP="0099531A">
            <w:pPr>
              <w:jc w:val="center"/>
              <w:rPr>
                <w:rFonts w:ascii="Arial" w:hAnsi="Arial" w:cs="Arial"/>
                <w:b/>
                <w:bCs/>
                <w:sz w:val="20"/>
                <w:szCs w:val="20"/>
              </w:rPr>
            </w:pPr>
            <w:r w:rsidRPr="0099531A">
              <w:rPr>
                <w:rFonts w:ascii="Arial" w:hAnsi="Arial" w:cs="Arial"/>
                <w:b/>
                <w:bCs/>
                <w:sz w:val="20"/>
                <w:szCs w:val="20"/>
              </w:rPr>
              <w:t>Média</w:t>
            </w:r>
          </w:p>
        </w:tc>
        <w:tc>
          <w:tcPr>
            <w:tcW w:w="1228" w:type="dxa"/>
            <w:tcBorders>
              <w:top w:val="double" w:sz="4" w:space="0" w:color="auto"/>
              <w:left w:val="single" w:sz="8" w:space="0" w:color="auto"/>
              <w:bottom w:val="single" w:sz="8" w:space="0" w:color="auto"/>
            </w:tcBorders>
            <w:shd w:val="clear" w:color="auto" w:fill="auto"/>
            <w:vAlign w:val="center"/>
          </w:tcPr>
          <w:p w:rsidR="004F53F1" w:rsidRPr="0099531A" w:rsidRDefault="004F53F1" w:rsidP="0099531A">
            <w:pPr>
              <w:jc w:val="center"/>
              <w:rPr>
                <w:rFonts w:ascii="Arial" w:hAnsi="Arial" w:cs="Arial"/>
                <w:b/>
                <w:bCs/>
                <w:sz w:val="20"/>
                <w:szCs w:val="20"/>
              </w:rPr>
            </w:pPr>
            <w:r w:rsidRPr="0099531A">
              <w:rPr>
                <w:rFonts w:ascii="Arial" w:hAnsi="Arial" w:cs="Arial"/>
                <w:b/>
                <w:bCs/>
                <w:sz w:val="20"/>
                <w:szCs w:val="20"/>
              </w:rPr>
              <w:t>Desvio</w:t>
            </w:r>
          </w:p>
          <w:p w:rsidR="004F53F1" w:rsidRPr="0099531A" w:rsidRDefault="004F53F1" w:rsidP="0099531A">
            <w:pPr>
              <w:jc w:val="center"/>
              <w:rPr>
                <w:rFonts w:ascii="Arial" w:hAnsi="Arial" w:cs="Arial"/>
                <w:b/>
                <w:bCs/>
                <w:sz w:val="20"/>
                <w:szCs w:val="20"/>
              </w:rPr>
            </w:pPr>
            <w:r w:rsidRPr="0099531A">
              <w:rPr>
                <w:rFonts w:ascii="Arial" w:hAnsi="Arial" w:cs="Arial"/>
                <w:b/>
                <w:bCs/>
                <w:sz w:val="20"/>
                <w:szCs w:val="20"/>
              </w:rPr>
              <w:t>padrão</w:t>
            </w:r>
          </w:p>
        </w:tc>
      </w:tr>
      <w:tr w:rsidR="0099531A" w:rsidRPr="0099531A" w:rsidTr="0099531A">
        <w:tc>
          <w:tcPr>
            <w:tcW w:w="518" w:type="dxa"/>
            <w:tcBorders>
              <w:top w:val="single" w:sz="8" w:space="0" w:color="auto"/>
            </w:tcBorders>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21</w:t>
            </w:r>
          </w:p>
        </w:tc>
        <w:tc>
          <w:tcPr>
            <w:tcW w:w="4214" w:type="dxa"/>
            <w:tcBorders>
              <w:top w:val="single" w:sz="8" w:space="0" w:color="auto"/>
            </w:tcBorders>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Capacidade de influenciar</w:t>
            </w:r>
          </w:p>
        </w:tc>
        <w:tc>
          <w:tcPr>
            <w:tcW w:w="2351" w:type="dxa"/>
            <w:vMerge w:val="restart"/>
            <w:tcBorders>
              <w:top w:val="single" w:sz="8" w:space="0" w:color="auto"/>
            </w:tcBorders>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DOMÍNIO</w:t>
            </w:r>
          </w:p>
        </w:tc>
        <w:tc>
          <w:tcPr>
            <w:tcW w:w="826" w:type="dxa"/>
            <w:vMerge w:val="restart"/>
            <w:tcBorders>
              <w:top w:val="single" w:sz="8" w:space="0" w:color="auto"/>
            </w:tcBorders>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5,54</w:t>
            </w:r>
          </w:p>
        </w:tc>
        <w:tc>
          <w:tcPr>
            <w:tcW w:w="1228" w:type="dxa"/>
            <w:vMerge w:val="restart"/>
            <w:tcBorders>
              <w:top w:val="single" w:sz="8" w:space="0" w:color="auto"/>
            </w:tcBorders>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0,50</w:t>
            </w: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23</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Dificuldades de alterar regras, normas e comportamentos na organização.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31</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Busca de melhor posição no mercado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32</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Conquista de clientes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33</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Manutenção da superioridade no mercado</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34</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Preocupação com a produção e serviços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35</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Êxitos nos empreendimento organizacionais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36</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Agir de forma arrojada em relação às outras empresas.</w:t>
            </w:r>
          </w:p>
        </w:tc>
        <w:tc>
          <w:tcPr>
            <w:tcW w:w="2351" w:type="dxa"/>
            <w:vMerge/>
            <w:vAlign w:val="center"/>
          </w:tcPr>
          <w:p w:rsidR="00062668" w:rsidRPr="0099531A" w:rsidRDefault="00062668" w:rsidP="0099531A">
            <w:pPr>
              <w:autoSpaceDE w:val="0"/>
              <w:autoSpaceDN w:val="0"/>
              <w:adjustRightInd w:val="0"/>
              <w:jc w:val="center"/>
              <w:rPr>
                <w:rFonts w:ascii="Arial" w:hAnsi="Arial" w:cs="Arial"/>
                <w:color w:val="292526"/>
                <w:sz w:val="20"/>
                <w:szCs w:val="20"/>
              </w:rPr>
            </w:pPr>
          </w:p>
        </w:tc>
        <w:tc>
          <w:tcPr>
            <w:tcW w:w="826"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c>
          <w:tcPr>
            <w:tcW w:w="1228" w:type="dxa"/>
            <w:vMerge/>
            <w:vAlign w:val="center"/>
          </w:tcPr>
          <w:p w:rsidR="00062668" w:rsidRPr="0099531A" w:rsidRDefault="00062668" w:rsidP="0099531A">
            <w:pPr>
              <w:autoSpaceDE w:val="0"/>
              <w:autoSpaceDN w:val="0"/>
              <w:adjustRightInd w:val="0"/>
              <w:jc w:val="center"/>
              <w:rPr>
                <w:rFonts w:ascii="Arial" w:hAnsi="Arial" w:cs="Arial"/>
                <w:b/>
                <w:bCs/>
                <w:color w:val="292526"/>
                <w:sz w:val="20"/>
                <w:szCs w:val="20"/>
              </w:rPr>
            </w:pPr>
          </w:p>
        </w:tc>
      </w:tr>
      <w:tr w:rsidR="0099531A" w:rsidRPr="0099531A" w:rsidTr="0099531A">
        <w:tc>
          <w:tcPr>
            <w:tcW w:w="518" w:type="dxa"/>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29</w:t>
            </w:r>
          </w:p>
        </w:tc>
        <w:tc>
          <w:tcPr>
            <w:tcW w:w="4214" w:type="dxa"/>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Atuação conjunta com outras empresas</w:t>
            </w:r>
          </w:p>
        </w:tc>
        <w:tc>
          <w:tcPr>
            <w:tcW w:w="2351" w:type="dxa"/>
            <w:vMerge w:val="restart"/>
            <w:vAlign w:val="center"/>
          </w:tcPr>
          <w:p w:rsidR="00062668" w:rsidRPr="0099531A" w:rsidRDefault="00062668" w:rsidP="0099531A">
            <w:pPr>
              <w:autoSpaceDE w:val="0"/>
              <w:autoSpaceDN w:val="0"/>
              <w:adjustRightInd w:val="0"/>
              <w:jc w:val="center"/>
              <w:rPr>
                <w:rFonts w:ascii="Arial" w:hAnsi="Arial" w:cs="Arial"/>
                <w:color w:val="292526"/>
                <w:sz w:val="20"/>
                <w:szCs w:val="20"/>
              </w:rPr>
            </w:pPr>
            <w:r w:rsidRPr="0099531A">
              <w:rPr>
                <w:rFonts w:ascii="Arial" w:hAnsi="Arial" w:cs="Arial"/>
                <w:sz w:val="20"/>
                <w:szCs w:val="20"/>
              </w:rPr>
              <w:t>HARMONIA</w:t>
            </w:r>
          </w:p>
        </w:tc>
        <w:tc>
          <w:tcPr>
            <w:tcW w:w="826"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5,40</w:t>
            </w:r>
          </w:p>
        </w:tc>
        <w:tc>
          <w:tcPr>
            <w:tcW w:w="1228" w:type="dxa"/>
            <w:vMerge w:val="restart"/>
            <w:vAlign w:val="center"/>
          </w:tcPr>
          <w:p w:rsidR="00062668" w:rsidRPr="0099531A" w:rsidRDefault="00062668" w:rsidP="0099531A">
            <w:pPr>
              <w:jc w:val="center"/>
              <w:rPr>
                <w:rFonts w:ascii="Arial" w:hAnsi="Arial" w:cs="Arial"/>
                <w:b/>
                <w:bCs/>
                <w:color w:val="000000"/>
                <w:sz w:val="20"/>
                <w:szCs w:val="20"/>
              </w:rPr>
            </w:pPr>
            <w:r w:rsidRPr="0099531A">
              <w:rPr>
                <w:rFonts w:ascii="Arial" w:hAnsi="Arial" w:cs="Arial"/>
                <w:b/>
                <w:bCs/>
                <w:color w:val="000000"/>
                <w:sz w:val="20"/>
                <w:szCs w:val="20"/>
              </w:rPr>
              <w:t>0,75</w:t>
            </w:r>
          </w:p>
        </w:tc>
      </w:tr>
      <w:tr w:rsidR="0099531A" w:rsidRPr="0099531A" w:rsidTr="0099531A">
        <w:tc>
          <w:tcPr>
            <w:tcW w:w="518" w:type="dxa"/>
            <w:tcBorders>
              <w:bottom w:val="double" w:sz="4" w:space="0" w:color="auto"/>
            </w:tcBorders>
          </w:tcPr>
          <w:p w:rsidR="00062668" w:rsidRPr="0099531A" w:rsidRDefault="00062668" w:rsidP="0099531A">
            <w:pPr>
              <w:autoSpaceDE w:val="0"/>
              <w:autoSpaceDN w:val="0"/>
              <w:adjustRightInd w:val="0"/>
              <w:jc w:val="both"/>
              <w:rPr>
                <w:rFonts w:ascii="Arial" w:hAnsi="Arial" w:cs="Arial"/>
                <w:color w:val="292526"/>
                <w:sz w:val="20"/>
                <w:szCs w:val="20"/>
              </w:rPr>
            </w:pPr>
            <w:r w:rsidRPr="0099531A">
              <w:rPr>
                <w:rFonts w:ascii="Arial" w:hAnsi="Arial" w:cs="Arial"/>
                <w:sz w:val="20"/>
                <w:szCs w:val="20"/>
              </w:rPr>
              <w:t>30</w:t>
            </w:r>
          </w:p>
        </w:tc>
        <w:tc>
          <w:tcPr>
            <w:tcW w:w="4214" w:type="dxa"/>
            <w:tcBorders>
              <w:bottom w:val="double" w:sz="4" w:space="0" w:color="auto"/>
            </w:tcBorders>
            <w:vAlign w:val="center"/>
          </w:tcPr>
          <w:p w:rsidR="00062668" w:rsidRPr="0099531A" w:rsidRDefault="00062668" w:rsidP="004B0B9C">
            <w:pPr>
              <w:rPr>
                <w:rFonts w:ascii="Arial" w:hAnsi="Arial" w:cs="Arial"/>
                <w:sz w:val="20"/>
                <w:szCs w:val="20"/>
              </w:rPr>
            </w:pPr>
            <w:r w:rsidRPr="0099531A">
              <w:rPr>
                <w:rFonts w:ascii="Arial" w:hAnsi="Arial" w:cs="Arial"/>
                <w:sz w:val="20"/>
                <w:szCs w:val="20"/>
              </w:rPr>
              <w:t>Busca de melhor posição no mercado</w:t>
            </w:r>
          </w:p>
        </w:tc>
        <w:tc>
          <w:tcPr>
            <w:tcW w:w="2351" w:type="dxa"/>
            <w:vMerge/>
            <w:tcBorders>
              <w:bottom w:val="double" w:sz="4" w:space="0" w:color="auto"/>
            </w:tcBorders>
          </w:tcPr>
          <w:p w:rsidR="00062668" w:rsidRPr="0099531A" w:rsidRDefault="00062668" w:rsidP="0099531A">
            <w:pPr>
              <w:autoSpaceDE w:val="0"/>
              <w:autoSpaceDN w:val="0"/>
              <w:adjustRightInd w:val="0"/>
              <w:jc w:val="both"/>
              <w:rPr>
                <w:rFonts w:ascii="Arial" w:hAnsi="Arial" w:cs="Arial"/>
                <w:color w:val="292526"/>
                <w:sz w:val="20"/>
                <w:szCs w:val="20"/>
              </w:rPr>
            </w:pPr>
          </w:p>
        </w:tc>
        <w:tc>
          <w:tcPr>
            <w:tcW w:w="826" w:type="dxa"/>
            <w:vMerge/>
            <w:tcBorders>
              <w:bottom w:val="double" w:sz="4" w:space="0" w:color="auto"/>
            </w:tcBorders>
          </w:tcPr>
          <w:p w:rsidR="00062668" w:rsidRPr="0099531A" w:rsidRDefault="00062668" w:rsidP="0099531A">
            <w:pPr>
              <w:autoSpaceDE w:val="0"/>
              <w:autoSpaceDN w:val="0"/>
              <w:adjustRightInd w:val="0"/>
              <w:jc w:val="both"/>
              <w:rPr>
                <w:rFonts w:ascii="Arial" w:hAnsi="Arial" w:cs="Arial"/>
                <w:color w:val="292526"/>
                <w:sz w:val="20"/>
                <w:szCs w:val="20"/>
              </w:rPr>
            </w:pPr>
          </w:p>
        </w:tc>
        <w:tc>
          <w:tcPr>
            <w:tcW w:w="1228" w:type="dxa"/>
            <w:vMerge/>
            <w:tcBorders>
              <w:bottom w:val="double" w:sz="4" w:space="0" w:color="auto"/>
            </w:tcBorders>
          </w:tcPr>
          <w:p w:rsidR="00062668" w:rsidRPr="0099531A" w:rsidRDefault="00062668" w:rsidP="0099531A">
            <w:pPr>
              <w:autoSpaceDE w:val="0"/>
              <w:autoSpaceDN w:val="0"/>
              <w:adjustRightInd w:val="0"/>
              <w:jc w:val="both"/>
              <w:rPr>
                <w:rFonts w:ascii="Arial" w:hAnsi="Arial" w:cs="Arial"/>
                <w:color w:val="292526"/>
                <w:sz w:val="20"/>
                <w:szCs w:val="20"/>
              </w:rPr>
            </w:pPr>
          </w:p>
        </w:tc>
      </w:tr>
    </w:tbl>
    <w:p w:rsidR="00062668" w:rsidRDefault="00062668" w:rsidP="004F53F1">
      <w:pPr>
        <w:pStyle w:val="ABNTcorpotexto"/>
      </w:pPr>
    </w:p>
    <w:p w:rsidR="00062668" w:rsidRDefault="00062668" w:rsidP="004F53F1">
      <w:pPr>
        <w:pStyle w:val="ABNTcorpotexto"/>
      </w:pPr>
      <w:r w:rsidRPr="00161BB8">
        <w:t>Entre os entrevistados</w:t>
      </w:r>
      <w:r>
        <w:t xml:space="preserve"> da amostra total</w:t>
      </w:r>
      <w:r w:rsidRPr="00161BB8">
        <w:t>, em uma análise compar</w:t>
      </w:r>
      <w:r>
        <w:t>ativa aos fatores de valores organizacionais, considerando a situação desejável</w:t>
      </w:r>
      <w:r w:rsidRPr="00161BB8">
        <w:t>, verificou-se a existência de diferenças sig</w:t>
      </w:r>
      <w:r>
        <w:t>nificativas quanto aos fatores</w:t>
      </w:r>
      <w:r w:rsidRPr="00161BB8">
        <w:t>, pois o teste apresen</w:t>
      </w:r>
      <w:r>
        <w:t>tou um valor-p de 0,000**</w:t>
      </w:r>
      <w:r w:rsidR="00FF4864">
        <w:t xml:space="preserve"> </w:t>
      </w:r>
      <w:r>
        <w:t xml:space="preserve">Os fatores </w:t>
      </w:r>
      <w:r w:rsidRPr="00340CB6">
        <w:rPr>
          <w:b/>
          <w:bCs/>
        </w:rPr>
        <w:t>hierarquia, conservadorismo e autonomia</w:t>
      </w:r>
      <w:r>
        <w:t xml:space="preserve"> foram os</w:t>
      </w:r>
      <w:r w:rsidRPr="00161BB8">
        <w:t xml:space="preserve"> mais expressiv</w:t>
      </w:r>
      <w:r>
        <w:t>os (T</w:t>
      </w:r>
      <w:r w:rsidR="00AE3C8A">
        <w:t xml:space="preserve">AB. </w:t>
      </w:r>
      <w:r w:rsidR="0027776F">
        <w:t>8</w:t>
      </w:r>
      <w:r>
        <w:t xml:space="preserve"> e G</w:t>
      </w:r>
      <w:r w:rsidR="00AE3C8A">
        <w:t>RAF. 5</w:t>
      </w:r>
      <w:r w:rsidRPr="00161BB8">
        <w:t>).</w:t>
      </w:r>
    </w:p>
    <w:p w:rsidR="00CE3218" w:rsidRDefault="00CE3218" w:rsidP="004F53F1">
      <w:pPr>
        <w:pStyle w:val="ABNTcorpotexto"/>
      </w:pPr>
    </w:p>
    <w:p w:rsidR="00CE3218" w:rsidRPr="00460733" w:rsidRDefault="00CE3218" w:rsidP="004F53F1">
      <w:pPr>
        <w:pStyle w:val="ABNTcorpotexto"/>
      </w:pPr>
    </w:p>
    <w:tbl>
      <w:tblPr>
        <w:tblW w:w="0" w:type="auto"/>
        <w:tblInd w:w="122" w:type="dxa"/>
        <w:tblLook w:val="01E0"/>
      </w:tblPr>
      <w:tblGrid>
        <w:gridCol w:w="9089"/>
      </w:tblGrid>
      <w:tr w:rsidR="004F53F1" w:rsidRPr="0099531A" w:rsidTr="0099531A">
        <w:tc>
          <w:tcPr>
            <w:tcW w:w="9089" w:type="dxa"/>
            <w:vAlign w:val="center"/>
          </w:tcPr>
          <w:p w:rsidR="004F53F1" w:rsidRPr="0099531A" w:rsidRDefault="00565045" w:rsidP="0099531A">
            <w:pPr>
              <w:jc w:val="center"/>
              <w:rPr>
                <w:rFonts w:cs="Arial"/>
              </w:rPr>
            </w:pPr>
            <w:r>
              <w:rPr>
                <w:rFonts w:cs="Arial"/>
                <w:noProof/>
              </w:rPr>
              <w:drawing>
                <wp:inline distT="0" distB="0" distL="0" distR="0">
                  <wp:extent cx="4324350" cy="2876550"/>
                  <wp:effectExtent l="19050" t="0" r="0" b="0"/>
                  <wp:docPr id="8"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2"/>
                          <a:srcRect b="-119"/>
                          <a:stretch>
                            <a:fillRect/>
                          </a:stretch>
                        </pic:blipFill>
                        <pic:spPr bwMode="auto">
                          <a:xfrm>
                            <a:off x="0" y="0"/>
                            <a:ext cx="4324350" cy="2876550"/>
                          </a:xfrm>
                          <a:prstGeom prst="rect">
                            <a:avLst/>
                          </a:prstGeom>
                          <a:noFill/>
                          <a:ln w="9525">
                            <a:noFill/>
                            <a:miter lim="800000"/>
                            <a:headEnd/>
                            <a:tailEnd/>
                          </a:ln>
                        </pic:spPr>
                      </pic:pic>
                    </a:graphicData>
                  </a:graphic>
                </wp:inline>
              </w:drawing>
            </w:r>
          </w:p>
        </w:tc>
      </w:tr>
    </w:tbl>
    <w:p w:rsidR="004F53F1" w:rsidRPr="00FF4864" w:rsidRDefault="004F53F1" w:rsidP="004F53F1">
      <w:pPr>
        <w:suppressAutoHyphens/>
        <w:jc w:val="both"/>
        <w:rPr>
          <w:rFonts w:ascii="Arial" w:eastAsia="MS Mincho" w:hAnsi="Arial"/>
          <w:sz w:val="20"/>
          <w:szCs w:val="20"/>
          <w:lang w:eastAsia="ar-SA"/>
        </w:rPr>
      </w:pPr>
      <w:bookmarkStart w:id="51" w:name="_Toc273674809"/>
      <w:r w:rsidRPr="00062668">
        <w:rPr>
          <w:rFonts w:ascii="Arial" w:eastAsia="MS Mincho" w:hAnsi="Arial"/>
          <w:sz w:val="20"/>
          <w:szCs w:val="20"/>
          <w:lang w:eastAsia="ar-SA"/>
        </w:rPr>
        <w:t xml:space="preserve">Gráfico </w:t>
      </w:r>
      <w:r w:rsidR="003E2CFB" w:rsidRPr="00062668">
        <w:rPr>
          <w:rFonts w:ascii="Arial" w:eastAsia="MS Mincho" w:hAnsi="Arial"/>
          <w:sz w:val="20"/>
          <w:szCs w:val="20"/>
          <w:lang w:eastAsia="ar-SA"/>
        </w:rPr>
        <w:fldChar w:fldCharType="begin"/>
      </w:r>
      <w:r w:rsidRPr="00062668">
        <w:rPr>
          <w:rFonts w:ascii="Arial" w:eastAsia="MS Mincho" w:hAnsi="Arial"/>
          <w:sz w:val="20"/>
          <w:szCs w:val="20"/>
          <w:lang w:eastAsia="ar-SA"/>
        </w:rPr>
        <w:instrText xml:space="preserve"> SEQ Gráfico \* ARABIC </w:instrText>
      </w:r>
      <w:r w:rsidR="003E2CFB" w:rsidRPr="00062668">
        <w:rPr>
          <w:rFonts w:ascii="Arial" w:eastAsia="MS Mincho" w:hAnsi="Arial"/>
          <w:sz w:val="20"/>
          <w:szCs w:val="20"/>
          <w:lang w:eastAsia="ar-SA"/>
        </w:rPr>
        <w:fldChar w:fldCharType="separate"/>
      </w:r>
      <w:r w:rsidR="005146F9">
        <w:rPr>
          <w:rFonts w:ascii="Arial" w:eastAsia="MS Mincho" w:hAnsi="Arial"/>
          <w:noProof/>
          <w:sz w:val="20"/>
          <w:szCs w:val="20"/>
          <w:lang w:eastAsia="ar-SA"/>
        </w:rPr>
        <w:t>5</w:t>
      </w:r>
      <w:r w:rsidR="003E2CFB" w:rsidRPr="00062668">
        <w:rPr>
          <w:rFonts w:ascii="Arial" w:eastAsia="MS Mincho" w:hAnsi="Arial"/>
          <w:sz w:val="20"/>
          <w:szCs w:val="20"/>
          <w:lang w:eastAsia="ar-SA"/>
        </w:rPr>
        <w:fldChar w:fldCharType="end"/>
      </w:r>
      <w:r w:rsidRPr="00062668">
        <w:rPr>
          <w:rFonts w:ascii="Arial" w:eastAsia="MS Mincho" w:hAnsi="Arial"/>
          <w:sz w:val="20"/>
          <w:szCs w:val="20"/>
          <w:lang w:eastAsia="ar-SA"/>
        </w:rPr>
        <w:t xml:space="preserve"> </w:t>
      </w:r>
      <w:r>
        <w:rPr>
          <w:rFonts w:ascii="Arial" w:eastAsia="MS Mincho" w:hAnsi="Arial"/>
          <w:sz w:val="20"/>
          <w:szCs w:val="20"/>
          <w:lang w:eastAsia="ar-SA"/>
        </w:rPr>
        <w:t xml:space="preserve">– </w:t>
      </w:r>
      <w:r w:rsidRPr="004F53F1">
        <w:rPr>
          <w:rFonts w:ascii="Arial" w:eastAsia="MS Mincho" w:hAnsi="Arial"/>
          <w:sz w:val="20"/>
          <w:szCs w:val="20"/>
          <w:lang w:eastAsia="ar-SA"/>
        </w:rPr>
        <w:t>Avaliação dos escores desejáveis referentes aos valores organizacionais na amostra total</w:t>
      </w:r>
      <w:bookmarkEnd w:id="51"/>
    </w:p>
    <w:p w:rsidR="004F53F1" w:rsidRPr="00062668" w:rsidRDefault="004F53F1" w:rsidP="004F53F1">
      <w:pPr>
        <w:suppressAutoHyphens/>
        <w:jc w:val="both"/>
        <w:rPr>
          <w:rFonts w:ascii="Arial" w:eastAsia="MS Mincho" w:hAnsi="Arial"/>
          <w:sz w:val="20"/>
          <w:szCs w:val="20"/>
          <w:lang w:eastAsia="ar-SA"/>
        </w:rPr>
      </w:pPr>
      <w:r w:rsidRPr="00062668">
        <w:rPr>
          <w:rFonts w:ascii="Arial" w:eastAsia="MS Mincho" w:hAnsi="Arial"/>
          <w:sz w:val="20"/>
          <w:szCs w:val="20"/>
          <w:lang w:eastAsia="ar-SA"/>
        </w:rPr>
        <w:t>Fon</w:t>
      </w:r>
      <w:r w:rsidR="00CE3218">
        <w:rPr>
          <w:rFonts w:ascii="Arial" w:eastAsia="MS Mincho" w:hAnsi="Arial"/>
          <w:sz w:val="20"/>
          <w:szCs w:val="20"/>
          <w:lang w:eastAsia="ar-SA"/>
        </w:rPr>
        <w:t>te: Dados coletados da pesquisa</w:t>
      </w:r>
    </w:p>
    <w:p w:rsidR="0027776F" w:rsidRDefault="0027776F" w:rsidP="0027776F">
      <w:pPr>
        <w:pStyle w:val="ABNTcorpotexto"/>
        <w:rPr>
          <w:highlight w:val="yellow"/>
        </w:rPr>
      </w:pPr>
    </w:p>
    <w:p w:rsidR="00B13264" w:rsidRDefault="00B13264" w:rsidP="0027776F">
      <w:pPr>
        <w:suppressAutoHyphens/>
        <w:jc w:val="both"/>
        <w:rPr>
          <w:rFonts w:ascii="Arial" w:eastAsia="MS Mincho" w:hAnsi="Arial"/>
          <w:b/>
          <w:sz w:val="20"/>
          <w:szCs w:val="20"/>
          <w:lang w:eastAsia="ar-SA"/>
        </w:rPr>
      </w:pPr>
      <w:bookmarkStart w:id="52" w:name="_Toc268357447"/>
    </w:p>
    <w:p w:rsidR="00B13264" w:rsidRDefault="00B13264" w:rsidP="0027776F">
      <w:pPr>
        <w:suppressAutoHyphens/>
        <w:jc w:val="both"/>
        <w:rPr>
          <w:rFonts w:ascii="Arial" w:eastAsia="MS Mincho" w:hAnsi="Arial"/>
          <w:b/>
          <w:sz w:val="20"/>
          <w:szCs w:val="20"/>
          <w:lang w:eastAsia="ar-SA"/>
        </w:rPr>
      </w:pPr>
    </w:p>
    <w:p w:rsidR="00B13264" w:rsidRDefault="00B13264" w:rsidP="0027776F">
      <w:pPr>
        <w:suppressAutoHyphens/>
        <w:jc w:val="both"/>
        <w:rPr>
          <w:rFonts w:ascii="Arial" w:eastAsia="MS Mincho" w:hAnsi="Arial"/>
          <w:b/>
          <w:sz w:val="20"/>
          <w:szCs w:val="20"/>
          <w:lang w:eastAsia="ar-SA"/>
        </w:rPr>
      </w:pPr>
    </w:p>
    <w:p w:rsidR="00B13264" w:rsidRDefault="00B13264" w:rsidP="0027776F">
      <w:pPr>
        <w:suppressAutoHyphens/>
        <w:jc w:val="both"/>
        <w:rPr>
          <w:rFonts w:ascii="Arial" w:eastAsia="MS Mincho" w:hAnsi="Arial"/>
          <w:b/>
          <w:sz w:val="20"/>
          <w:szCs w:val="20"/>
          <w:lang w:eastAsia="ar-SA"/>
        </w:rPr>
      </w:pPr>
    </w:p>
    <w:p w:rsidR="00B13264" w:rsidRDefault="00B13264" w:rsidP="0027776F">
      <w:pPr>
        <w:suppressAutoHyphens/>
        <w:jc w:val="both"/>
        <w:rPr>
          <w:rFonts w:ascii="Arial" w:eastAsia="MS Mincho" w:hAnsi="Arial"/>
          <w:b/>
          <w:sz w:val="20"/>
          <w:szCs w:val="20"/>
          <w:lang w:eastAsia="ar-SA"/>
        </w:rPr>
      </w:pPr>
    </w:p>
    <w:p w:rsidR="00B13264" w:rsidRDefault="00B13264" w:rsidP="0027776F">
      <w:pPr>
        <w:suppressAutoHyphens/>
        <w:jc w:val="both"/>
        <w:rPr>
          <w:rFonts w:ascii="Arial" w:eastAsia="MS Mincho" w:hAnsi="Arial"/>
          <w:b/>
          <w:sz w:val="20"/>
          <w:szCs w:val="20"/>
          <w:lang w:eastAsia="ar-SA"/>
        </w:rPr>
      </w:pPr>
    </w:p>
    <w:p w:rsidR="0027776F" w:rsidRPr="004F53F1" w:rsidRDefault="0027776F" w:rsidP="0027776F">
      <w:pPr>
        <w:suppressAutoHyphens/>
        <w:jc w:val="both"/>
        <w:rPr>
          <w:rFonts w:ascii="Arial" w:eastAsia="MS Mincho" w:hAnsi="Arial"/>
          <w:b/>
          <w:sz w:val="20"/>
          <w:szCs w:val="20"/>
          <w:lang w:eastAsia="ar-SA"/>
        </w:rPr>
      </w:pPr>
      <w:r w:rsidRPr="00D9074F">
        <w:rPr>
          <w:rFonts w:ascii="Arial" w:eastAsia="MS Mincho" w:hAnsi="Arial"/>
          <w:b/>
          <w:sz w:val="20"/>
          <w:szCs w:val="20"/>
          <w:lang w:eastAsia="ar-SA"/>
        </w:rPr>
        <w:t xml:space="preserve">Tabela </w:t>
      </w:r>
      <w:r w:rsidR="003E2CFB" w:rsidRPr="00D9074F">
        <w:rPr>
          <w:rFonts w:ascii="Arial" w:eastAsia="MS Mincho" w:hAnsi="Arial"/>
          <w:b/>
          <w:sz w:val="20"/>
          <w:szCs w:val="20"/>
          <w:lang w:eastAsia="ar-SA"/>
        </w:rPr>
        <w:fldChar w:fldCharType="begin"/>
      </w:r>
      <w:r w:rsidRPr="00D9074F">
        <w:rPr>
          <w:rFonts w:ascii="Arial" w:eastAsia="MS Mincho" w:hAnsi="Arial"/>
          <w:b/>
          <w:sz w:val="20"/>
          <w:szCs w:val="20"/>
          <w:lang w:eastAsia="ar-SA"/>
        </w:rPr>
        <w:instrText xml:space="preserve"> SEQ Tabela \* ARABIC </w:instrText>
      </w:r>
      <w:r w:rsidR="003E2CFB" w:rsidRPr="00D9074F">
        <w:rPr>
          <w:rFonts w:ascii="Arial" w:eastAsia="MS Mincho" w:hAnsi="Arial"/>
          <w:b/>
          <w:sz w:val="20"/>
          <w:szCs w:val="20"/>
          <w:lang w:eastAsia="ar-SA"/>
        </w:rPr>
        <w:fldChar w:fldCharType="separate"/>
      </w:r>
      <w:r w:rsidR="005146F9">
        <w:rPr>
          <w:rFonts w:ascii="Arial" w:eastAsia="MS Mincho" w:hAnsi="Arial"/>
          <w:b/>
          <w:noProof/>
          <w:sz w:val="20"/>
          <w:szCs w:val="20"/>
          <w:lang w:eastAsia="ar-SA"/>
        </w:rPr>
        <w:t>9</w:t>
      </w:r>
      <w:r w:rsidR="003E2CFB" w:rsidRPr="00D9074F">
        <w:rPr>
          <w:rFonts w:ascii="Arial" w:eastAsia="MS Mincho" w:hAnsi="Arial"/>
          <w:b/>
          <w:sz w:val="20"/>
          <w:szCs w:val="20"/>
          <w:lang w:eastAsia="ar-SA"/>
        </w:rPr>
        <w:fldChar w:fldCharType="end"/>
      </w:r>
      <w:r w:rsidRPr="00D9074F">
        <w:rPr>
          <w:rFonts w:ascii="Arial" w:eastAsia="MS Mincho" w:hAnsi="Arial"/>
          <w:b/>
          <w:sz w:val="20"/>
          <w:szCs w:val="20"/>
          <w:lang w:eastAsia="ar-SA"/>
        </w:rPr>
        <w:t xml:space="preserve"> –</w:t>
      </w:r>
      <w:r w:rsidRPr="004B0B9C">
        <w:rPr>
          <w:rFonts w:ascii="Arial" w:eastAsia="MS Mincho" w:hAnsi="Arial"/>
          <w:b/>
          <w:sz w:val="20"/>
          <w:szCs w:val="20"/>
          <w:lang w:eastAsia="ar-SA"/>
        </w:rPr>
        <w:t xml:space="preserve"> </w:t>
      </w:r>
      <w:r w:rsidRPr="004F53F1">
        <w:rPr>
          <w:rFonts w:ascii="Arial" w:eastAsia="MS Mincho" w:hAnsi="Arial"/>
          <w:b/>
          <w:sz w:val="20"/>
          <w:szCs w:val="20"/>
          <w:lang w:eastAsia="ar-SA"/>
        </w:rPr>
        <w:t>Avaliação dos escores desejáveis referentes aos fatores de valores organizacionais na amostra total.</w:t>
      </w:r>
      <w:bookmarkEnd w:id="52"/>
    </w:p>
    <w:tbl>
      <w:tblPr>
        <w:tblW w:w="9127" w:type="dxa"/>
        <w:tblCellMar>
          <w:left w:w="70" w:type="dxa"/>
          <w:right w:w="70" w:type="dxa"/>
        </w:tblCellMar>
        <w:tblLook w:val="04A0"/>
      </w:tblPr>
      <w:tblGrid>
        <w:gridCol w:w="2996"/>
        <w:gridCol w:w="1092"/>
        <w:gridCol w:w="1638"/>
        <w:gridCol w:w="3401"/>
      </w:tblGrid>
      <w:tr w:rsidR="0027776F" w:rsidRPr="004F53F1">
        <w:trPr>
          <w:trHeight w:val="363"/>
        </w:trPr>
        <w:tc>
          <w:tcPr>
            <w:tcW w:w="2996" w:type="dxa"/>
            <w:vMerge w:val="restart"/>
            <w:tcBorders>
              <w:top w:val="double" w:sz="4" w:space="0" w:color="auto"/>
              <w:left w:val="nil"/>
              <w:bottom w:val="single" w:sz="8" w:space="0" w:color="auto"/>
              <w:right w:val="single" w:sz="8" w:space="0" w:color="auto"/>
            </w:tcBorders>
            <w:shd w:val="clear" w:color="auto" w:fill="auto"/>
            <w:vAlign w:val="center"/>
          </w:tcPr>
          <w:p w:rsidR="0027776F" w:rsidRPr="004F53F1" w:rsidRDefault="0027776F" w:rsidP="008D6A7D">
            <w:pPr>
              <w:jc w:val="center"/>
              <w:rPr>
                <w:rFonts w:ascii="Arial" w:hAnsi="Arial" w:cs="Arial"/>
                <w:b/>
                <w:bCs/>
                <w:color w:val="000000"/>
                <w:sz w:val="20"/>
                <w:szCs w:val="20"/>
              </w:rPr>
            </w:pPr>
            <w:r w:rsidRPr="004F53F1">
              <w:rPr>
                <w:rFonts w:ascii="Arial" w:hAnsi="Arial" w:cs="Arial"/>
                <w:b/>
                <w:bCs/>
                <w:color w:val="000000"/>
                <w:sz w:val="20"/>
                <w:szCs w:val="20"/>
              </w:rPr>
              <w:t>IVO</w:t>
            </w:r>
          </w:p>
        </w:tc>
        <w:tc>
          <w:tcPr>
            <w:tcW w:w="6131" w:type="dxa"/>
            <w:gridSpan w:val="3"/>
            <w:tcBorders>
              <w:top w:val="double" w:sz="4" w:space="0" w:color="auto"/>
              <w:left w:val="nil"/>
              <w:bottom w:val="single" w:sz="8" w:space="0" w:color="auto"/>
              <w:right w:val="nil"/>
            </w:tcBorders>
            <w:shd w:val="clear" w:color="auto" w:fill="auto"/>
            <w:noWrap/>
            <w:vAlign w:val="center"/>
          </w:tcPr>
          <w:p w:rsidR="0027776F" w:rsidRPr="004F53F1" w:rsidRDefault="0027776F" w:rsidP="008D6A7D">
            <w:pPr>
              <w:jc w:val="center"/>
              <w:rPr>
                <w:rFonts w:ascii="Arial" w:hAnsi="Arial" w:cs="Arial"/>
                <w:b/>
                <w:bCs/>
                <w:color w:val="000000"/>
                <w:sz w:val="20"/>
                <w:szCs w:val="20"/>
              </w:rPr>
            </w:pPr>
            <w:r w:rsidRPr="004F53F1">
              <w:rPr>
                <w:rFonts w:ascii="Arial" w:hAnsi="Arial" w:cs="Arial"/>
                <w:b/>
                <w:bCs/>
                <w:color w:val="000000"/>
                <w:sz w:val="20"/>
                <w:szCs w:val="20"/>
              </w:rPr>
              <w:t>Resultados</w:t>
            </w:r>
          </w:p>
        </w:tc>
      </w:tr>
      <w:tr w:rsidR="0027776F" w:rsidRPr="004F53F1">
        <w:trPr>
          <w:trHeight w:val="363"/>
        </w:trPr>
        <w:tc>
          <w:tcPr>
            <w:tcW w:w="2996" w:type="dxa"/>
            <w:vMerge/>
            <w:tcBorders>
              <w:top w:val="single" w:sz="8" w:space="0" w:color="auto"/>
              <w:left w:val="nil"/>
              <w:bottom w:val="single" w:sz="8" w:space="0" w:color="000000"/>
              <w:right w:val="single" w:sz="8" w:space="0" w:color="auto"/>
            </w:tcBorders>
            <w:shd w:val="clear" w:color="auto" w:fill="auto"/>
            <w:vAlign w:val="center"/>
          </w:tcPr>
          <w:p w:rsidR="0027776F" w:rsidRPr="004F53F1" w:rsidRDefault="0027776F" w:rsidP="008D6A7D">
            <w:pPr>
              <w:jc w:val="center"/>
              <w:rPr>
                <w:rFonts w:ascii="Arial" w:hAnsi="Arial" w:cs="Arial"/>
                <w:b/>
                <w:bCs/>
                <w:color w:val="000000"/>
                <w:sz w:val="20"/>
                <w:szCs w:val="20"/>
              </w:rPr>
            </w:pPr>
          </w:p>
        </w:tc>
        <w:tc>
          <w:tcPr>
            <w:tcW w:w="1092" w:type="dxa"/>
            <w:tcBorders>
              <w:top w:val="single" w:sz="8" w:space="0" w:color="auto"/>
              <w:left w:val="nil"/>
              <w:bottom w:val="single" w:sz="8" w:space="0" w:color="000000"/>
              <w:right w:val="nil"/>
            </w:tcBorders>
            <w:shd w:val="clear" w:color="auto" w:fill="auto"/>
            <w:noWrap/>
            <w:vAlign w:val="center"/>
          </w:tcPr>
          <w:p w:rsidR="0027776F" w:rsidRPr="004F53F1" w:rsidRDefault="0027776F" w:rsidP="008D6A7D">
            <w:pPr>
              <w:jc w:val="center"/>
              <w:rPr>
                <w:rFonts w:ascii="Arial" w:hAnsi="Arial" w:cs="Arial"/>
                <w:b/>
                <w:bCs/>
                <w:color w:val="000000"/>
                <w:sz w:val="20"/>
                <w:szCs w:val="20"/>
              </w:rPr>
            </w:pPr>
            <w:r w:rsidRPr="004F53F1">
              <w:rPr>
                <w:rFonts w:ascii="Arial" w:hAnsi="Arial" w:cs="Arial"/>
                <w:b/>
                <w:bCs/>
                <w:color w:val="000000"/>
                <w:sz w:val="20"/>
                <w:szCs w:val="20"/>
              </w:rPr>
              <w:t>Escore</w:t>
            </w:r>
          </w:p>
        </w:tc>
        <w:tc>
          <w:tcPr>
            <w:tcW w:w="1638" w:type="dxa"/>
            <w:tcBorders>
              <w:top w:val="single" w:sz="8" w:space="0" w:color="auto"/>
              <w:left w:val="single" w:sz="8" w:space="0" w:color="auto"/>
              <w:bottom w:val="single" w:sz="8" w:space="0" w:color="000000"/>
              <w:right w:val="nil"/>
            </w:tcBorders>
            <w:shd w:val="clear" w:color="auto" w:fill="auto"/>
            <w:noWrap/>
            <w:vAlign w:val="center"/>
          </w:tcPr>
          <w:p w:rsidR="0027776F" w:rsidRPr="004F53F1" w:rsidRDefault="0027776F" w:rsidP="008D6A7D">
            <w:pPr>
              <w:jc w:val="center"/>
              <w:rPr>
                <w:rFonts w:ascii="Arial" w:hAnsi="Arial" w:cs="Arial"/>
                <w:b/>
                <w:bCs/>
                <w:color w:val="000000"/>
                <w:sz w:val="20"/>
                <w:szCs w:val="20"/>
              </w:rPr>
            </w:pPr>
            <w:r w:rsidRPr="004F53F1">
              <w:rPr>
                <w:rFonts w:ascii="Arial" w:hAnsi="Arial" w:cs="Arial"/>
                <w:b/>
                <w:bCs/>
                <w:color w:val="000000"/>
                <w:sz w:val="20"/>
                <w:szCs w:val="20"/>
              </w:rPr>
              <w:t>P-valor</w:t>
            </w:r>
          </w:p>
        </w:tc>
        <w:tc>
          <w:tcPr>
            <w:tcW w:w="3401" w:type="dxa"/>
            <w:tcBorders>
              <w:top w:val="single" w:sz="8" w:space="0" w:color="auto"/>
              <w:left w:val="single" w:sz="8" w:space="0" w:color="auto"/>
              <w:bottom w:val="single" w:sz="8" w:space="0" w:color="000000"/>
              <w:right w:val="nil"/>
            </w:tcBorders>
            <w:shd w:val="clear" w:color="auto" w:fill="auto"/>
            <w:noWrap/>
            <w:vAlign w:val="center"/>
          </w:tcPr>
          <w:p w:rsidR="0027776F" w:rsidRPr="004F53F1" w:rsidRDefault="0027776F" w:rsidP="008D6A7D">
            <w:pPr>
              <w:jc w:val="center"/>
              <w:rPr>
                <w:rFonts w:ascii="Arial" w:hAnsi="Arial" w:cs="Arial"/>
                <w:b/>
                <w:bCs/>
                <w:color w:val="000000"/>
                <w:sz w:val="20"/>
                <w:szCs w:val="20"/>
              </w:rPr>
            </w:pPr>
            <w:r w:rsidRPr="004F53F1">
              <w:rPr>
                <w:rFonts w:ascii="Arial" w:hAnsi="Arial" w:cs="Arial"/>
                <w:b/>
                <w:bCs/>
                <w:color w:val="000000"/>
                <w:sz w:val="20"/>
                <w:szCs w:val="20"/>
              </w:rPr>
              <w:t>Conclusão</w:t>
            </w:r>
          </w:p>
        </w:tc>
      </w:tr>
      <w:tr w:rsidR="0027776F" w:rsidRPr="004F53F1">
        <w:trPr>
          <w:trHeight w:val="294"/>
        </w:trPr>
        <w:tc>
          <w:tcPr>
            <w:tcW w:w="2996" w:type="dxa"/>
            <w:tcBorders>
              <w:top w:val="single" w:sz="8" w:space="0" w:color="000000"/>
              <w:left w:val="nil"/>
              <w:bottom w:val="nil"/>
              <w:right w:val="nil"/>
            </w:tcBorders>
            <w:shd w:val="clear" w:color="auto" w:fill="auto"/>
            <w:vAlign w:val="center"/>
          </w:tcPr>
          <w:p w:rsidR="0027776F" w:rsidRPr="004F53F1" w:rsidRDefault="0027776F" w:rsidP="008D6A7D">
            <w:pPr>
              <w:rPr>
                <w:rFonts w:ascii="Arial" w:hAnsi="Arial" w:cs="Arial"/>
                <w:color w:val="000000"/>
                <w:sz w:val="20"/>
                <w:szCs w:val="20"/>
              </w:rPr>
            </w:pPr>
            <w:r w:rsidRPr="004F53F1">
              <w:rPr>
                <w:rFonts w:ascii="Arial" w:hAnsi="Arial" w:cs="Arial"/>
                <w:color w:val="000000"/>
                <w:sz w:val="20"/>
                <w:szCs w:val="20"/>
              </w:rPr>
              <w:t>Hierarquia (1º )</w:t>
            </w:r>
          </w:p>
        </w:tc>
        <w:tc>
          <w:tcPr>
            <w:tcW w:w="1092" w:type="dxa"/>
            <w:tcBorders>
              <w:top w:val="single" w:sz="8" w:space="0" w:color="000000"/>
              <w:left w:val="nil"/>
              <w:bottom w:val="nil"/>
              <w:right w:val="nil"/>
            </w:tcBorders>
            <w:shd w:val="clear" w:color="auto" w:fill="auto"/>
            <w:noWrap/>
            <w:vAlign w:val="center"/>
          </w:tcPr>
          <w:p w:rsidR="0027776F" w:rsidRPr="004F53F1" w:rsidRDefault="0027776F" w:rsidP="008D6A7D">
            <w:pPr>
              <w:jc w:val="center"/>
              <w:rPr>
                <w:rFonts w:ascii="Arial" w:hAnsi="Arial" w:cs="Arial"/>
                <w:color w:val="000000"/>
                <w:sz w:val="20"/>
                <w:szCs w:val="20"/>
              </w:rPr>
            </w:pPr>
            <w:r w:rsidRPr="004F53F1">
              <w:rPr>
                <w:rFonts w:ascii="Arial" w:hAnsi="Arial" w:cs="Arial"/>
                <w:color w:val="000000"/>
                <w:sz w:val="20"/>
                <w:szCs w:val="20"/>
              </w:rPr>
              <w:t>5,90</w:t>
            </w:r>
          </w:p>
        </w:tc>
        <w:tc>
          <w:tcPr>
            <w:tcW w:w="1638" w:type="dxa"/>
            <w:vMerge w:val="restart"/>
            <w:tcBorders>
              <w:top w:val="single" w:sz="8" w:space="0" w:color="000000"/>
              <w:left w:val="nil"/>
              <w:bottom w:val="single" w:sz="8" w:space="0" w:color="000000"/>
              <w:right w:val="nil"/>
            </w:tcBorders>
            <w:shd w:val="clear" w:color="auto" w:fill="auto"/>
            <w:vAlign w:val="center"/>
          </w:tcPr>
          <w:p w:rsidR="0027776F" w:rsidRPr="004F53F1" w:rsidRDefault="0027776F" w:rsidP="008D6A7D">
            <w:pPr>
              <w:jc w:val="center"/>
              <w:rPr>
                <w:rFonts w:ascii="Arial" w:hAnsi="Arial" w:cs="Arial"/>
                <w:b/>
                <w:bCs/>
                <w:sz w:val="20"/>
                <w:szCs w:val="20"/>
              </w:rPr>
            </w:pPr>
            <w:r w:rsidRPr="004F53F1">
              <w:rPr>
                <w:rFonts w:ascii="Arial" w:hAnsi="Arial" w:cs="Arial"/>
                <w:b/>
                <w:bCs/>
                <w:sz w:val="20"/>
                <w:szCs w:val="20"/>
              </w:rPr>
              <w:t>0,000**</w:t>
            </w:r>
          </w:p>
        </w:tc>
        <w:tc>
          <w:tcPr>
            <w:tcW w:w="3401" w:type="dxa"/>
            <w:vMerge w:val="restart"/>
            <w:tcBorders>
              <w:top w:val="single" w:sz="8" w:space="0" w:color="000000"/>
              <w:left w:val="nil"/>
              <w:bottom w:val="single" w:sz="8" w:space="0" w:color="000000"/>
              <w:right w:val="nil"/>
            </w:tcBorders>
            <w:shd w:val="clear" w:color="auto" w:fill="auto"/>
            <w:vAlign w:val="center"/>
          </w:tcPr>
          <w:p w:rsidR="0027776F" w:rsidRPr="004F53F1" w:rsidRDefault="0027776F" w:rsidP="008D6A7D">
            <w:pPr>
              <w:jc w:val="center"/>
              <w:rPr>
                <w:rFonts w:ascii="Arial" w:hAnsi="Arial" w:cs="Arial"/>
                <w:sz w:val="20"/>
                <w:szCs w:val="20"/>
              </w:rPr>
            </w:pPr>
            <w:r w:rsidRPr="004F53F1">
              <w:rPr>
                <w:rFonts w:ascii="Arial" w:hAnsi="Arial" w:cs="Arial"/>
                <w:sz w:val="20"/>
                <w:szCs w:val="20"/>
              </w:rPr>
              <w:t>1º = 2º =3º &gt; 4º = 5º = 6º</w:t>
            </w:r>
          </w:p>
        </w:tc>
      </w:tr>
      <w:tr w:rsidR="0027776F" w:rsidRPr="004F53F1">
        <w:trPr>
          <w:trHeight w:val="294"/>
        </w:trPr>
        <w:tc>
          <w:tcPr>
            <w:tcW w:w="2996" w:type="dxa"/>
            <w:tcBorders>
              <w:top w:val="nil"/>
              <w:left w:val="nil"/>
              <w:bottom w:val="nil"/>
              <w:right w:val="nil"/>
            </w:tcBorders>
            <w:shd w:val="clear" w:color="auto" w:fill="auto"/>
            <w:vAlign w:val="center"/>
          </w:tcPr>
          <w:p w:rsidR="0027776F" w:rsidRPr="004F53F1" w:rsidRDefault="0027776F" w:rsidP="008D6A7D">
            <w:pPr>
              <w:rPr>
                <w:rFonts w:ascii="Arial" w:hAnsi="Arial" w:cs="Arial"/>
                <w:color w:val="000000"/>
                <w:sz w:val="20"/>
                <w:szCs w:val="20"/>
              </w:rPr>
            </w:pPr>
            <w:r w:rsidRPr="004F53F1">
              <w:rPr>
                <w:rFonts w:ascii="Arial" w:hAnsi="Arial" w:cs="Arial"/>
                <w:color w:val="000000"/>
                <w:sz w:val="20"/>
                <w:szCs w:val="20"/>
              </w:rPr>
              <w:t xml:space="preserve">Conservadorismo (2º ) </w:t>
            </w:r>
          </w:p>
        </w:tc>
        <w:tc>
          <w:tcPr>
            <w:tcW w:w="1092" w:type="dxa"/>
            <w:tcBorders>
              <w:top w:val="nil"/>
              <w:left w:val="nil"/>
              <w:bottom w:val="nil"/>
              <w:right w:val="nil"/>
            </w:tcBorders>
            <w:shd w:val="clear" w:color="auto" w:fill="auto"/>
            <w:noWrap/>
            <w:vAlign w:val="center"/>
          </w:tcPr>
          <w:p w:rsidR="0027776F" w:rsidRPr="004F53F1" w:rsidRDefault="0027776F" w:rsidP="008D6A7D">
            <w:pPr>
              <w:jc w:val="center"/>
              <w:rPr>
                <w:rFonts w:ascii="Arial" w:hAnsi="Arial" w:cs="Arial"/>
                <w:color w:val="000000"/>
                <w:sz w:val="20"/>
                <w:szCs w:val="20"/>
              </w:rPr>
            </w:pPr>
            <w:r w:rsidRPr="004F53F1">
              <w:rPr>
                <w:rFonts w:ascii="Arial" w:hAnsi="Arial" w:cs="Arial"/>
                <w:color w:val="000000"/>
                <w:sz w:val="20"/>
                <w:szCs w:val="20"/>
              </w:rPr>
              <w:t>5,80</w:t>
            </w:r>
          </w:p>
        </w:tc>
        <w:tc>
          <w:tcPr>
            <w:tcW w:w="1638" w:type="dxa"/>
            <w:vMerge/>
            <w:tcBorders>
              <w:top w:val="nil"/>
              <w:left w:val="nil"/>
              <w:bottom w:val="single" w:sz="8" w:space="0" w:color="000000"/>
              <w:right w:val="nil"/>
            </w:tcBorders>
            <w:vAlign w:val="center"/>
          </w:tcPr>
          <w:p w:rsidR="0027776F" w:rsidRPr="004F53F1" w:rsidRDefault="0027776F" w:rsidP="008D6A7D">
            <w:pPr>
              <w:rPr>
                <w:rFonts w:ascii="Arial" w:hAnsi="Arial" w:cs="Arial"/>
                <w:b/>
                <w:bCs/>
                <w:sz w:val="20"/>
                <w:szCs w:val="20"/>
              </w:rPr>
            </w:pPr>
          </w:p>
        </w:tc>
        <w:tc>
          <w:tcPr>
            <w:tcW w:w="3401" w:type="dxa"/>
            <w:vMerge/>
            <w:tcBorders>
              <w:top w:val="nil"/>
              <w:left w:val="nil"/>
              <w:bottom w:val="single" w:sz="8" w:space="0" w:color="000000"/>
              <w:right w:val="nil"/>
            </w:tcBorders>
            <w:vAlign w:val="center"/>
          </w:tcPr>
          <w:p w:rsidR="0027776F" w:rsidRPr="004F53F1" w:rsidRDefault="0027776F" w:rsidP="008D6A7D">
            <w:pPr>
              <w:rPr>
                <w:rFonts w:ascii="Arial" w:hAnsi="Arial" w:cs="Arial"/>
                <w:sz w:val="20"/>
                <w:szCs w:val="20"/>
              </w:rPr>
            </w:pPr>
          </w:p>
        </w:tc>
      </w:tr>
      <w:tr w:rsidR="0027776F" w:rsidRPr="004F53F1">
        <w:trPr>
          <w:trHeight w:val="294"/>
        </w:trPr>
        <w:tc>
          <w:tcPr>
            <w:tcW w:w="2996" w:type="dxa"/>
            <w:tcBorders>
              <w:top w:val="nil"/>
              <w:left w:val="nil"/>
              <w:bottom w:val="nil"/>
              <w:right w:val="nil"/>
            </w:tcBorders>
            <w:shd w:val="clear" w:color="auto" w:fill="auto"/>
            <w:vAlign w:val="center"/>
          </w:tcPr>
          <w:p w:rsidR="0027776F" w:rsidRPr="004F53F1" w:rsidRDefault="0027776F" w:rsidP="008D6A7D">
            <w:pPr>
              <w:rPr>
                <w:rFonts w:ascii="Arial" w:hAnsi="Arial" w:cs="Arial"/>
                <w:color w:val="000000"/>
                <w:sz w:val="20"/>
                <w:szCs w:val="20"/>
              </w:rPr>
            </w:pPr>
            <w:r w:rsidRPr="004F53F1">
              <w:rPr>
                <w:rFonts w:ascii="Arial" w:hAnsi="Arial" w:cs="Arial"/>
                <w:color w:val="000000"/>
                <w:sz w:val="20"/>
                <w:szCs w:val="20"/>
              </w:rPr>
              <w:t>Autonomia (3º )</w:t>
            </w:r>
          </w:p>
        </w:tc>
        <w:tc>
          <w:tcPr>
            <w:tcW w:w="1092" w:type="dxa"/>
            <w:tcBorders>
              <w:top w:val="nil"/>
              <w:left w:val="nil"/>
              <w:bottom w:val="nil"/>
              <w:right w:val="nil"/>
            </w:tcBorders>
            <w:shd w:val="clear" w:color="auto" w:fill="auto"/>
            <w:noWrap/>
            <w:vAlign w:val="center"/>
          </w:tcPr>
          <w:p w:rsidR="0027776F" w:rsidRPr="004F53F1" w:rsidRDefault="0027776F" w:rsidP="008D6A7D">
            <w:pPr>
              <w:jc w:val="center"/>
              <w:rPr>
                <w:rFonts w:ascii="Arial" w:hAnsi="Arial" w:cs="Arial"/>
                <w:color w:val="000000"/>
                <w:sz w:val="20"/>
                <w:szCs w:val="20"/>
              </w:rPr>
            </w:pPr>
            <w:r w:rsidRPr="004F53F1">
              <w:rPr>
                <w:rFonts w:ascii="Arial" w:hAnsi="Arial" w:cs="Arial"/>
                <w:color w:val="000000"/>
                <w:sz w:val="20"/>
                <w:szCs w:val="20"/>
              </w:rPr>
              <w:t>5,75</w:t>
            </w:r>
          </w:p>
        </w:tc>
        <w:tc>
          <w:tcPr>
            <w:tcW w:w="1638" w:type="dxa"/>
            <w:vMerge/>
            <w:tcBorders>
              <w:top w:val="nil"/>
              <w:left w:val="nil"/>
              <w:bottom w:val="single" w:sz="8" w:space="0" w:color="000000"/>
              <w:right w:val="nil"/>
            </w:tcBorders>
            <w:vAlign w:val="center"/>
          </w:tcPr>
          <w:p w:rsidR="0027776F" w:rsidRPr="004F53F1" w:rsidRDefault="0027776F" w:rsidP="008D6A7D">
            <w:pPr>
              <w:rPr>
                <w:rFonts w:ascii="Arial" w:hAnsi="Arial" w:cs="Arial"/>
                <w:b/>
                <w:bCs/>
                <w:sz w:val="20"/>
                <w:szCs w:val="20"/>
              </w:rPr>
            </w:pPr>
          </w:p>
        </w:tc>
        <w:tc>
          <w:tcPr>
            <w:tcW w:w="3401" w:type="dxa"/>
            <w:vMerge/>
            <w:tcBorders>
              <w:top w:val="nil"/>
              <w:left w:val="nil"/>
              <w:bottom w:val="single" w:sz="8" w:space="0" w:color="000000"/>
              <w:right w:val="nil"/>
            </w:tcBorders>
            <w:vAlign w:val="center"/>
          </w:tcPr>
          <w:p w:rsidR="0027776F" w:rsidRPr="004F53F1" w:rsidRDefault="0027776F" w:rsidP="008D6A7D">
            <w:pPr>
              <w:rPr>
                <w:rFonts w:ascii="Arial" w:hAnsi="Arial" w:cs="Arial"/>
                <w:sz w:val="20"/>
                <w:szCs w:val="20"/>
              </w:rPr>
            </w:pPr>
          </w:p>
        </w:tc>
      </w:tr>
      <w:tr w:rsidR="0027776F" w:rsidRPr="004F53F1">
        <w:trPr>
          <w:trHeight w:val="294"/>
        </w:trPr>
        <w:tc>
          <w:tcPr>
            <w:tcW w:w="2996" w:type="dxa"/>
            <w:tcBorders>
              <w:top w:val="nil"/>
              <w:left w:val="nil"/>
              <w:bottom w:val="nil"/>
              <w:right w:val="nil"/>
            </w:tcBorders>
            <w:shd w:val="clear" w:color="auto" w:fill="auto"/>
            <w:vAlign w:val="center"/>
          </w:tcPr>
          <w:p w:rsidR="0027776F" w:rsidRPr="004F53F1" w:rsidRDefault="0027776F" w:rsidP="008D6A7D">
            <w:pPr>
              <w:rPr>
                <w:rFonts w:ascii="Arial" w:hAnsi="Arial" w:cs="Arial"/>
                <w:color w:val="000000"/>
                <w:sz w:val="20"/>
                <w:szCs w:val="20"/>
              </w:rPr>
            </w:pPr>
            <w:r w:rsidRPr="004F53F1">
              <w:rPr>
                <w:rFonts w:ascii="Arial" w:hAnsi="Arial" w:cs="Arial"/>
                <w:color w:val="000000"/>
                <w:sz w:val="20"/>
                <w:szCs w:val="20"/>
              </w:rPr>
              <w:t>Igualitarismo (4º )</w:t>
            </w:r>
          </w:p>
        </w:tc>
        <w:tc>
          <w:tcPr>
            <w:tcW w:w="1092" w:type="dxa"/>
            <w:tcBorders>
              <w:top w:val="nil"/>
              <w:left w:val="nil"/>
              <w:bottom w:val="nil"/>
              <w:right w:val="nil"/>
            </w:tcBorders>
            <w:shd w:val="clear" w:color="auto" w:fill="auto"/>
            <w:noWrap/>
            <w:vAlign w:val="center"/>
          </w:tcPr>
          <w:p w:rsidR="0027776F" w:rsidRPr="004F53F1" w:rsidRDefault="0027776F" w:rsidP="008D6A7D">
            <w:pPr>
              <w:jc w:val="center"/>
              <w:rPr>
                <w:rFonts w:ascii="Arial" w:hAnsi="Arial" w:cs="Arial"/>
                <w:color w:val="000000"/>
                <w:sz w:val="20"/>
                <w:szCs w:val="20"/>
              </w:rPr>
            </w:pPr>
            <w:r w:rsidRPr="004F53F1">
              <w:rPr>
                <w:rFonts w:ascii="Arial" w:hAnsi="Arial" w:cs="Arial"/>
                <w:color w:val="000000"/>
                <w:sz w:val="20"/>
                <w:szCs w:val="20"/>
              </w:rPr>
              <w:t>5,71</w:t>
            </w:r>
          </w:p>
        </w:tc>
        <w:tc>
          <w:tcPr>
            <w:tcW w:w="1638" w:type="dxa"/>
            <w:vMerge/>
            <w:tcBorders>
              <w:top w:val="nil"/>
              <w:left w:val="nil"/>
              <w:bottom w:val="single" w:sz="8" w:space="0" w:color="000000"/>
              <w:right w:val="nil"/>
            </w:tcBorders>
            <w:vAlign w:val="center"/>
          </w:tcPr>
          <w:p w:rsidR="0027776F" w:rsidRPr="004F53F1" w:rsidRDefault="0027776F" w:rsidP="008D6A7D">
            <w:pPr>
              <w:rPr>
                <w:rFonts w:ascii="Arial" w:hAnsi="Arial" w:cs="Arial"/>
                <w:b/>
                <w:bCs/>
                <w:sz w:val="20"/>
                <w:szCs w:val="20"/>
              </w:rPr>
            </w:pPr>
          </w:p>
        </w:tc>
        <w:tc>
          <w:tcPr>
            <w:tcW w:w="3401" w:type="dxa"/>
            <w:vMerge/>
            <w:tcBorders>
              <w:top w:val="nil"/>
              <w:left w:val="nil"/>
              <w:bottom w:val="single" w:sz="8" w:space="0" w:color="000000"/>
              <w:right w:val="nil"/>
            </w:tcBorders>
            <w:vAlign w:val="center"/>
          </w:tcPr>
          <w:p w:rsidR="0027776F" w:rsidRPr="004F53F1" w:rsidRDefault="0027776F" w:rsidP="008D6A7D">
            <w:pPr>
              <w:rPr>
                <w:rFonts w:ascii="Arial" w:hAnsi="Arial" w:cs="Arial"/>
                <w:sz w:val="20"/>
                <w:szCs w:val="20"/>
              </w:rPr>
            </w:pPr>
          </w:p>
        </w:tc>
      </w:tr>
      <w:tr w:rsidR="0027776F" w:rsidRPr="004F53F1">
        <w:trPr>
          <w:trHeight w:val="294"/>
        </w:trPr>
        <w:tc>
          <w:tcPr>
            <w:tcW w:w="2996" w:type="dxa"/>
            <w:tcBorders>
              <w:top w:val="nil"/>
              <w:left w:val="nil"/>
              <w:bottom w:val="nil"/>
              <w:right w:val="nil"/>
            </w:tcBorders>
            <w:shd w:val="clear" w:color="auto" w:fill="auto"/>
            <w:vAlign w:val="center"/>
          </w:tcPr>
          <w:p w:rsidR="0027776F" w:rsidRPr="004F53F1" w:rsidRDefault="0027776F" w:rsidP="008D6A7D">
            <w:pPr>
              <w:rPr>
                <w:rFonts w:ascii="Arial" w:hAnsi="Arial" w:cs="Arial"/>
                <w:color w:val="000000"/>
                <w:sz w:val="20"/>
                <w:szCs w:val="20"/>
              </w:rPr>
            </w:pPr>
            <w:r w:rsidRPr="004F53F1">
              <w:rPr>
                <w:rFonts w:ascii="Arial" w:hAnsi="Arial" w:cs="Arial"/>
                <w:color w:val="000000"/>
                <w:sz w:val="20"/>
                <w:szCs w:val="20"/>
              </w:rPr>
              <w:t>Domínio (5º )</w:t>
            </w:r>
          </w:p>
        </w:tc>
        <w:tc>
          <w:tcPr>
            <w:tcW w:w="1092" w:type="dxa"/>
            <w:tcBorders>
              <w:top w:val="nil"/>
              <w:left w:val="nil"/>
              <w:bottom w:val="nil"/>
              <w:right w:val="nil"/>
            </w:tcBorders>
            <w:shd w:val="clear" w:color="auto" w:fill="auto"/>
            <w:noWrap/>
            <w:vAlign w:val="center"/>
          </w:tcPr>
          <w:p w:rsidR="0027776F" w:rsidRPr="004F53F1" w:rsidRDefault="0027776F" w:rsidP="008D6A7D">
            <w:pPr>
              <w:jc w:val="center"/>
              <w:rPr>
                <w:rFonts w:ascii="Arial" w:hAnsi="Arial" w:cs="Arial"/>
                <w:color w:val="000000"/>
                <w:sz w:val="20"/>
                <w:szCs w:val="20"/>
              </w:rPr>
            </w:pPr>
            <w:r w:rsidRPr="004F53F1">
              <w:rPr>
                <w:rFonts w:ascii="Arial" w:hAnsi="Arial" w:cs="Arial"/>
                <w:color w:val="000000"/>
                <w:sz w:val="20"/>
                <w:szCs w:val="20"/>
              </w:rPr>
              <w:t>5,63</w:t>
            </w:r>
          </w:p>
        </w:tc>
        <w:tc>
          <w:tcPr>
            <w:tcW w:w="1638" w:type="dxa"/>
            <w:vMerge/>
            <w:tcBorders>
              <w:top w:val="nil"/>
              <w:left w:val="nil"/>
              <w:bottom w:val="single" w:sz="8" w:space="0" w:color="000000"/>
              <w:right w:val="nil"/>
            </w:tcBorders>
            <w:vAlign w:val="center"/>
          </w:tcPr>
          <w:p w:rsidR="0027776F" w:rsidRPr="004F53F1" w:rsidRDefault="0027776F" w:rsidP="008D6A7D">
            <w:pPr>
              <w:rPr>
                <w:rFonts w:ascii="Arial" w:hAnsi="Arial" w:cs="Arial"/>
                <w:b/>
                <w:bCs/>
                <w:sz w:val="20"/>
                <w:szCs w:val="20"/>
              </w:rPr>
            </w:pPr>
          </w:p>
        </w:tc>
        <w:tc>
          <w:tcPr>
            <w:tcW w:w="3401" w:type="dxa"/>
            <w:vMerge/>
            <w:tcBorders>
              <w:top w:val="nil"/>
              <w:left w:val="nil"/>
              <w:bottom w:val="single" w:sz="8" w:space="0" w:color="000000"/>
              <w:right w:val="nil"/>
            </w:tcBorders>
            <w:vAlign w:val="center"/>
          </w:tcPr>
          <w:p w:rsidR="0027776F" w:rsidRPr="004F53F1" w:rsidRDefault="0027776F" w:rsidP="008D6A7D">
            <w:pPr>
              <w:rPr>
                <w:rFonts w:ascii="Arial" w:hAnsi="Arial" w:cs="Arial"/>
                <w:sz w:val="20"/>
                <w:szCs w:val="20"/>
              </w:rPr>
            </w:pPr>
          </w:p>
        </w:tc>
      </w:tr>
      <w:tr w:rsidR="0027776F" w:rsidRPr="004F53F1">
        <w:trPr>
          <w:trHeight w:val="311"/>
        </w:trPr>
        <w:tc>
          <w:tcPr>
            <w:tcW w:w="2996" w:type="dxa"/>
            <w:tcBorders>
              <w:top w:val="nil"/>
              <w:left w:val="nil"/>
              <w:bottom w:val="double" w:sz="4" w:space="0" w:color="auto"/>
              <w:right w:val="nil"/>
            </w:tcBorders>
            <w:shd w:val="clear" w:color="auto" w:fill="auto"/>
            <w:vAlign w:val="center"/>
          </w:tcPr>
          <w:p w:rsidR="0027776F" w:rsidRPr="004F53F1" w:rsidRDefault="0027776F" w:rsidP="008D6A7D">
            <w:pPr>
              <w:rPr>
                <w:rFonts w:ascii="Arial" w:hAnsi="Arial" w:cs="Arial"/>
                <w:color w:val="000000"/>
                <w:sz w:val="20"/>
                <w:szCs w:val="20"/>
              </w:rPr>
            </w:pPr>
            <w:r w:rsidRPr="004F53F1">
              <w:rPr>
                <w:rFonts w:ascii="Arial" w:hAnsi="Arial" w:cs="Arial"/>
                <w:color w:val="000000"/>
                <w:sz w:val="20"/>
                <w:szCs w:val="20"/>
              </w:rPr>
              <w:t>Harmonia (6º )</w:t>
            </w:r>
          </w:p>
        </w:tc>
        <w:tc>
          <w:tcPr>
            <w:tcW w:w="1092" w:type="dxa"/>
            <w:tcBorders>
              <w:top w:val="nil"/>
              <w:left w:val="nil"/>
              <w:bottom w:val="double" w:sz="4" w:space="0" w:color="auto"/>
              <w:right w:val="nil"/>
            </w:tcBorders>
            <w:shd w:val="clear" w:color="auto" w:fill="auto"/>
            <w:noWrap/>
            <w:vAlign w:val="center"/>
          </w:tcPr>
          <w:p w:rsidR="0027776F" w:rsidRPr="004F53F1" w:rsidRDefault="0027776F" w:rsidP="008D6A7D">
            <w:pPr>
              <w:jc w:val="center"/>
              <w:rPr>
                <w:rFonts w:ascii="Arial" w:hAnsi="Arial" w:cs="Arial"/>
                <w:color w:val="000000"/>
                <w:sz w:val="20"/>
                <w:szCs w:val="20"/>
              </w:rPr>
            </w:pPr>
            <w:r w:rsidRPr="004F53F1">
              <w:rPr>
                <w:rFonts w:ascii="Arial" w:hAnsi="Arial" w:cs="Arial"/>
                <w:color w:val="000000"/>
                <w:sz w:val="20"/>
                <w:szCs w:val="20"/>
              </w:rPr>
              <w:t>5,50</w:t>
            </w:r>
          </w:p>
        </w:tc>
        <w:tc>
          <w:tcPr>
            <w:tcW w:w="1638" w:type="dxa"/>
            <w:vMerge/>
            <w:tcBorders>
              <w:top w:val="nil"/>
              <w:left w:val="nil"/>
              <w:bottom w:val="double" w:sz="4" w:space="0" w:color="auto"/>
              <w:right w:val="nil"/>
            </w:tcBorders>
            <w:vAlign w:val="center"/>
          </w:tcPr>
          <w:p w:rsidR="0027776F" w:rsidRPr="004F53F1" w:rsidRDefault="0027776F" w:rsidP="008D6A7D">
            <w:pPr>
              <w:rPr>
                <w:rFonts w:ascii="Arial" w:hAnsi="Arial" w:cs="Arial"/>
                <w:b/>
                <w:bCs/>
                <w:sz w:val="20"/>
                <w:szCs w:val="20"/>
              </w:rPr>
            </w:pPr>
          </w:p>
        </w:tc>
        <w:tc>
          <w:tcPr>
            <w:tcW w:w="3401" w:type="dxa"/>
            <w:vMerge/>
            <w:tcBorders>
              <w:top w:val="nil"/>
              <w:left w:val="nil"/>
              <w:bottom w:val="double" w:sz="4" w:space="0" w:color="auto"/>
              <w:right w:val="nil"/>
            </w:tcBorders>
            <w:vAlign w:val="center"/>
          </w:tcPr>
          <w:p w:rsidR="0027776F" w:rsidRPr="004F53F1" w:rsidRDefault="0027776F" w:rsidP="008D6A7D">
            <w:pPr>
              <w:rPr>
                <w:rFonts w:ascii="Arial" w:hAnsi="Arial" w:cs="Arial"/>
                <w:sz w:val="20"/>
                <w:szCs w:val="20"/>
              </w:rPr>
            </w:pPr>
          </w:p>
        </w:tc>
      </w:tr>
    </w:tbl>
    <w:p w:rsidR="0027776F" w:rsidRPr="002576EB" w:rsidRDefault="0027776F" w:rsidP="0027776F">
      <w:pPr>
        <w:rPr>
          <w:rFonts w:ascii="Arial" w:hAnsi="Arial" w:cs="Arial"/>
          <w:sz w:val="20"/>
          <w:szCs w:val="20"/>
        </w:rPr>
      </w:pPr>
      <w:r w:rsidRPr="002576EB">
        <w:rPr>
          <w:rFonts w:ascii="Arial" w:hAnsi="Arial" w:cs="Arial"/>
          <w:sz w:val="20"/>
          <w:szCs w:val="20"/>
        </w:rPr>
        <w:t xml:space="preserve">Nota: – As probabilidades de significância (p-valor) referem-se ao teste de </w:t>
      </w:r>
      <w:r w:rsidRPr="002576EB">
        <w:rPr>
          <w:rFonts w:ascii="Arial" w:hAnsi="Arial" w:cs="Arial"/>
          <w:i/>
          <w:sz w:val="20"/>
          <w:szCs w:val="20"/>
        </w:rPr>
        <w:t>Friedman</w:t>
      </w:r>
    </w:p>
    <w:p w:rsidR="0027776F" w:rsidRPr="002576EB" w:rsidRDefault="0027776F" w:rsidP="0027776F">
      <w:pPr>
        <w:ind w:firstLine="490"/>
        <w:rPr>
          <w:rFonts w:ascii="Arial" w:hAnsi="Arial" w:cs="Arial"/>
          <w:sz w:val="20"/>
          <w:szCs w:val="20"/>
        </w:rPr>
      </w:pPr>
      <w:r w:rsidRPr="002576EB">
        <w:rPr>
          <w:rFonts w:ascii="Arial" w:hAnsi="Arial" w:cs="Arial"/>
          <w:sz w:val="20"/>
          <w:szCs w:val="20"/>
        </w:rPr>
        <w:t>– Os valores de p-valor em negrito indicam diferenças significativas.</w:t>
      </w:r>
    </w:p>
    <w:p w:rsidR="0027776F" w:rsidRPr="002576EB" w:rsidRDefault="0027776F" w:rsidP="0027776F">
      <w:pPr>
        <w:ind w:left="658" w:hanging="168"/>
        <w:rPr>
          <w:rFonts w:ascii="Arial" w:hAnsi="Arial" w:cs="Arial"/>
          <w:sz w:val="20"/>
          <w:szCs w:val="20"/>
        </w:rPr>
      </w:pPr>
      <w:r w:rsidRPr="002576EB">
        <w:rPr>
          <w:rFonts w:ascii="Arial" w:hAnsi="Arial" w:cs="Arial"/>
          <w:sz w:val="20"/>
          <w:szCs w:val="20"/>
        </w:rPr>
        <w:t>– Os resultados significativos foram identificados com asteriscos, de acordo com o nível de significância, a saber: p-valor &lt; 0.01** (nível de confiança de 99,0%) e p-valor &lt; 0.05 * (nível de confiança de 95,0%).</w:t>
      </w:r>
    </w:p>
    <w:p w:rsidR="0027776F" w:rsidRPr="0027776F" w:rsidRDefault="0027776F" w:rsidP="004F53F1">
      <w:pPr>
        <w:pStyle w:val="ABNTcorpotexto"/>
        <w:rPr>
          <w:lang w:val="pt-BR"/>
        </w:rPr>
      </w:pPr>
    </w:p>
    <w:p w:rsidR="00062668" w:rsidRDefault="00062668" w:rsidP="004F53F1">
      <w:pPr>
        <w:pStyle w:val="ABNTcorpotexto"/>
      </w:pPr>
      <w:r>
        <w:t>A seguir, apresentam-se</w:t>
      </w:r>
      <w:r w:rsidRPr="005C3823">
        <w:t xml:space="preserve"> os resultados dos indicado</w:t>
      </w:r>
      <w:r>
        <w:t>res de valores organizacionais</w:t>
      </w:r>
      <w:r w:rsidRPr="005C3823">
        <w:t xml:space="preserve"> </w:t>
      </w:r>
      <w:r>
        <w:t>dos</w:t>
      </w:r>
      <w:r>
        <w:rPr>
          <w:color w:val="444444"/>
        </w:rPr>
        <w:t xml:space="preserve"> </w:t>
      </w:r>
      <w:r w:rsidRPr="006B0B91">
        <w:t>trabalhadores</w:t>
      </w:r>
      <w:r>
        <w:t xml:space="preserve"> de</w:t>
      </w:r>
      <w:r w:rsidRPr="006B0B91">
        <w:t xml:space="preserve"> uma empresa </w:t>
      </w:r>
      <w:r>
        <w:t xml:space="preserve">do segmento </w:t>
      </w:r>
      <w:r w:rsidRPr="006B0B91">
        <w:t>de alimentação industrial</w:t>
      </w:r>
      <w:r w:rsidRPr="005C3823">
        <w:t>.</w:t>
      </w:r>
      <w:r>
        <w:t xml:space="preserve"> </w:t>
      </w:r>
      <w:r w:rsidRPr="00B91C19">
        <w:t>Para sintetizar</w:t>
      </w:r>
      <w:r>
        <w:t xml:space="preserve"> as informações de cada indicador, utilizaram</w:t>
      </w:r>
      <w:r w:rsidRPr="00B91C19">
        <w:t>-se a média e a mediana como medida de tendência central e para a medida de dispersão utilizou-se o</w:t>
      </w:r>
      <w:r>
        <w:t xml:space="preserve"> desvio-padrão e</w:t>
      </w:r>
      <w:r w:rsidRPr="00B91C19">
        <w:t xml:space="preserve"> intervalo interquartil (</w:t>
      </w:r>
      <m:oMath>
        <m:sSub>
          <m:sSubPr>
            <m:ctrlPr>
              <w:rPr>
                <w:rFonts w:ascii="Cambria Math" w:hAnsi="Cambria Math"/>
                <w:i/>
                <w:szCs w:val="24"/>
              </w:rPr>
            </m:ctrlPr>
          </m:sSubPr>
          <m:e>
            <m:r>
              <w:rPr>
                <w:rFonts w:ascii="Cambria Math" w:hAnsi="Cambria Math"/>
                <w:szCs w:val="24"/>
              </w:rPr>
              <m:t>P</m:t>
            </m:r>
          </m:e>
          <m:sub>
            <m:r>
              <w:rPr>
                <w:rFonts w:ascii="Cambria Math"/>
                <w:szCs w:val="24"/>
              </w:rPr>
              <m:t>25</m:t>
            </m:r>
          </m:sub>
        </m:sSub>
      </m:oMath>
      <w:r w:rsidRPr="00B91C19">
        <w:t xml:space="preserve"> e </w:t>
      </w:r>
      <m:oMath>
        <m:sSub>
          <m:sSubPr>
            <m:ctrlPr>
              <w:rPr>
                <w:rFonts w:ascii="Cambria Math" w:hAnsi="Cambria Math"/>
                <w:i/>
                <w:szCs w:val="24"/>
              </w:rPr>
            </m:ctrlPr>
          </m:sSubPr>
          <m:e>
            <m:r>
              <w:rPr>
                <w:rFonts w:ascii="Cambria Math" w:hAnsi="Cambria Math"/>
                <w:szCs w:val="24"/>
              </w:rPr>
              <m:t>P</m:t>
            </m:r>
          </m:e>
          <m:sub>
            <m:r>
              <w:rPr>
                <w:rFonts w:ascii="Cambria Math"/>
                <w:szCs w:val="24"/>
              </w:rPr>
              <m:t>75</m:t>
            </m:r>
          </m:sub>
        </m:sSub>
      </m:oMath>
      <w:r>
        <w:t>). As T</w:t>
      </w:r>
      <w:r w:rsidR="00C55E6D">
        <w:t>AB.</w:t>
      </w:r>
      <w:r>
        <w:t xml:space="preserve"> </w:t>
      </w:r>
      <w:r w:rsidR="0027776F">
        <w:t>7</w:t>
      </w:r>
      <w:r>
        <w:t xml:space="preserve"> e </w:t>
      </w:r>
      <w:r w:rsidR="0027776F">
        <w:t>8</w:t>
      </w:r>
      <w:r>
        <w:t xml:space="preserve"> </w:t>
      </w:r>
      <w:r w:rsidRPr="00B91C19">
        <w:t>mostra</w:t>
      </w:r>
      <w:r>
        <w:t>m os resultados dos indicadores para a situação real e as T</w:t>
      </w:r>
      <w:r w:rsidR="00C55E6D">
        <w:t>AB.</w:t>
      </w:r>
      <w:r>
        <w:t xml:space="preserve"> </w:t>
      </w:r>
      <w:r w:rsidR="00C55E6D">
        <w:t xml:space="preserve">9 </w:t>
      </w:r>
      <w:r>
        <w:t xml:space="preserve">e </w:t>
      </w:r>
      <w:r w:rsidR="00C55E6D">
        <w:t>10</w:t>
      </w:r>
      <w:r w:rsidR="00FF4864">
        <w:t xml:space="preserve"> </w:t>
      </w:r>
      <w:r w:rsidRPr="00B91C19">
        <w:t>mostra</w:t>
      </w:r>
      <w:r>
        <w:t>m os resultados dos indicadores para a situação desejável.</w:t>
      </w:r>
    </w:p>
    <w:p w:rsidR="004F53F1" w:rsidRDefault="004F53F1" w:rsidP="004F53F1">
      <w:pPr>
        <w:pStyle w:val="ABNTcorpotexto"/>
      </w:pPr>
    </w:p>
    <w:p w:rsidR="00B13264" w:rsidRDefault="00B13264" w:rsidP="004B0B9C">
      <w:pPr>
        <w:suppressAutoHyphens/>
        <w:jc w:val="both"/>
        <w:rPr>
          <w:rFonts w:ascii="Arial" w:eastAsia="MS Mincho" w:hAnsi="Arial"/>
          <w:b/>
          <w:sz w:val="20"/>
          <w:szCs w:val="20"/>
          <w:lang w:eastAsia="ar-SA"/>
        </w:rPr>
      </w:pPr>
      <w:bookmarkStart w:id="53" w:name="_Toc268357448"/>
    </w:p>
    <w:p w:rsidR="00062668" w:rsidRPr="004F53F1" w:rsidRDefault="00C55E6D" w:rsidP="004B0B9C">
      <w:pPr>
        <w:suppressAutoHyphens/>
        <w:jc w:val="both"/>
        <w:rPr>
          <w:rFonts w:ascii="Arial" w:eastAsia="MS Mincho" w:hAnsi="Arial"/>
          <w:b/>
          <w:sz w:val="20"/>
          <w:szCs w:val="20"/>
          <w:lang w:eastAsia="ar-SA"/>
        </w:rPr>
      </w:pPr>
      <w:r w:rsidRPr="00D9074F">
        <w:rPr>
          <w:rFonts w:ascii="Arial" w:eastAsia="MS Mincho" w:hAnsi="Arial"/>
          <w:b/>
          <w:sz w:val="20"/>
          <w:szCs w:val="20"/>
          <w:lang w:eastAsia="ar-SA"/>
        </w:rPr>
        <w:t xml:space="preserve">Tabela </w:t>
      </w:r>
      <w:r w:rsidR="003E2CFB" w:rsidRPr="00D9074F">
        <w:rPr>
          <w:rFonts w:ascii="Arial" w:eastAsia="MS Mincho" w:hAnsi="Arial"/>
          <w:b/>
          <w:sz w:val="20"/>
          <w:szCs w:val="20"/>
          <w:lang w:eastAsia="ar-SA"/>
        </w:rPr>
        <w:fldChar w:fldCharType="begin"/>
      </w:r>
      <w:r w:rsidRPr="00D9074F">
        <w:rPr>
          <w:rFonts w:ascii="Arial" w:eastAsia="MS Mincho" w:hAnsi="Arial"/>
          <w:b/>
          <w:sz w:val="20"/>
          <w:szCs w:val="20"/>
          <w:lang w:eastAsia="ar-SA"/>
        </w:rPr>
        <w:instrText xml:space="preserve"> SEQ Tabela \* ARABIC </w:instrText>
      </w:r>
      <w:r w:rsidR="003E2CFB" w:rsidRPr="00D9074F">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10</w:t>
      </w:r>
      <w:r w:rsidR="003E2CFB" w:rsidRPr="00D9074F">
        <w:rPr>
          <w:rFonts w:ascii="Arial" w:eastAsia="MS Mincho" w:hAnsi="Arial"/>
          <w:b/>
          <w:sz w:val="20"/>
          <w:szCs w:val="20"/>
          <w:lang w:eastAsia="ar-SA"/>
        </w:rPr>
        <w:fldChar w:fldCharType="end"/>
      </w:r>
      <w:r w:rsidRPr="00D9074F">
        <w:rPr>
          <w:rFonts w:ascii="Arial" w:eastAsia="MS Mincho" w:hAnsi="Arial"/>
          <w:b/>
          <w:sz w:val="20"/>
          <w:szCs w:val="20"/>
          <w:lang w:eastAsia="ar-SA"/>
        </w:rPr>
        <w:t xml:space="preserve"> –</w:t>
      </w:r>
      <w:r w:rsidRPr="004B0B9C">
        <w:rPr>
          <w:rFonts w:ascii="Arial" w:eastAsia="MS Mincho" w:hAnsi="Arial"/>
          <w:b/>
          <w:sz w:val="20"/>
          <w:szCs w:val="20"/>
          <w:lang w:eastAsia="ar-SA"/>
        </w:rPr>
        <w:t xml:space="preserve"> </w:t>
      </w:r>
      <w:r w:rsidR="00062668" w:rsidRPr="004F53F1">
        <w:rPr>
          <w:rFonts w:ascii="Arial" w:eastAsia="MS Mincho" w:hAnsi="Arial"/>
          <w:b/>
          <w:sz w:val="20"/>
          <w:szCs w:val="20"/>
          <w:lang w:eastAsia="ar-SA"/>
        </w:rPr>
        <w:t>Caracterização da amostra total segundo os indicadores de valores organizacionais, considerando a situação real</w:t>
      </w:r>
      <w:bookmarkEnd w:id="53"/>
    </w:p>
    <w:tbl>
      <w:tblPr>
        <w:tblW w:w="9198" w:type="dxa"/>
        <w:tblInd w:w="55" w:type="dxa"/>
        <w:tblCellMar>
          <w:left w:w="70" w:type="dxa"/>
          <w:right w:w="70" w:type="dxa"/>
        </w:tblCellMar>
        <w:tblLook w:val="04A0"/>
      </w:tblPr>
      <w:tblGrid>
        <w:gridCol w:w="4325"/>
        <w:gridCol w:w="1022"/>
        <w:gridCol w:w="1036"/>
        <w:gridCol w:w="740"/>
        <w:gridCol w:w="941"/>
        <w:gridCol w:w="1134"/>
      </w:tblGrid>
      <w:tr w:rsidR="00C55E6D" w:rsidRPr="004F53F1">
        <w:trPr>
          <w:trHeight w:val="315"/>
        </w:trPr>
        <w:tc>
          <w:tcPr>
            <w:tcW w:w="9198" w:type="dxa"/>
            <w:gridSpan w:val="6"/>
            <w:tcBorders>
              <w:top w:val="double" w:sz="4" w:space="0" w:color="auto"/>
              <w:left w:val="nil"/>
              <w:bottom w:val="single" w:sz="8" w:space="0" w:color="000000"/>
              <w:right w:val="single" w:sz="8" w:space="0" w:color="auto"/>
            </w:tcBorders>
            <w:shd w:val="clear" w:color="auto" w:fill="auto"/>
            <w:vAlign w:val="center"/>
          </w:tcPr>
          <w:p w:rsidR="00C55E6D" w:rsidRPr="004F53F1" w:rsidRDefault="00C55E6D" w:rsidP="00C55E6D">
            <w:pPr>
              <w:jc w:val="right"/>
              <w:rPr>
                <w:rFonts w:ascii="Arial" w:hAnsi="Arial" w:cs="Arial"/>
                <w:b/>
                <w:bCs/>
                <w:color w:val="000000"/>
                <w:sz w:val="20"/>
                <w:szCs w:val="20"/>
              </w:rPr>
            </w:pPr>
            <w:r>
              <w:rPr>
                <w:rFonts w:ascii="Arial" w:hAnsi="Arial" w:cs="Arial"/>
                <w:b/>
                <w:bCs/>
                <w:color w:val="000000"/>
                <w:sz w:val="20"/>
                <w:szCs w:val="20"/>
              </w:rPr>
              <w:t>continua</w:t>
            </w:r>
          </w:p>
        </w:tc>
      </w:tr>
      <w:tr w:rsidR="00062668" w:rsidRPr="004F53F1">
        <w:trPr>
          <w:trHeight w:val="315"/>
        </w:trPr>
        <w:tc>
          <w:tcPr>
            <w:tcW w:w="4325"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IVO</w:t>
            </w:r>
          </w:p>
        </w:tc>
        <w:tc>
          <w:tcPr>
            <w:tcW w:w="4873" w:type="dxa"/>
            <w:gridSpan w:val="5"/>
            <w:tcBorders>
              <w:top w:val="double" w:sz="4" w:space="0" w:color="auto"/>
              <w:left w:val="nil"/>
              <w:bottom w:val="single" w:sz="8" w:space="0" w:color="auto"/>
              <w:right w:val="nil"/>
            </w:tcBorders>
            <w:shd w:val="clear" w:color="auto" w:fill="auto"/>
            <w:noWrap/>
            <w:vAlign w:val="bottom"/>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Medidas Descritivas</w:t>
            </w:r>
          </w:p>
        </w:tc>
      </w:tr>
      <w:tr w:rsidR="00062668" w:rsidRPr="004F53F1">
        <w:trPr>
          <w:trHeight w:val="193"/>
        </w:trPr>
        <w:tc>
          <w:tcPr>
            <w:tcW w:w="4325" w:type="dxa"/>
            <w:vMerge/>
            <w:tcBorders>
              <w:top w:val="single" w:sz="8" w:space="0" w:color="auto"/>
              <w:left w:val="nil"/>
              <w:bottom w:val="single" w:sz="8" w:space="0" w:color="000000"/>
              <w:right w:val="single" w:sz="8" w:space="0" w:color="auto"/>
            </w:tcBorders>
            <w:shd w:val="clear" w:color="auto" w:fill="auto"/>
            <w:vAlign w:val="center"/>
          </w:tcPr>
          <w:p w:rsidR="00062668" w:rsidRPr="004F53F1" w:rsidRDefault="00062668" w:rsidP="00C55E6D">
            <w:pPr>
              <w:rPr>
                <w:rFonts w:ascii="Arial" w:hAnsi="Arial" w:cs="Arial"/>
                <w:b/>
                <w:bCs/>
                <w:color w:val="000000"/>
                <w:sz w:val="20"/>
                <w:szCs w:val="20"/>
              </w:rPr>
            </w:pPr>
          </w:p>
        </w:tc>
        <w:tc>
          <w:tcPr>
            <w:tcW w:w="1022" w:type="dxa"/>
            <w:tcBorders>
              <w:top w:val="nil"/>
              <w:left w:val="nil"/>
              <w:bottom w:val="single" w:sz="8" w:space="0" w:color="auto"/>
              <w:right w:val="nil"/>
            </w:tcBorders>
            <w:shd w:val="clear" w:color="auto" w:fill="auto"/>
            <w:noWrap/>
            <w:vAlign w:val="center"/>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Média</w:t>
            </w:r>
          </w:p>
        </w:tc>
        <w:tc>
          <w:tcPr>
            <w:tcW w:w="1036" w:type="dxa"/>
            <w:tcBorders>
              <w:top w:val="nil"/>
              <w:left w:val="single" w:sz="8" w:space="0" w:color="auto"/>
              <w:bottom w:val="single" w:sz="8" w:space="0" w:color="auto"/>
              <w:right w:val="nil"/>
            </w:tcBorders>
            <w:shd w:val="clear" w:color="auto" w:fill="auto"/>
            <w:noWrap/>
            <w:vAlign w:val="center"/>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Des.-Padr.</w:t>
            </w:r>
          </w:p>
        </w:tc>
        <w:tc>
          <w:tcPr>
            <w:tcW w:w="740" w:type="dxa"/>
            <w:tcBorders>
              <w:top w:val="nil"/>
              <w:left w:val="single" w:sz="8" w:space="0" w:color="auto"/>
              <w:bottom w:val="single" w:sz="8" w:space="0" w:color="auto"/>
              <w:right w:val="nil"/>
            </w:tcBorders>
            <w:shd w:val="clear" w:color="auto" w:fill="auto"/>
            <w:noWrap/>
            <w:vAlign w:val="center"/>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P25</w:t>
            </w:r>
          </w:p>
        </w:tc>
        <w:tc>
          <w:tcPr>
            <w:tcW w:w="941" w:type="dxa"/>
            <w:tcBorders>
              <w:top w:val="nil"/>
              <w:left w:val="single" w:sz="8" w:space="0" w:color="auto"/>
              <w:bottom w:val="single" w:sz="8" w:space="0" w:color="auto"/>
              <w:right w:val="nil"/>
            </w:tcBorders>
            <w:shd w:val="clear" w:color="auto" w:fill="auto"/>
            <w:noWrap/>
            <w:vAlign w:val="center"/>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Mediana</w:t>
            </w:r>
          </w:p>
        </w:tc>
        <w:tc>
          <w:tcPr>
            <w:tcW w:w="1134" w:type="dxa"/>
            <w:tcBorders>
              <w:top w:val="nil"/>
              <w:left w:val="single" w:sz="8" w:space="0" w:color="auto"/>
              <w:bottom w:val="single" w:sz="8" w:space="0" w:color="auto"/>
              <w:right w:val="nil"/>
            </w:tcBorders>
            <w:shd w:val="clear" w:color="auto" w:fill="auto"/>
            <w:noWrap/>
            <w:vAlign w:val="center"/>
          </w:tcPr>
          <w:p w:rsidR="00062668" w:rsidRPr="004F53F1" w:rsidRDefault="00062668" w:rsidP="00C55E6D">
            <w:pPr>
              <w:jc w:val="center"/>
              <w:rPr>
                <w:rFonts w:ascii="Arial" w:hAnsi="Arial" w:cs="Arial"/>
                <w:b/>
                <w:bCs/>
                <w:color w:val="000000"/>
                <w:sz w:val="20"/>
                <w:szCs w:val="20"/>
              </w:rPr>
            </w:pPr>
            <w:r w:rsidRPr="004F53F1">
              <w:rPr>
                <w:rFonts w:ascii="Arial" w:hAnsi="Arial" w:cs="Arial"/>
                <w:b/>
                <w:bCs/>
                <w:color w:val="000000"/>
                <w:sz w:val="20"/>
                <w:szCs w:val="20"/>
              </w:rPr>
              <w:t>P75</w:t>
            </w:r>
          </w:p>
        </w:tc>
      </w:tr>
      <w:tr w:rsidR="00062668" w:rsidRPr="004F53F1">
        <w:trPr>
          <w:trHeight w:val="76"/>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Preocupação com o cumprimento de horários e compromissos</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4,65</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1,08</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5,50</w:t>
            </w:r>
          </w:p>
        </w:tc>
      </w:tr>
      <w:tr w:rsidR="00062668" w:rsidRPr="004F53F1">
        <w:trPr>
          <w:trHeight w:val="80"/>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Preocupação com a produção e serviços</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4,62</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1,07</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6,00</w:t>
            </w:r>
          </w:p>
        </w:tc>
      </w:tr>
      <w:tr w:rsidR="00062668" w:rsidRPr="004F53F1">
        <w:trPr>
          <w:trHeight w:val="80"/>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Respeito às pessoas com cargo de chefia</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4,60</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1,27</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6,00</w:t>
            </w:r>
          </w:p>
        </w:tc>
      </w:tr>
      <w:tr w:rsidR="00062668" w:rsidRPr="004F53F1">
        <w:trPr>
          <w:trHeight w:val="255"/>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Respeito aos níveis de autoridade</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4,51</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1,07</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r>
      <w:tr w:rsidR="00062668" w:rsidRPr="004F53F1">
        <w:trPr>
          <w:trHeight w:val="255"/>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Capacidade de influenciar</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4,49</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1,01</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r>
      <w:tr w:rsidR="00062668" w:rsidRPr="004F53F1">
        <w:trPr>
          <w:trHeight w:val="80"/>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Manutenção da superioridade no mercado</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4,48</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1,14</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r>
      <w:tr w:rsidR="00062668" w:rsidRPr="004F53F1">
        <w:trPr>
          <w:trHeight w:val="480"/>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Respeito das regras e normas estabelecidas pela organização</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4,47</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1,32</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6,00</w:t>
            </w:r>
          </w:p>
        </w:tc>
      </w:tr>
      <w:tr w:rsidR="00062668" w:rsidRPr="004F53F1">
        <w:trPr>
          <w:trHeight w:val="480"/>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Complementaridade de papéis entre organizações</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4,47</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1,19</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r>
      <w:tr w:rsidR="00062668" w:rsidRPr="004F53F1">
        <w:trPr>
          <w:trHeight w:val="255"/>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Tradição de respeito às ordens</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4,44</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1,17</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r>
      <w:tr w:rsidR="00062668" w:rsidRPr="004F53F1">
        <w:trPr>
          <w:trHeight w:val="255"/>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Controle do serviço executado</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4,44</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1,07</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r>
      <w:tr w:rsidR="00062668" w:rsidRPr="004F53F1">
        <w:trPr>
          <w:trHeight w:val="480"/>
        </w:trPr>
        <w:tc>
          <w:tcPr>
            <w:tcW w:w="4325" w:type="dxa"/>
            <w:tcBorders>
              <w:top w:val="nil"/>
              <w:left w:val="nil"/>
              <w:bottom w:val="nil"/>
              <w:right w:val="nil"/>
            </w:tcBorders>
            <w:shd w:val="clear" w:color="auto" w:fill="auto"/>
            <w:vAlign w:val="center"/>
          </w:tcPr>
          <w:p w:rsidR="00062668" w:rsidRPr="004F53F1" w:rsidRDefault="00062668" w:rsidP="00C55E6D">
            <w:pPr>
              <w:rPr>
                <w:rFonts w:ascii="Arial" w:hAnsi="Arial" w:cs="Arial"/>
                <w:color w:val="000000"/>
                <w:sz w:val="20"/>
                <w:szCs w:val="20"/>
              </w:rPr>
            </w:pPr>
            <w:r w:rsidRPr="004F53F1">
              <w:rPr>
                <w:rFonts w:ascii="Arial" w:hAnsi="Arial" w:cs="Arial"/>
                <w:color w:val="000000"/>
                <w:sz w:val="20"/>
                <w:szCs w:val="20"/>
              </w:rPr>
              <w:t>Clima de relacionamento amistoso entre os empregados</w:t>
            </w:r>
          </w:p>
        </w:tc>
        <w:tc>
          <w:tcPr>
            <w:tcW w:w="1022"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4,38</w:t>
            </w:r>
          </w:p>
        </w:tc>
        <w:tc>
          <w:tcPr>
            <w:tcW w:w="1036"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1,34</w:t>
            </w:r>
          </w:p>
        </w:tc>
        <w:tc>
          <w:tcPr>
            <w:tcW w:w="740"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062668" w:rsidRPr="004F53F1" w:rsidRDefault="00062668" w:rsidP="00C55E6D">
            <w:pPr>
              <w:jc w:val="center"/>
              <w:rPr>
                <w:rFonts w:ascii="Arial" w:hAnsi="Arial" w:cs="Arial"/>
                <w:color w:val="000000"/>
                <w:sz w:val="20"/>
                <w:szCs w:val="20"/>
              </w:rPr>
            </w:pPr>
            <w:r w:rsidRPr="004F53F1">
              <w:rPr>
                <w:rFonts w:ascii="Arial" w:hAnsi="Arial" w:cs="Arial"/>
                <w:color w:val="000000"/>
                <w:sz w:val="20"/>
                <w:szCs w:val="20"/>
              </w:rPr>
              <w:t>5,50</w:t>
            </w:r>
          </w:p>
        </w:tc>
      </w:tr>
    </w:tbl>
    <w:p w:rsidR="00B13264" w:rsidRDefault="00B13264" w:rsidP="00CE3218"/>
    <w:p w:rsidR="00B13264" w:rsidRDefault="00B13264" w:rsidP="00CE3218"/>
    <w:p w:rsidR="00B13264" w:rsidRDefault="00B13264" w:rsidP="00CE3218"/>
    <w:p w:rsidR="00B13264" w:rsidRDefault="00B13264" w:rsidP="00CE3218"/>
    <w:p w:rsidR="00B13264" w:rsidRDefault="00B13264" w:rsidP="00CE3218"/>
    <w:p w:rsidR="00B13264" w:rsidRDefault="00B13264" w:rsidP="00CE3218"/>
    <w:p w:rsidR="00B13264" w:rsidRDefault="00B13264" w:rsidP="00CE3218"/>
    <w:tbl>
      <w:tblPr>
        <w:tblW w:w="9198" w:type="dxa"/>
        <w:tblInd w:w="55" w:type="dxa"/>
        <w:tblCellMar>
          <w:left w:w="70" w:type="dxa"/>
          <w:right w:w="70" w:type="dxa"/>
        </w:tblCellMar>
        <w:tblLook w:val="04A0"/>
      </w:tblPr>
      <w:tblGrid>
        <w:gridCol w:w="4325"/>
        <w:gridCol w:w="1022"/>
        <w:gridCol w:w="1036"/>
        <w:gridCol w:w="740"/>
        <w:gridCol w:w="941"/>
        <w:gridCol w:w="1134"/>
      </w:tblGrid>
      <w:tr w:rsidR="00B13264" w:rsidRPr="004F53F1" w:rsidTr="00FE5E02">
        <w:trPr>
          <w:trHeight w:val="315"/>
        </w:trPr>
        <w:tc>
          <w:tcPr>
            <w:tcW w:w="9198" w:type="dxa"/>
            <w:gridSpan w:val="6"/>
            <w:tcBorders>
              <w:top w:val="double" w:sz="4" w:space="0" w:color="auto"/>
              <w:left w:val="nil"/>
              <w:bottom w:val="single" w:sz="8" w:space="0" w:color="000000"/>
              <w:right w:val="single" w:sz="8" w:space="0" w:color="auto"/>
            </w:tcBorders>
            <w:shd w:val="clear" w:color="auto" w:fill="auto"/>
            <w:vAlign w:val="center"/>
          </w:tcPr>
          <w:p w:rsidR="00B13264" w:rsidRPr="004F53F1" w:rsidRDefault="00B13264" w:rsidP="00FE5E02">
            <w:pPr>
              <w:rPr>
                <w:rFonts w:ascii="Arial" w:hAnsi="Arial" w:cs="Arial"/>
                <w:b/>
                <w:bCs/>
                <w:color w:val="000000"/>
                <w:sz w:val="20"/>
                <w:szCs w:val="20"/>
              </w:rPr>
            </w:pPr>
            <w:r>
              <w:rPr>
                <w:rFonts w:ascii="Arial" w:hAnsi="Arial" w:cs="Arial"/>
                <w:b/>
                <w:bCs/>
                <w:color w:val="000000"/>
                <w:sz w:val="20"/>
                <w:szCs w:val="20"/>
              </w:rPr>
              <w:t>conclusão</w:t>
            </w:r>
          </w:p>
        </w:tc>
      </w:tr>
      <w:tr w:rsidR="00B13264" w:rsidRPr="004F53F1" w:rsidTr="00FE5E02">
        <w:trPr>
          <w:trHeight w:val="315"/>
        </w:trPr>
        <w:tc>
          <w:tcPr>
            <w:tcW w:w="4325" w:type="dxa"/>
            <w:vMerge w:val="restart"/>
            <w:tcBorders>
              <w:top w:val="double" w:sz="4" w:space="0" w:color="auto"/>
              <w:left w:val="nil"/>
              <w:bottom w:val="single" w:sz="8" w:space="0" w:color="000000"/>
              <w:right w:val="single" w:sz="8" w:space="0" w:color="auto"/>
            </w:tcBorders>
            <w:shd w:val="clear" w:color="auto" w:fill="auto"/>
            <w:vAlign w:val="center"/>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IVO</w:t>
            </w:r>
          </w:p>
        </w:tc>
        <w:tc>
          <w:tcPr>
            <w:tcW w:w="4873" w:type="dxa"/>
            <w:gridSpan w:val="5"/>
            <w:tcBorders>
              <w:top w:val="double" w:sz="4" w:space="0" w:color="auto"/>
              <w:left w:val="nil"/>
              <w:bottom w:val="single" w:sz="8" w:space="0" w:color="auto"/>
              <w:right w:val="nil"/>
            </w:tcBorders>
            <w:shd w:val="clear" w:color="auto" w:fill="auto"/>
            <w:noWrap/>
            <w:vAlign w:val="bottom"/>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Medidas Descritivas</w:t>
            </w:r>
          </w:p>
        </w:tc>
      </w:tr>
      <w:tr w:rsidR="00B13264" w:rsidRPr="004F53F1" w:rsidTr="00FE5E02">
        <w:trPr>
          <w:trHeight w:val="193"/>
        </w:trPr>
        <w:tc>
          <w:tcPr>
            <w:tcW w:w="4325" w:type="dxa"/>
            <w:vMerge/>
            <w:tcBorders>
              <w:top w:val="single" w:sz="8" w:space="0" w:color="auto"/>
              <w:left w:val="nil"/>
              <w:bottom w:val="single" w:sz="8" w:space="0" w:color="000000"/>
              <w:right w:val="single" w:sz="8" w:space="0" w:color="auto"/>
            </w:tcBorders>
            <w:shd w:val="clear" w:color="auto" w:fill="auto"/>
            <w:vAlign w:val="center"/>
          </w:tcPr>
          <w:p w:rsidR="00B13264" w:rsidRPr="004F53F1" w:rsidRDefault="00B13264" w:rsidP="00FE5E02">
            <w:pPr>
              <w:rPr>
                <w:rFonts w:ascii="Arial" w:hAnsi="Arial" w:cs="Arial"/>
                <w:b/>
                <w:bCs/>
                <w:color w:val="000000"/>
                <w:sz w:val="20"/>
                <w:szCs w:val="20"/>
              </w:rPr>
            </w:pPr>
          </w:p>
        </w:tc>
        <w:tc>
          <w:tcPr>
            <w:tcW w:w="1022" w:type="dxa"/>
            <w:tcBorders>
              <w:top w:val="nil"/>
              <w:left w:val="nil"/>
              <w:bottom w:val="single" w:sz="8" w:space="0" w:color="auto"/>
              <w:right w:val="nil"/>
            </w:tcBorders>
            <w:shd w:val="clear" w:color="auto" w:fill="auto"/>
            <w:noWrap/>
            <w:vAlign w:val="center"/>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Média</w:t>
            </w:r>
          </w:p>
        </w:tc>
        <w:tc>
          <w:tcPr>
            <w:tcW w:w="1036" w:type="dxa"/>
            <w:tcBorders>
              <w:top w:val="nil"/>
              <w:left w:val="single" w:sz="8" w:space="0" w:color="auto"/>
              <w:bottom w:val="single" w:sz="8" w:space="0" w:color="auto"/>
              <w:right w:val="nil"/>
            </w:tcBorders>
            <w:shd w:val="clear" w:color="auto" w:fill="auto"/>
            <w:noWrap/>
            <w:vAlign w:val="center"/>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Des.-Padr.</w:t>
            </w:r>
          </w:p>
        </w:tc>
        <w:tc>
          <w:tcPr>
            <w:tcW w:w="740" w:type="dxa"/>
            <w:tcBorders>
              <w:top w:val="nil"/>
              <w:left w:val="single" w:sz="8" w:space="0" w:color="auto"/>
              <w:bottom w:val="single" w:sz="8" w:space="0" w:color="auto"/>
              <w:right w:val="nil"/>
            </w:tcBorders>
            <w:shd w:val="clear" w:color="auto" w:fill="auto"/>
            <w:noWrap/>
            <w:vAlign w:val="center"/>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P25</w:t>
            </w:r>
          </w:p>
        </w:tc>
        <w:tc>
          <w:tcPr>
            <w:tcW w:w="941" w:type="dxa"/>
            <w:tcBorders>
              <w:top w:val="nil"/>
              <w:left w:val="single" w:sz="8" w:space="0" w:color="auto"/>
              <w:bottom w:val="single" w:sz="8" w:space="0" w:color="auto"/>
              <w:right w:val="nil"/>
            </w:tcBorders>
            <w:shd w:val="clear" w:color="auto" w:fill="auto"/>
            <w:noWrap/>
            <w:vAlign w:val="center"/>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Mediana</w:t>
            </w:r>
          </w:p>
        </w:tc>
        <w:tc>
          <w:tcPr>
            <w:tcW w:w="1134" w:type="dxa"/>
            <w:tcBorders>
              <w:top w:val="nil"/>
              <w:left w:val="single" w:sz="8" w:space="0" w:color="auto"/>
              <w:bottom w:val="single" w:sz="8" w:space="0" w:color="auto"/>
              <w:right w:val="nil"/>
            </w:tcBorders>
            <w:shd w:val="clear" w:color="auto" w:fill="auto"/>
            <w:noWrap/>
            <w:vAlign w:val="center"/>
          </w:tcPr>
          <w:p w:rsidR="00B13264" w:rsidRPr="004F53F1" w:rsidRDefault="00B13264" w:rsidP="00FE5E02">
            <w:pPr>
              <w:jc w:val="center"/>
              <w:rPr>
                <w:rFonts w:ascii="Arial" w:hAnsi="Arial" w:cs="Arial"/>
                <w:b/>
                <w:bCs/>
                <w:color w:val="000000"/>
                <w:sz w:val="20"/>
                <w:szCs w:val="20"/>
              </w:rPr>
            </w:pPr>
            <w:r w:rsidRPr="004F53F1">
              <w:rPr>
                <w:rFonts w:ascii="Arial" w:hAnsi="Arial" w:cs="Arial"/>
                <w:b/>
                <w:bCs/>
                <w:color w:val="000000"/>
                <w:sz w:val="20"/>
                <w:szCs w:val="20"/>
              </w:rPr>
              <w:t>P75</w:t>
            </w:r>
          </w:p>
        </w:tc>
      </w:tr>
      <w:tr w:rsidR="00B13264" w:rsidRPr="004F53F1" w:rsidTr="00FE5E02">
        <w:trPr>
          <w:trHeight w:val="255"/>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Fidelidade à organização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4,35</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1,13</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Agir de forma arrojada em relação às outras empresas.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4,34</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1,18</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Acompanhamento e avaliação contínuos das tarefas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4,33</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1,11</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55"/>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Segurança de pessoas e bens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4,32</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1,10</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06"/>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Busca de melhor posição no mercado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4,32</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1,19</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3,50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55"/>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Conquista de clientes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4,31</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1,19</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364"/>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Capacidade de realizar as tarefas sem necessidade de supervisão constante</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4,30</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1,29</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Ambiente de relacionamento inter organizacional adequado</w:t>
            </w:r>
          </w:p>
        </w:tc>
        <w:tc>
          <w:tcPr>
            <w:tcW w:w="1022"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4,25</w:t>
            </w:r>
          </w:p>
        </w:tc>
        <w:tc>
          <w:tcPr>
            <w:tcW w:w="1036"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1,10</w:t>
            </w:r>
          </w:p>
        </w:tc>
        <w:tc>
          <w:tcPr>
            <w:tcW w:w="740"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3,50</w:t>
            </w:r>
          </w:p>
        </w:tc>
        <w:tc>
          <w:tcPr>
            <w:tcW w:w="941"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80"/>
        </w:trPr>
        <w:tc>
          <w:tcPr>
            <w:tcW w:w="4325" w:type="dxa"/>
            <w:tcBorders>
              <w:top w:val="nil"/>
              <w:left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Êxitos nos empreendimento organizacionais</w:t>
            </w:r>
          </w:p>
        </w:tc>
        <w:tc>
          <w:tcPr>
            <w:tcW w:w="1022"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4,25</w:t>
            </w:r>
          </w:p>
        </w:tc>
        <w:tc>
          <w:tcPr>
            <w:tcW w:w="1036"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1,15</w:t>
            </w:r>
          </w:p>
        </w:tc>
        <w:tc>
          <w:tcPr>
            <w:tcW w:w="740"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 xml:space="preserve"> Preservação de costumes vigentes da organização</w:t>
            </w:r>
          </w:p>
        </w:tc>
        <w:tc>
          <w:tcPr>
            <w:tcW w:w="1022" w:type="dxa"/>
            <w:tcBorders>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4,23</w:t>
            </w:r>
          </w:p>
        </w:tc>
        <w:tc>
          <w:tcPr>
            <w:tcW w:w="1036" w:type="dxa"/>
            <w:tcBorders>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1,04</w:t>
            </w:r>
          </w:p>
        </w:tc>
        <w:tc>
          <w:tcPr>
            <w:tcW w:w="740" w:type="dxa"/>
            <w:tcBorders>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941" w:type="dxa"/>
            <w:tcBorders>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23"/>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Dificuldades de alterar regras, normas e comportamentos na organização.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4,18</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1,21</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Abertura para expor sugestões e opiniões sobre o trabalho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4,14</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1,20</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Imparcialidade nas decisões administrativas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4,13</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1,25</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55"/>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Proteção ao meio ambiente</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4,12</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1,09</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55"/>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Clima de ajuda mútua</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4,10</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1,50</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5,50</w:t>
            </w:r>
          </w:p>
        </w:tc>
      </w:tr>
      <w:tr w:rsidR="00B13264" w:rsidRPr="004F53F1" w:rsidTr="00FE5E02">
        <w:trPr>
          <w:trHeight w:val="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Distribuição do poder pelos diversos níveis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4,10</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1,33</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Continuidade de políticas e projetos organizacionais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4,09</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1,26</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183"/>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Busca constante de informação e novidades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4,08</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1,18</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306"/>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Capacidade de inovar na organização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4,06</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1,08</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177"/>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Introdução de novidades no trabalho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4,04</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1,21</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Oportunidades iguais para todos os empregados</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4,02</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1,33</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480"/>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Utilização de recursos sem causar danos ao meio ambiente</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3,98</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1,07</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255"/>
        </w:trPr>
        <w:tc>
          <w:tcPr>
            <w:tcW w:w="4325" w:type="dxa"/>
            <w:tcBorders>
              <w:top w:val="nil"/>
              <w:left w:val="nil"/>
              <w:bottom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Tratamento proporcional ao mérito</w:t>
            </w:r>
          </w:p>
        </w:tc>
        <w:tc>
          <w:tcPr>
            <w:tcW w:w="1022"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3,95</w:t>
            </w:r>
          </w:p>
        </w:tc>
        <w:tc>
          <w:tcPr>
            <w:tcW w:w="1036"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1,56</w:t>
            </w:r>
          </w:p>
        </w:tc>
        <w:tc>
          <w:tcPr>
            <w:tcW w:w="740"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r w:rsidR="00B13264" w:rsidRPr="004F53F1" w:rsidTr="00FE5E02">
        <w:trPr>
          <w:trHeight w:val="80"/>
        </w:trPr>
        <w:tc>
          <w:tcPr>
            <w:tcW w:w="4325" w:type="dxa"/>
            <w:tcBorders>
              <w:top w:val="nil"/>
              <w:left w:val="nil"/>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Intercâmbio com outras organizações</w:t>
            </w:r>
          </w:p>
        </w:tc>
        <w:tc>
          <w:tcPr>
            <w:tcW w:w="1022"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3,80</w:t>
            </w:r>
          </w:p>
        </w:tc>
        <w:tc>
          <w:tcPr>
            <w:tcW w:w="1036"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1,09</w:t>
            </w:r>
          </w:p>
        </w:tc>
        <w:tc>
          <w:tcPr>
            <w:tcW w:w="740"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r>
      <w:tr w:rsidR="00B13264" w:rsidRPr="004F53F1" w:rsidTr="00FE5E02">
        <w:trPr>
          <w:trHeight w:val="184"/>
        </w:trPr>
        <w:tc>
          <w:tcPr>
            <w:tcW w:w="4325" w:type="dxa"/>
            <w:tcBorders>
              <w:top w:val="nil"/>
              <w:left w:val="nil"/>
              <w:bottom w:val="double" w:sz="4" w:space="0" w:color="auto"/>
              <w:right w:val="nil"/>
            </w:tcBorders>
            <w:shd w:val="clear" w:color="auto" w:fill="auto"/>
            <w:vAlign w:val="center"/>
          </w:tcPr>
          <w:p w:rsidR="00B13264" w:rsidRPr="004F53F1" w:rsidRDefault="00B13264" w:rsidP="00FE5E02">
            <w:pPr>
              <w:rPr>
                <w:rFonts w:ascii="Arial" w:hAnsi="Arial" w:cs="Arial"/>
                <w:color w:val="000000"/>
                <w:sz w:val="20"/>
                <w:szCs w:val="20"/>
              </w:rPr>
            </w:pPr>
            <w:r w:rsidRPr="004F53F1">
              <w:rPr>
                <w:rFonts w:ascii="Arial" w:hAnsi="Arial" w:cs="Arial"/>
                <w:color w:val="000000"/>
                <w:sz w:val="20"/>
                <w:szCs w:val="20"/>
              </w:rPr>
              <w:t>Atuação conjunta com outras empresas</w:t>
            </w:r>
          </w:p>
        </w:tc>
        <w:tc>
          <w:tcPr>
            <w:tcW w:w="1022" w:type="dxa"/>
            <w:tcBorders>
              <w:top w:val="nil"/>
              <w:left w:val="nil"/>
              <w:bottom w:val="double" w:sz="4" w:space="0" w:color="auto"/>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3,70</w:t>
            </w:r>
          </w:p>
        </w:tc>
        <w:tc>
          <w:tcPr>
            <w:tcW w:w="1036" w:type="dxa"/>
            <w:tcBorders>
              <w:top w:val="nil"/>
              <w:left w:val="nil"/>
              <w:bottom w:val="double" w:sz="4" w:space="0" w:color="auto"/>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1,39</w:t>
            </w:r>
          </w:p>
        </w:tc>
        <w:tc>
          <w:tcPr>
            <w:tcW w:w="740" w:type="dxa"/>
            <w:tcBorders>
              <w:top w:val="nil"/>
              <w:left w:val="nil"/>
              <w:bottom w:val="double" w:sz="4" w:space="0" w:color="auto"/>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3,00</w:t>
            </w:r>
          </w:p>
        </w:tc>
        <w:tc>
          <w:tcPr>
            <w:tcW w:w="941" w:type="dxa"/>
            <w:tcBorders>
              <w:top w:val="nil"/>
              <w:left w:val="nil"/>
              <w:bottom w:val="double" w:sz="4" w:space="0" w:color="auto"/>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4,00</w:t>
            </w:r>
          </w:p>
        </w:tc>
        <w:tc>
          <w:tcPr>
            <w:tcW w:w="1134" w:type="dxa"/>
            <w:tcBorders>
              <w:top w:val="nil"/>
              <w:left w:val="nil"/>
              <w:bottom w:val="double" w:sz="4" w:space="0" w:color="auto"/>
              <w:right w:val="nil"/>
            </w:tcBorders>
            <w:shd w:val="clear" w:color="auto" w:fill="auto"/>
            <w:noWrap/>
            <w:vAlign w:val="center"/>
          </w:tcPr>
          <w:p w:rsidR="00B13264" w:rsidRPr="004F53F1" w:rsidRDefault="00B13264" w:rsidP="00FE5E02">
            <w:pPr>
              <w:jc w:val="center"/>
              <w:rPr>
                <w:rFonts w:ascii="Arial" w:hAnsi="Arial" w:cs="Arial"/>
                <w:color w:val="000000"/>
                <w:sz w:val="20"/>
                <w:szCs w:val="20"/>
              </w:rPr>
            </w:pPr>
            <w:r w:rsidRPr="004F53F1">
              <w:rPr>
                <w:rFonts w:ascii="Arial" w:hAnsi="Arial" w:cs="Arial"/>
                <w:color w:val="000000"/>
                <w:sz w:val="20"/>
                <w:szCs w:val="20"/>
              </w:rPr>
              <w:t>5,00</w:t>
            </w:r>
          </w:p>
        </w:tc>
      </w:tr>
    </w:tbl>
    <w:p w:rsidR="00B13264" w:rsidRPr="00062668" w:rsidRDefault="00B13264" w:rsidP="00B13264">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Pr>
          <w:rFonts w:ascii="Arial" w:eastAsia="MS Mincho" w:hAnsi="Arial"/>
          <w:sz w:val="20"/>
          <w:szCs w:val="20"/>
          <w:lang w:eastAsia="ar-SA"/>
        </w:rPr>
        <w:t>Dados coletados da pesquisa</w:t>
      </w:r>
    </w:p>
    <w:p w:rsidR="00B13264" w:rsidRDefault="00B13264" w:rsidP="00B13264"/>
    <w:p w:rsidR="00062668" w:rsidRPr="00B13264" w:rsidRDefault="00062668" w:rsidP="00B13264">
      <w:pPr>
        <w:spacing w:line="360" w:lineRule="auto"/>
        <w:rPr>
          <w:rFonts w:ascii="Arial" w:hAnsi="Arial" w:cs="Arial"/>
        </w:rPr>
      </w:pPr>
      <w:r w:rsidRPr="00B13264">
        <w:rPr>
          <w:rFonts w:ascii="Arial" w:hAnsi="Arial" w:cs="Arial"/>
        </w:rPr>
        <w:t>No que diz respeito aos indicadores sobre os valores organizacionais que os trabalhadores estabelecem com a empresa do segmento de alimentação industrial,</w:t>
      </w:r>
      <w:r w:rsidR="00FF4864" w:rsidRPr="00B13264">
        <w:rPr>
          <w:rFonts w:ascii="Arial" w:hAnsi="Arial" w:cs="Arial"/>
        </w:rPr>
        <w:t xml:space="preserve"> </w:t>
      </w:r>
      <w:r w:rsidRPr="00B13264">
        <w:rPr>
          <w:rFonts w:ascii="Arial" w:hAnsi="Arial" w:cs="Arial"/>
        </w:rPr>
        <w:t>constatou-se que todos os indicadores (100% do total de indicadores) apresentaram uma situação de importância por parte dos informantes, uma vez que a os escores obtidos apresentaram uma mediana maior ou igual a 4,00.</w:t>
      </w:r>
      <w:r w:rsidR="00C55E6D" w:rsidRPr="00B13264">
        <w:rPr>
          <w:rFonts w:ascii="Arial" w:hAnsi="Arial" w:cs="Arial"/>
        </w:rPr>
        <w:t xml:space="preserve"> (TAB.</w:t>
      </w:r>
      <w:r w:rsidRPr="00B13264">
        <w:rPr>
          <w:rFonts w:ascii="Arial" w:hAnsi="Arial" w:cs="Arial"/>
        </w:rPr>
        <w:t xml:space="preserve"> </w:t>
      </w:r>
      <w:r w:rsidR="00C55E6D" w:rsidRPr="00B13264">
        <w:rPr>
          <w:rFonts w:ascii="Arial" w:hAnsi="Arial" w:cs="Arial"/>
        </w:rPr>
        <w:t>10</w:t>
      </w:r>
      <w:r w:rsidRPr="00B13264">
        <w:rPr>
          <w:rFonts w:ascii="Arial" w:hAnsi="Arial" w:cs="Arial"/>
        </w:rPr>
        <w:t xml:space="preserve"> ).</w:t>
      </w:r>
    </w:p>
    <w:p w:rsidR="00062668" w:rsidRPr="00C55E6D" w:rsidRDefault="00C55E6D" w:rsidP="00C55E6D">
      <w:pPr>
        <w:suppressAutoHyphens/>
        <w:jc w:val="both"/>
        <w:rPr>
          <w:rFonts w:ascii="Arial" w:eastAsia="MS Mincho" w:hAnsi="Arial"/>
          <w:b/>
          <w:sz w:val="20"/>
          <w:szCs w:val="20"/>
          <w:lang w:eastAsia="ar-SA"/>
        </w:rPr>
      </w:pPr>
      <w:bookmarkStart w:id="54" w:name="_Toc268357449"/>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11</w:t>
      </w:r>
      <w:r w:rsidR="003E2CFB" w:rsidRPr="00C55E6D">
        <w:rPr>
          <w:rFonts w:ascii="Arial" w:eastAsia="MS Mincho" w:hAnsi="Arial"/>
          <w:b/>
          <w:sz w:val="20"/>
          <w:szCs w:val="20"/>
          <w:lang w:eastAsia="ar-SA"/>
        </w:rPr>
        <w:fldChar w:fldCharType="end"/>
      </w:r>
      <w:r w:rsidRPr="00C55E6D">
        <w:rPr>
          <w:rFonts w:ascii="Arial" w:eastAsia="MS Mincho" w:hAnsi="Arial"/>
          <w:b/>
          <w:sz w:val="20"/>
          <w:szCs w:val="20"/>
          <w:lang w:eastAsia="ar-SA"/>
        </w:rPr>
        <w:t xml:space="preserve"> – </w:t>
      </w:r>
      <w:r w:rsidR="00062668" w:rsidRPr="00C55E6D">
        <w:rPr>
          <w:rFonts w:ascii="Arial" w:eastAsia="MS Mincho" w:hAnsi="Arial"/>
          <w:b/>
          <w:sz w:val="20"/>
          <w:szCs w:val="20"/>
          <w:lang w:eastAsia="ar-SA"/>
        </w:rPr>
        <w:t>Caracterização da amostra total segundo os indicadores de valores organizacionais, considerando a situação desejável</w:t>
      </w:r>
      <w:bookmarkEnd w:id="54"/>
    </w:p>
    <w:tbl>
      <w:tblPr>
        <w:tblW w:w="9003" w:type="dxa"/>
        <w:tblInd w:w="84" w:type="dxa"/>
        <w:tblCellMar>
          <w:left w:w="70" w:type="dxa"/>
          <w:right w:w="70" w:type="dxa"/>
        </w:tblCellMar>
        <w:tblLook w:val="04A0"/>
      </w:tblPr>
      <w:tblGrid>
        <w:gridCol w:w="4578"/>
        <w:gridCol w:w="812"/>
        <w:gridCol w:w="755"/>
        <w:gridCol w:w="1045"/>
        <w:gridCol w:w="901"/>
        <w:gridCol w:w="912"/>
      </w:tblGrid>
      <w:tr w:rsidR="00062668" w:rsidRPr="00C55E6D">
        <w:trPr>
          <w:trHeight w:val="315"/>
        </w:trPr>
        <w:tc>
          <w:tcPr>
            <w:tcW w:w="4578" w:type="dxa"/>
            <w:vMerge w:val="restart"/>
            <w:tcBorders>
              <w:top w:val="double" w:sz="4" w:space="0" w:color="auto"/>
              <w:left w:val="nil"/>
              <w:bottom w:val="single" w:sz="8" w:space="0" w:color="auto"/>
              <w:right w:val="single" w:sz="8" w:space="0" w:color="auto"/>
            </w:tcBorders>
            <w:shd w:val="clear" w:color="auto" w:fill="auto"/>
            <w:vAlign w:val="center"/>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IVO</w:t>
            </w:r>
          </w:p>
        </w:tc>
        <w:tc>
          <w:tcPr>
            <w:tcW w:w="4425" w:type="dxa"/>
            <w:gridSpan w:val="5"/>
            <w:tcBorders>
              <w:top w:val="double" w:sz="4" w:space="0" w:color="auto"/>
              <w:left w:val="nil"/>
              <w:bottom w:val="single" w:sz="8" w:space="0" w:color="auto"/>
              <w:right w:val="nil"/>
            </w:tcBorders>
            <w:shd w:val="clear" w:color="auto" w:fill="auto"/>
            <w:noWrap/>
            <w:vAlign w:val="bottom"/>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Medidas Descritivas</w:t>
            </w:r>
          </w:p>
        </w:tc>
      </w:tr>
      <w:tr w:rsidR="00062668" w:rsidRPr="00C55E6D">
        <w:trPr>
          <w:trHeight w:val="73"/>
        </w:trPr>
        <w:tc>
          <w:tcPr>
            <w:tcW w:w="4578" w:type="dxa"/>
            <w:vMerge/>
            <w:tcBorders>
              <w:top w:val="single" w:sz="8" w:space="0" w:color="auto"/>
              <w:left w:val="nil"/>
              <w:bottom w:val="single" w:sz="8" w:space="0" w:color="000000"/>
              <w:right w:val="single" w:sz="8" w:space="0" w:color="auto"/>
            </w:tcBorders>
            <w:shd w:val="clear" w:color="auto" w:fill="auto"/>
            <w:vAlign w:val="center"/>
          </w:tcPr>
          <w:p w:rsidR="00062668" w:rsidRPr="00C55E6D" w:rsidRDefault="00062668" w:rsidP="00C55E6D">
            <w:pPr>
              <w:rPr>
                <w:rFonts w:ascii="Arial" w:hAnsi="Arial" w:cs="Arial"/>
                <w:b/>
                <w:bCs/>
                <w:color w:val="000000"/>
                <w:sz w:val="19"/>
                <w:szCs w:val="19"/>
              </w:rPr>
            </w:pPr>
          </w:p>
        </w:tc>
        <w:tc>
          <w:tcPr>
            <w:tcW w:w="812" w:type="dxa"/>
            <w:tcBorders>
              <w:top w:val="single" w:sz="8" w:space="0" w:color="auto"/>
              <w:left w:val="nil"/>
              <w:bottom w:val="single" w:sz="8" w:space="0" w:color="000000"/>
              <w:right w:val="nil"/>
            </w:tcBorders>
            <w:shd w:val="clear" w:color="auto" w:fill="auto"/>
            <w:noWrap/>
            <w:vAlign w:val="bottom"/>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Média</w:t>
            </w:r>
          </w:p>
        </w:tc>
        <w:tc>
          <w:tcPr>
            <w:tcW w:w="755" w:type="dxa"/>
            <w:tcBorders>
              <w:top w:val="single" w:sz="8" w:space="0" w:color="auto"/>
              <w:left w:val="single" w:sz="8" w:space="0" w:color="auto"/>
              <w:bottom w:val="single" w:sz="8" w:space="0" w:color="000000"/>
              <w:right w:val="nil"/>
            </w:tcBorders>
            <w:shd w:val="clear" w:color="auto" w:fill="auto"/>
            <w:noWrap/>
            <w:vAlign w:val="bottom"/>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Des.-Padr.</w:t>
            </w:r>
          </w:p>
        </w:tc>
        <w:tc>
          <w:tcPr>
            <w:tcW w:w="1045" w:type="dxa"/>
            <w:tcBorders>
              <w:top w:val="single" w:sz="8" w:space="0" w:color="auto"/>
              <w:left w:val="single" w:sz="8" w:space="0" w:color="auto"/>
              <w:bottom w:val="single" w:sz="8" w:space="0" w:color="000000"/>
              <w:right w:val="nil"/>
            </w:tcBorders>
            <w:shd w:val="clear" w:color="auto" w:fill="auto"/>
            <w:noWrap/>
            <w:vAlign w:val="bottom"/>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P25</w:t>
            </w:r>
          </w:p>
        </w:tc>
        <w:tc>
          <w:tcPr>
            <w:tcW w:w="901" w:type="dxa"/>
            <w:tcBorders>
              <w:top w:val="single" w:sz="8" w:space="0" w:color="auto"/>
              <w:left w:val="single" w:sz="8" w:space="0" w:color="auto"/>
              <w:bottom w:val="single" w:sz="8" w:space="0" w:color="000000"/>
              <w:right w:val="nil"/>
            </w:tcBorders>
            <w:shd w:val="clear" w:color="auto" w:fill="auto"/>
            <w:noWrap/>
            <w:vAlign w:val="bottom"/>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Mediana</w:t>
            </w:r>
          </w:p>
        </w:tc>
        <w:tc>
          <w:tcPr>
            <w:tcW w:w="912" w:type="dxa"/>
            <w:tcBorders>
              <w:top w:val="single" w:sz="8" w:space="0" w:color="auto"/>
              <w:left w:val="single" w:sz="8" w:space="0" w:color="auto"/>
              <w:bottom w:val="single" w:sz="8" w:space="0" w:color="000000"/>
              <w:right w:val="nil"/>
            </w:tcBorders>
            <w:shd w:val="clear" w:color="auto" w:fill="auto"/>
            <w:noWrap/>
            <w:vAlign w:val="bottom"/>
          </w:tcPr>
          <w:p w:rsidR="00062668" w:rsidRPr="00C55E6D" w:rsidRDefault="00062668" w:rsidP="00C55E6D">
            <w:pPr>
              <w:jc w:val="center"/>
              <w:rPr>
                <w:rFonts w:ascii="Arial" w:hAnsi="Arial" w:cs="Arial"/>
                <w:b/>
                <w:bCs/>
                <w:color w:val="000000"/>
                <w:sz w:val="19"/>
                <w:szCs w:val="19"/>
              </w:rPr>
            </w:pPr>
            <w:r w:rsidRPr="00C55E6D">
              <w:rPr>
                <w:rFonts w:ascii="Arial" w:hAnsi="Arial" w:cs="Arial"/>
                <w:b/>
                <w:bCs/>
                <w:color w:val="000000"/>
                <w:sz w:val="19"/>
                <w:szCs w:val="19"/>
              </w:rPr>
              <w:t>P75</w:t>
            </w:r>
          </w:p>
        </w:tc>
      </w:tr>
      <w:tr w:rsidR="00062668" w:rsidRPr="00C55E6D">
        <w:trPr>
          <w:trHeight w:val="255"/>
        </w:trPr>
        <w:tc>
          <w:tcPr>
            <w:tcW w:w="4578" w:type="dxa"/>
            <w:tcBorders>
              <w:top w:val="single" w:sz="8" w:space="0" w:color="000000"/>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Segurança de pessoas e bens</w:t>
            </w:r>
          </w:p>
        </w:tc>
        <w:tc>
          <w:tcPr>
            <w:tcW w:w="812" w:type="dxa"/>
            <w:tcBorders>
              <w:top w:val="single" w:sz="8" w:space="0" w:color="000000"/>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5,86</w:t>
            </w:r>
          </w:p>
        </w:tc>
        <w:tc>
          <w:tcPr>
            <w:tcW w:w="755" w:type="dxa"/>
            <w:tcBorders>
              <w:top w:val="single" w:sz="8" w:space="0" w:color="000000"/>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0,38</w:t>
            </w:r>
          </w:p>
        </w:tc>
        <w:tc>
          <w:tcPr>
            <w:tcW w:w="1045" w:type="dxa"/>
            <w:tcBorders>
              <w:top w:val="single" w:sz="8" w:space="0" w:color="000000"/>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single" w:sz="8" w:space="0" w:color="000000"/>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single" w:sz="8" w:space="0" w:color="000000"/>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Preocupação com o cumprimento de horários e compromissos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5,84</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0,42</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Respeito às pessoas com cargo de chefia</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5,83</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0,48</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Controle do serviço executado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5,82</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0,46</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Proteção ao meio ambiente</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5,82</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0,55</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Clima de relacionamento amistoso entre os empregados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5,81</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0,49</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Respeito aos níveis de autoridade</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5,76</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0,54</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106"/>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Respeito das regras e normas estabelecidas pela organização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5,74</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0,64</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Ambiente de relacionamento inter organizacional adequado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5,73</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0,57</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326"/>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Busca constante de informação e novidades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5,72</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0,54</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Fidelidade à organização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5,72</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0,65</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Tradição de respeito às ordens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5,70</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0,60</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Clima de ajuda mútua</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5,70</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0,70</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Capacidade de inovar na organização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5,69</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0,51</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Acompanhamento e avaliação contínuos das tarefas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5,68</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0,74</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Utilização de recursos sem causar danos ao meio ambiente</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5,68</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0,65</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Abertura para expor sugestões e opiniões sobre o trabalho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5,67</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0,66</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26"/>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Oportunidades iguais para todos os empregados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5,67</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0,77</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Preocupação com a produção e serviços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5,67</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0,56</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Tratamento proporcional ao mérito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5,65</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0,69</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Capacidade de realizar as tarefas sem necessidade de supervisão constante</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5,61</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0,75</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Preservação de costumes vigentes da organização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5,61</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0,64</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Imparcialidade nas decisões administrativas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5,60</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0,71</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Continuidade de políticas e projetos organizacionais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5,59</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0,73</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79"/>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Complementaridade de papéis entre organizações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5,59</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0,73</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48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Agir de forma arrojada em relação às outras empresas.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5,59</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0,68</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168"/>
        </w:trPr>
        <w:tc>
          <w:tcPr>
            <w:tcW w:w="4578" w:type="dxa"/>
            <w:tcBorders>
              <w:top w:val="nil"/>
              <w:left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Manutenção da superioridade no mercado</w:t>
            </w:r>
          </w:p>
        </w:tc>
        <w:tc>
          <w:tcPr>
            <w:tcW w:w="812"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5,57</w:t>
            </w:r>
          </w:p>
        </w:tc>
        <w:tc>
          <w:tcPr>
            <w:tcW w:w="755"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0,65</w:t>
            </w:r>
          </w:p>
        </w:tc>
        <w:tc>
          <w:tcPr>
            <w:tcW w:w="1045"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00"/>
        </w:trPr>
        <w:tc>
          <w:tcPr>
            <w:tcW w:w="4578" w:type="dxa"/>
            <w:tcBorders>
              <w:top w:val="nil"/>
              <w:left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Êxitos nos empreendimento organizacionais</w:t>
            </w:r>
          </w:p>
        </w:tc>
        <w:tc>
          <w:tcPr>
            <w:tcW w:w="812"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5,57</w:t>
            </w:r>
          </w:p>
        </w:tc>
        <w:tc>
          <w:tcPr>
            <w:tcW w:w="755"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0,67</w:t>
            </w:r>
          </w:p>
        </w:tc>
        <w:tc>
          <w:tcPr>
            <w:tcW w:w="1045"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8D6A7D" w:rsidRPr="00C55E6D">
        <w:trPr>
          <w:trHeight w:val="255"/>
        </w:trPr>
        <w:tc>
          <w:tcPr>
            <w:tcW w:w="4578" w:type="dxa"/>
            <w:tcBorders>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Introdução de novidades no trabalho</w:t>
            </w:r>
          </w:p>
        </w:tc>
        <w:tc>
          <w:tcPr>
            <w:tcW w:w="812" w:type="dxa"/>
            <w:tcBorders>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5,56</w:t>
            </w:r>
          </w:p>
        </w:tc>
        <w:tc>
          <w:tcPr>
            <w:tcW w:w="755" w:type="dxa"/>
            <w:tcBorders>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0,71</w:t>
            </w:r>
          </w:p>
        </w:tc>
        <w:tc>
          <w:tcPr>
            <w:tcW w:w="1045" w:type="dxa"/>
            <w:tcBorders>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Capacidade de influenciar</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5,56</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0,73</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Busca de melhor posição no mercado</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5,52</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0,82</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8D6A7D" w:rsidRPr="00C55E6D">
        <w:trPr>
          <w:trHeight w:val="300"/>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Distribuição do poder pelos diversos níveis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5,51</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0,77</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Intercâmbio com outras organizações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5,51</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0,72</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062668" w:rsidRPr="00C55E6D">
        <w:trPr>
          <w:trHeight w:val="255"/>
        </w:trPr>
        <w:tc>
          <w:tcPr>
            <w:tcW w:w="4578" w:type="dxa"/>
            <w:tcBorders>
              <w:top w:val="nil"/>
              <w:left w:val="nil"/>
              <w:bottom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Conquista de clientes</w:t>
            </w:r>
          </w:p>
        </w:tc>
        <w:tc>
          <w:tcPr>
            <w:tcW w:w="8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5,51</w:t>
            </w:r>
          </w:p>
        </w:tc>
        <w:tc>
          <w:tcPr>
            <w:tcW w:w="75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0,87</w:t>
            </w:r>
          </w:p>
        </w:tc>
        <w:tc>
          <w:tcPr>
            <w:tcW w:w="1045"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8D6A7D" w:rsidRPr="00C55E6D">
        <w:trPr>
          <w:trHeight w:val="480"/>
        </w:trPr>
        <w:tc>
          <w:tcPr>
            <w:tcW w:w="4578" w:type="dxa"/>
            <w:tcBorders>
              <w:top w:val="nil"/>
              <w:left w:val="nil"/>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Dificuldades de alterar regras, normas e comportamentos na organização.</w:t>
            </w:r>
          </w:p>
        </w:tc>
        <w:tc>
          <w:tcPr>
            <w:tcW w:w="812"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5,38</w:t>
            </w:r>
          </w:p>
        </w:tc>
        <w:tc>
          <w:tcPr>
            <w:tcW w:w="755"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0,98</w:t>
            </w:r>
          </w:p>
        </w:tc>
        <w:tc>
          <w:tcPr>
            <w:tcW w:w="1045"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r w:rsidR="008D6A7D" w:rsidRPr="00C55E6D">
        <w:trPr>
          <w:trHeight w:val="270"/>
        </w:trPr>
        <w:tc>
          <w:tcPr>
            <w:tcW w:w="4578" w:type="dxa"/>
            <w:tcBorders>
              <w:top w:val="nil"/>
              <w:left w:val="nil"/>
              <w:bottom w:val="double" w:sz="4" w:space="0" w:color="auto"/>
              <w:right w:val="nil"/>
            </w:tcBorders>
            <w:shd w:val="clear" w:color="auto" w:fill="auto"/>
            <w:vAlign w:val="center"/>
          </w:tcPr>
          <w:p w:rsidR="00062668" w:rsidRPr="00C55E6D" w:rsidRDefault="00062668" w:rsidP="00C55E6D">
            <w:pPr>
              <w:rPr>
                <w:rFonts w:ascii="Arial" w:hAnsi="Arial" w:cs="Arial"/>
                <w:color w:val="000000"/>
                <w:sz w:val="19"/>
                <w:szCs w:val="19"/>
              </w:rPr>
            </w:pPr>
            <w:r w:rsidRPr="00C55E6D">
              <w:rPr>
                <w:rFonts w:ascii="Arial" w:hAnsi="Arial" w:cs="Arial"/>
                <w:color w:val="000000"/>
                <w:sz w:val="19"/>
                <w:szCs w:val="19"/>
              </w:rPr>
              <w:t>Atuação conjunta com outras empresas</w:t>
            </w:r>
          </w:p>
        </w:tc>
        <w:tc>
          <w:tcPr>
            <w:tcW w:w="812" w:type="dxa"/>
            <w:tcBorders>
              <w:top w:val="nil"/>
              <w:left w:val="nil"/>
              <w:bottom w:val="double" w:sz="4" w:space="0" w:color="auto"/>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5,29</w:t>
            </w:r>
          </w:p>
        </w:tc>
        <w:tc>
          <w:tcPr>
            <w:tcW w:w="755" w:type="dxa"/>
            <w:tcBorders>
              <w:top w:val="nil"/>
              <w:left w:val="nil"/>
              <w:bottom w:val="double" w:sz="4" w:space="0" w:color="auto"/>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0,95</w:t>
            </w:r>
          </w:p>
        </w:tc>
        <w:tc>
          <w:tcPr>
            <w:tcW w:w="1045" w:type="dxa"/>
            <w:tcBorders>
              <w:top w:val="nil"/>
              <w:left w:val="nil"/>
              <w:bottom w:val="double" w:sz="4" w:space="0" w:color="auto"/>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5,00</w:t>
            </w:r>
          </w:p>
        </w:tc>
        <w:tc>
          <w:tcPr>
            <w:tcW w:w="901" w:type="dxa"/>
            <w:tcBorders>
              <w:top w:val="nil"/>
              <w:left w:val="nil"/>
              <w:bottom w:val="double" w:sz="4" w:space="0" w:color="auto"/>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c>
          <w:tcPr>
            <w:tcW w:w="912" w:type="dxa"/>
            <w:tcBorders>
              <w:top w:val="nil"/>
              <w:left w:val="nil"/>
              <w:bottom w:val="double" w:sz="4" w:space="0" w:color="auto"/>
              <w:right w:val="nil"/>
            </w:tcBorders>
            <w:shd w:val="clear" w:color="auto" w:fill="auto"/>
            <w:noWrap/>
            <w:vAlign w:val="center"/>
          </w:tcPr>
          <w:p w:rsidR="00062668" w:rsidRPr="00C55E6D" w:rsidRDefault="00062668" w:rsidP="00C55E6D">
            <w:pPr>
              <w:jc w:val="center"/>
              <w:rPr>
                <w:rFonts w:ascii="Arial" w:hAnsi="Arial" w:cs="Arial"/>
                <w:color w:val="000000"/>
                <w:sz w:val="19"/>
                <w:szCs w:val="19"/>
              </w:rPr>
            </w:pPr>
            <w:r w:rsidRPr="00C55E6D">
              <w:rPr>
                <w:rFonts w:ascii="Arial" w:hAnsi="Arial" w:cs="Arial"/>
                <w:color w:val="000000"/>
                <w:sz w:val="19"/>
                <w:szCs w:val="19"/>
              </w:rPr>
              <w:t>6,00</w:t>
            </w:r>
          </w:p>
        </w:tc>
      </w:tr>
    </w:tbl>
    <w:p w:rsidR="008D6A7D" w:rsidRDefault="008D6A7D" w:rsidP="008D6A7D">
      <w:pPr>
        <w:suppressAutoHyphens/>
        <w:jc w:val="both"/>
        <w:rPr>
          <w:rFonts w:ascii="Arial" w:eastAsia="MS Mincho" w:hAnsi="Arial"/>
          <w:sz w:val="20"/>
          <w:szCs w:val="20"/>
          <w:lang w:eastAsia="ar-SA"/>
        </w:rPr>
      </w:pPr>
      <w:r w:rsidRPr="00062668">
        <w:rPr>
          <w:rFonts w:ascii="Arial" w:eastAsia="MS Mincho" w:hAnsi="Arial"/>
          <w:sz w:val="20"/>
          <w:szCs w:val="20"/>
          <w:lang w:eastAsia="ar-SA"/>
        </w:rPr>
        <w:t xml:space="preserve">Fonte: </w:t>
      </w:r>
      <w:r w:rsidR="00CE3218">
        <w:rPr>
          <w:rFonts w:ascii="Arial" w:eastAsia="MS Mincho" w:hAnsi="Arial"/>
          <w:sz w:val="20"/>
          <w:szCs w:val="20"/>
          <w:lang w:eastAsia="ar-SA"/>
        </w:rPr>
        <w:t>Dados coletados da pesquisa</w:t>
      </w:r>
    </w:p>
    <w:p w:rsidR="00B13264" w:rsidRPr="00062668" w:rsidRDefault="00B13264" w:rsidP="008D6A7D">
      <w:pPr>
        <w:suppressAutoHyphens/>
        <w:jc w:val="both"/>
        <w:rPr>
          <w:rFonts w:ascii="Arial" w:eastAsia="MS Mincho" w:hAnsi="Arial"/>
          <w:sz w:val="20"/>
          <w:szCs w:val="20"/>
          <w:lang w:eastAsia="ar-SA"/>
        </w:rPr>
      </w:pPr>
    </w:p>
    <w:p w:rsidR="00062668" w:rsidRPr="009547E3" w:rsidRDefault="00062668" w:rsidP="008D6A7D">
      <w:pPr>
        <w:pStyle w:val="ABNTcorpotexto"/>
      </w:pPr>
      <w:r w:rsidRPr="00EB20E4">
        <w:t>N</w:t>
      </w:r>
      <w:r>
        <w:t xml:space="preserve">o que diz respeito aos indicadores sobre os valores organizacionais que os </w:t>
      </w:r>
      <w:r w:rsidRPr="006B0B91">
        <w:t>trabalhadores</w:t>
      </w:r>
      <w:r>
        <w:t xml:space="preserve"> estabelecem com </w:t>
      </w:r>
      <w:r w:rsidRPr="006B0B91">
        <w:t>a empresa de alimentação industrial</w:t>
      </w:r>
      <w:r>
        <w:t>,</w:t>
      </w:r>
      <w:r w:rsidR="00FF4864">
        <w:t xml:space="preserve"> </w:t>
      </w:r>
      <w:r w:rsidRPr="00EB20E4">
        <w:t>constatou</w:t>
      </w:r>
      <w:r>
        <w:t>-se que todos os indicadores (100% do total de indicadores)</w:t>
      </w:r>
      <w:r w:rsidRPr="00EB20E4">
        <w:t xml:space="preserve"> </w:t>
      </w:r>
      <w:r>
        <w:t xml:space="preserve">apresentaram uma situação de extrema importância por parte </w:t>
      </w:r>
      <w:r w:rsidRPr="00EB20E4">
        <w:t>dos info</w:t>
      </w:r>
      <w:r>
        <w:t xml:space="preserve">rmantes, uma vez que a </w:t>
      </w:r>
      <w:r w:rsidRPr="00EB20E4">
        <w:t>os escores obtidos apresen</w:t>
      </w:r>
      <w:r>
        <w:t>taram uma mediana igual a 6,00 (T</w:t>
      </w:r>
      <w:r w:rsidR="00CE3218">
        <w:t>AB. 11</w:t>
      </w:r>
      <w:r w:rsidRPr="00EB20E4">
        <w:t>).</w:t>
      </w:r>
    </w:p>
    <w:p w:rsidR="00062668" w:rsidRDefault="00062668" w:rsidP="008D6A7D">
      <w:pPr>
        <w:pStyle w:val="ABNTcorpotexto"/>
      </w:pPr>
    </w:p>
    <w:p w:rsidR="00062668" w:rsidRDefault="00062668" w:rsidP="008D6A7D">
      <w:pPr>
        <w:pStyle w:val="ABNTcorpotexto"/>
      </w:pPr>
    </w:p>
    <w:p w:rsidR="00062668" w:rsidRDefault="00CE3218" w:rsidP="008D6A7D">
      <w:pPr>
        <w:pStyle w:val="ABNTseosecundria"/>
      </w:pPr>
      <w:bookmarkStart w:id="55" w:name="_Toc273674895"/>
      <w:r>
        <w:t>4.</w:t>
      </w:r>
      <w:r w:rsidR="00062668">
        <w:t>2.</w:t>
      </w:r>
      <w:r>
        <w:t>3</w:t>
      </w:r>
      <w:r w:rsidR="00062668" w:rsidRPr="001735AE">
        <w:t xml:space="preserve"> Análise </w:t>
      </w:r>
      <w:r w:rsidR="00062668">
        <w:t>bivariada</w:t>
      </w:r>
      <w:bookmarkEnd w:id="55"/>
    </w:p>
    <w:p w:rsidR="00062668" w:rsidRDefault="00062668" w:rsidP="008D6A7D">
      <w:pPr>
        <w:pStyle w:val="ABNTcorpotexto"/>
      </w:pPr>
    </w:p>
    <w:p w:rsidR="00062668" w:rsidRDefault="00062668" w:rsidP="008D6A7D">
      <w:pPr>
        <w:pStyle w:val="ABNTcorpotexto"/>
      </w:pPr>
    </w:p>
    <w:p w:rsidR="00062668" w:rsidRPr="00D5487E" w:rsidRDefault="00062668" w:rsidP="008D6A7D">
      <w:pPr>
        <w:pStyle w:val="ABNTcorpotexto"/>
      </w:pPr>
      <w:r w:rsidRPr="00D5487E">
        <w:t xml:space="preserve">Em uma análise comparativa entre as </w:t>
      </w:r>
      <w:r>
        <w:t>unidades de produção quanto aos fatores de valores organizacionais</w:t>
      </w:r>
      <w:r w:rsidRPr="00D5487E">
        <w:t xml:space="preserve">, </w:t>
      </w:r>
      <w:r>
        <w:t>conforme se observa na T</w:t>
      </w:r>
      <w:r w:rsidR="00BB3531">
        <w:t xml:space="preserve">AB. 10 </w:t>
      </w:r>
      <w:r>
        <w:t>(situação real) e T</w:t>
      </w:r>
      <w:r w:rsidR="00BB3531">
        <w:t xml:space="preserve">AB. 11 </w:t>
      </w:r>
      <w:r>
        <w:t>(situação desejável),</w:t>
      </w:r>
      <w:r w:rsidR="00FF4864">
        <w:t xml:space="preserve"> </w:t>
      </w:r>
      <w:r w:rsidRPr="00D5487E">
        <w:t>existe diferen</w:t>
      </w:r>
      <w:r>
        <w:t>ça de escores dos fatores de valores organizacionais entre as unidades de produção</w:t>
      </w:r>
      <w:r w:rsidRPr="00D5487E">
        <w:t>, pois o</w:t>
      </w:r>
      <w:r>
        <w:t xml:space="preserve"> valor-p encontrado foi inferior que 5</w:t>
      </w:r>
      <w:r w:rsidRPr="00D5487E">
        <w:t xml:space="preserve">% em todas as situações. </w:t>
      </w:r>
    </w:p>
    <w:p w:rsidR="00062668" w:rsidRPr="00D5487E" w:rsidRDefault="00062668" w:rsidP="008D6A7D">
      <w:pPr>
        <w:pStyle w:val="ABNTcorpotexto"/>
        <w:rPr>
          <w:highlight w:val="yellow"/>
        </w:rPr>
      </w:pPr>
    </w:p>
    <w:p w:rsidR="00062668" w:rsidRPr="008D6A7D" w:rsidRDefault="008D6A7D" w:rsidP="008D6A7D">
      <w:pPr>
        <w:suppressAutoHyphens/>
        <w:jc w:val="both"/>
        <w:rPr>
          <w:rFonts w:ascii="Arial" w:eastAsia="MS Mincho" w:hAnsi="Arial"/>
          <w:b/>
          <w:sz w:val="20"/>
          <w:szCs w:val="20"/>
          <w:lang w:eastAsia="ar-SA"/>
        </w:rPr>
      </w:pPr>
      <w:bookmarkStart w:id="56" w:name="_Toc268357450"/>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12</w:t>
      </w:r>
      <w:r w:rsidR="003E2CFB" w:rsidRPr="00C55E6D">
        <w:rPr>
          <w:rFonts w:ascii="Arial" w:eastAsia="MS Mincho" w:hAnsi="Arial"/>
          <w:b/>
          <w:sz w:val="20"/>
          <w:szCs w:val="20"/>
          <w:lang w:eastAsia="ar-SA"/>
        </w:rPr>
        <w:fldChar w:fldCharType="end"/>
      </w:r>
      <w:r w:rsidRPr="00C55E6D">
        <w:rPr>
          <w:rFonts w:ascii="Arial" w:eastAsia="MS Mincho" w:hAnsi="Arial"/>
          <w:b/>
          <w:sz w:val="20"/>
          <w:szCs w:val="20"/>
          <w:lang w:eastAsia="ar-SA"/>
        </w:rPr>
        <w:t xml:space="preserve"> – </w:t>
      </w:r>
      <w:r w:rsidR="00062668" w:rsidRPr="008D6A7D">
        <w:rPr>
          <w:rFonts w:ascii="Arial" w:eastAsia="MS Mincho" w:hAnsi="Arial"/>
          <w:b/>
          <w:sz w:val="20"/>
          <w:szCs w:val="20"/>
          <w:lang w:eastAsia="ar-SA"/>
        </w:rPr>
        <w:t>Avaliação dos escores reais referentes aos fatores de valores organizacionais</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por unidade de produção</w:t>
      </w:r>
      <w:bookmarkEnd w:id="56"/>
    </w:p>
    <w:tbl>
      <w:tblPr>
        <w:tblW w:w="9001" w:type="dxa"/>
        <w:tblInd w:w="112" w:type="dxa"/>
        <w:tblCellMar>
          <w:left w:w="70" w:type="dxa"/>
          <w:right w:w="70" w:type="dxa"/>
        </w:tblCellMar>
        <w:tblLook w:val="04A0"/>
      </w:tblPr>
      <w:tblGrid>
        <w:gridCol w:w="1708"/>
        <w:gridCol w:w="1526"/>
        <w:gridCol w:w="1680"/>
        <w:gridCol w:w="1119"/>
        <w:gridCol w:w="2968"/>
      </w:tblGrid>
      <w:tr w:rsidR="008D6A7D" w:rsidRPr="008D6A7D">
        <w:trPr>
          <w:trHeight w:val="319"/>
        </w:trPr>
        <w:tc>
          <w:tcPr>
            <w:tcW w:w="9001" w:type="dxa"/>
            <w:gridSpan w:val="5"/>
            <w:tcBorders>
              <w:top w:val="double" w:sz="4" w:space="0" w:color="auto"/>
              <w:bottom w:val="double" w:sz="4" w:space="0" w:color="auto"/>
            </w:tcBorders>
            <w:shd w:val="clear" w:color="auto" w:fill="auto"/>
            <w:noWrap/>
            <w:vAlign w:val="center"/>
          </w:tcPr>
          <w:p w:rsidR="008D6A7D" w:rsidRPr="008D6A7D" w:rsidRDefault="008D6A7D" w:rsidP="008D6A7D">
            <w:pPr>
              <w:jc w:val="right"/>
              <w:rPr>
                <w:rFonts w:ascii="Arial" w:hAnsi="Arial" w:cs="Arial"/>
                <w:b/>
                <w:bCs/>
                <w:sz w:val="20"/>
                <w:szCs w:val="20"/>
              </w:rPr>
            </w:pPr>
            <w:r>
              <w:rPr>
                <w:rFonts w:ascii="Arial" w:hAnsi="Arial" w:cs="Arial"/>
                <w:b/>
                <w:bCs/>
                <w:sz w:val="20"/>
                <w:szCs w:val="20"/>
              </w:rPr>
              <w:t>continua</w:t>
            </w:r>
          </w:p>
        </w:tc>
      </w:tr>
      <w:tr w:rsidR="00062668" w:rsidRPr="008D6A7D">
        <w:trPr>
          <w:trHeight w:val="319"/>
        </w:trPr>
        <w:tc>
          <w:tcPr>
            <w:tcW w:w="1596" w:type="dxa"/>
            <w:tcBorders>
              <w:top w:val="double" w:sz="4" w:space="0" w:color="auto"/>
              <w:bottom w:val="single" w:sz="8" w:space="0" w:color="auto"/>
              <w:right w:val="single" w:sz="8" w:space="0" w:color="auto"/>
            </w:tcBorders>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IVO</w:t>
            </w:r>
          </w:p>
        </w:tc>
        <w:tc>
          <w:tcPr>
            <w:tcW w:w="1638" w:type="dxa"/>
            <w:tcBorders>
              <w:top w:val="double" w:sz="4" w:space="0" w:color="auto"/>
              <w:left w:val="single" w:sz="8" w:space="0" w:color="auto"/>
              <w:bottom w:val="single" w:sz="8" w:space="0" w:color="auto"/>
              <w:right w:val="single" w:sz="8" w:space="0" w:color="auto"/>
            </w:tcBorders>
            <w:shd w:val="clear" w:color="auto" w:fill="auto"/>
            <w:vAlign w:val="center"/>
          </w:tcPr>
          <w:p w:rsidR="00062668" w:rsidRPr="008D6A7D" w:rsidRDefault="00062668" w:rsidP="008D6A7D">
            <w:pPr>
              <w:jc w:val="center"/>
              <w:rPr>
                <w:rFonts w:ascii="Arial" w:hAnsi="Arial" w:cs="Arial"/>
                <w:b/>
                <w:bCs/>
                <w:color w:val="000000"/>
                <w:sz w:val="20"/>
                <w:szCs w:val="20"/>
              </w:rPr>
            </w:pPr>
            <w:r w:rsidRPr="008D6A7D">
              <w:rPr>
                <w:rFonts w:ascii="Arial" w:hAnsi="Arial" w:cs="Arial"/>
                <w:b/>
                <w:bCs/>
                <w:color w:val="000000"/>
                <w:sz w:val="20"/>
                <w:szCs w:val="20"/>
              </w:rPr>
              <w:t>UNIDADE</w:t>
            </w:r>
          </w:p>
        </w:tc>
        <w:tc>
          <w:tcPr>
            <w:tcW w:w="1680" w:type="dxa"/>
            <w:tcBorders>
              <w:top w:val="double" w:sz="4" w:space="0" w:color="auto"/>
              <w:left w:val="single" w:sz="8" w:space="0" w:color="auto"/>
              <w:bottom w:val="single" w:sz="8" w:space="0" w:color="auto"/>
              <w:right w:val="single" w:sz="8" w:space="0" w:color="auto"/>
            </w:tcBorders>
            <w:shd w:val="clear" w:color="auto" w:fill="auto"/>
            <w:vAlign w:val="bottom"/>
          </w:tcPr>
          <w:p w:rsidR="00062668" w:rsidRPr="008D6A7D" w:rsidRDefault="00062668" w:rsidP="008D6A7D">
            <w:pPr>
              <w:jc w:val="center"/>
              <w:rPr>
                <w:rFonts w:ascii="Arial" w:hAnsi="Arial" w:cs="Arial"/>
                <w:b/>
                <w:bCs/>
                <w:color w:val="000000"/>
                <w:sz w:val="20"/>
                <w:szCs w:val="20"/>
              </w:rPr>
            </w:pPr>
            <w:r w:rsidRPr="008D6A7D">
              <w:rPr>
                <w:rFonts w:ascii="Arial" w:hAnsi="Arial" w:cs="Arial"/>
                <w:b/>
                <w:bCs/>
                <w:color w:val="000000"/>
                <w:sz w:val="20"/>
                <w:szCs w:val="20"/>
              </w:rPr>
              <w:t>Escore</w:t>
            </w:r>
          </w:p>
        </w:tc>
        <w:tc>
          <w:tcPr>
            <w:tcW w:w="1119" w:type="dxa"/>
            <w:tcBorders>
              <w:top w:val="double" w:sz="4" w:space="0" w:color="auto"/>
              <w:left w:val="single" w:sz="8" w:space="0" w:color="auto"/>
              <w:bottom w:val="single" w:sz="8" w:space="0" w:color="auto"/>
              <w:right w:val="single" w:sz="8" w:space="0" w:color="auto"/>
            </w:tcBorders>
            <w:shd w:val="clear" w:color="auto" w:fill="auto"/>
            <w:noWrap/>
            <w:vAlign w:val="bottom"/>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P-valor</w:t>
            </w:r>
          </w:p>
        </w:tc>
        <w:tc>
          <w:tcPr>
            <w:tcW w:w="2968" w:type="dxa"/>
            <w:tcBorders>
              <w:top w:val="double" w:sz="4" w:space="0" w:color="auto"/>
              <w:left w:val="single" w:sz="8" w:space="0" w:color="auto"/>
              <w:bottom w:val="single" w:sz="8" w:space="0" w:color="auto"/>
            </w:tcBorders>
            <w:shd w:val="clear" w:color="auto" w:fill="auto"/>
            <w:noWrap/>
            <w:vAlign w:val="bottom"/>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Conclusão</w:t>
            </w:r>
          </w:p>
        </w:tc>
      </w:tr>
      <w:tr w:rsidR="00062668" w:rsidRPr="008D6A7D">
        <w:trPr>
          <w:trHeight w:val="319"/>
        </w:trPr>
        <w:tc>
          <w:tcPr>
            <w:tcW w:w="1596" w:type="dxa"/>
            <w:vMerge w:val="restart"/>
            <w:tcBorders>
              <w:top w:val="single" w:sz="8" w:space="0" w:color="auto"/>
            </w:tcBorders>
            <w:shd w:val="clear" w:color="auto" w:fill="auto"/>
            <w:vAlign w:val="center"/>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 xml:space="preserve">Autonomia </w:t>
            </w:r>
          </w:p>
        </w:tc>
        <w:tc>
          <w:tcPr>
            <w:tcW w:w="1638" w:type="dxa"/>
            <w:tcBorders>
              <w:top w:val="single" w:sz="8" w:space="0" w:color="auto"/>
            </w:tcBorders>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1</w:t>
            </w:r>
          </w:p>
        </w:tc>
        <w:tc>
          <w:tcPr>
            <w:tcW w:w="1680" w:type="dxa"/>
            <w:tcBorders>
              <w:top w:val="single" w:sz="8" w:space="0" w:color="auto"/>
            </w:tcBorders>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val="restart"/>
            <w:tcBorders>
              <w:top w:val="single" w:sz="8" w:space="0" w:color="auto"/>
            </w:tcBorders>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0,000**</w:t>
            </w:r>
          </w:p>
        </w:tc>
        <w:tc>
          <w:tcPr>
            <w:tcW w:w="2968" w:type="dxa"/>
            <w:vMerge w:val="restart"/>
            <w:tcBorders>
              <w:top w:val="single" w:sz="8" w:space="0" w:color="auto"/>
            </w:tcBorders>
            <w:shd w:val="clear" w:color="auto" w:fill="auto"/>
            <w:vAlign w:val="center"/>
          </w:tcPr>
          <w:p w:rsidR="00062668" w:rsidRPr="008D6A7D" w:rsidRDefault="00062668" w:rsidP="008D6A7D">
            <w:pPr>
              <w:jc w:val="center"/>
              <w:rPr>
                <w:rFonts w:ascii="Arial" w:hAnsi="Arial" w:cs="Arial"/>
                <w:sz w:val="20"/>
                <w:szCs w:val="20"/>
              </w:rPr>
            </w:pPr>
            <w:r w:rsidRPr="008D6A7D">
              <w:rPr>
                <w:rFonts w:ascii="Arial" w:hAnsi="Arial" w:cs="Arial"/>
                <w:sz w:val="20"/>
                <w:szCs w:val="20"/>
              </w:rPr>
              <w:t xml:space="preserve">Pelo Menos </w:t>
            </w:r>
            <w:r w:rsidR="008D6A7D">
              <w:rPr>
                <w:rFonts w:ascii="Arial" w:hAnsi="Arial" w:cs="Arial"/>
                <w:sz w:val="20"/>
                <w:szCs w:val="20"/>
              </w:rPr>
              <w:br/>
            </w:r>
            <w:r w:rsidRPr="008D6A7D">
              <w:rPr>
                <w:rFonts w:ascii="Arial" w:hAnsi="Arial" w:cs="Arial"/>
                <w:sz w:val="20"/>
                <w:szCs w:val="20"/>
              </w:rPr>
              <w:t>uma unidade difere das demais</w:t>
            </w: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2</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5,00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3</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3,75</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4</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4,50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5</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3,50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val="restart"/>
            <w:shd w:val="clear" w:color="auto" w:fill="auto"/>
            <w:vAlign w:val="center"/>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 xml:space="preserve">Conservadorismo </w:t>
            </w: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1</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val="restart"/>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0,000**</w:t>
            </w:r>
          </w:p>
        </w:tc>
        <w:tc>
          <w:tcPr>
            <w:tcW w:w="2968" w:type="dxa"/>
            <w:vMerge w:val="restart"/>
            <w:shd w:val="clear" w:color="auto" w:fill="auto"/>
            <w:vAlign w:val="center"/>
          </w:tcPr>
          <w:p w:rsidR="00062668" w:rsidRPr="008D6A7D" w:rsidRDefault="00062668" w:rsidP="008D6A7D">
            <w:pPr>
              <w:jc w:val="center"/>
              <w:rPr>
                <w:rFonts w:ascii="Arial" w:hAnsi="Arial" w:cs="Arial"/>
                <w:sz w:val="20"/>
                <w:szCs w:val="20"/>
              </w:rPr>
            </w:pPr>
            <w:r w:rsidRPr="008D6A7D">
              <w:rPr>
                <w:rFonts w:ascii="Arial" w:hAnsi="Arial" w:cs="Arial"/>
                <w:sz w:val="20"/>
                <w:szCs w:val="20"/>
              </w:rPr>
              <w:t xml:space="preserve">Pelo Menos </w:t>
            </w:r>
            <w:r w:rsidR="008D6A7D">
              <w:rPr>
                <w:rFonts w:ascii="Arial" w:hAnsi="Arial" w:cs="Arial"/>
                <w:sz w:val="20"/>
                <w:szCs w:val="20"/>
              </w:rPr>
              <w:br/>
            </w:r>
            <w:r w:rsidRPr="008D6A7D">
              <w:rPr>
                <w:rFonts w:ascii="Arial" w:hAnsi="Arial" w:cs="Arial"/>
                <w:sz w:val="20"/>
                <w:szCs w:val="20"/>
              </w:rPr>
              <w:t>uma unidade difere das demais</w:t>
            </w: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2</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5,40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3</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3,60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4</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4,60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5</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val="restart"/>
            <w:shd w:val="clear" w:color="auto" w:fill="auto"/>
            <w:vAlign w:val="center"/>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 xml:space="preserve">Hierarquia </w:t>
            </w: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1</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4,30</w:t>
            </w:r>
          </w:p>
        </w:tc>
        <w:tc>
          <w:tcPr>
            <w:tcW w:w="1119" w:type="dxa"/>
            <w:vMerge w:val="restart"/>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0,000**</w:t>
            </w:r>
          </w:p>
        </w:tc>
        <w:tc>
          <w:tcPr>
            <w:tcW w:w="2968" w:type="dxa"/>
            <w:vMerge w:val="restart"/>
            <w:shd w:val="clear" w:color="auto" w:fill="auto"/>
            <w:vAlign w:val="center"/>
          </w:tcPr>
          <w:p w:rsidR="00062668" w:rsidRPr="008D6A7D" w:rsidRDefault="00062668" w:rsidP="008D6A7D">
            <w:pPr>
              <w:jc w:val="center"/>
              <w:rPr>
                <w:rFonts w:ascii="Arial" w:hAnsi="Arial" w:cs="Arial"/>
                <w:sz w:val="20"/>
                <w:szCs w:val="20"/>
              </w:rPr>
            </w:pPr>
            <w:r w:rsidRPr="008D6A7D">
              <w:rPr>
                <w:rFonts w:ascii="Arial" w:hAnsi="Arial" w:cs="Arial"/>
                <w:sz w:val="20"/>
                <w:szCs w:val="20"/>
              </w:rPr>
              <w:t xml:space="preserve">Pelo Menos </w:t>
            </w:r>
            <w:r w:rsidR="008D6A7D">
              <w:rPr>
                <w:rFonts w:ascii="Arial" w:hAnsi="Arial" w:cs="Arial"/>
                <w:sz w:val="20"/>
                <w:szCs w:val="20"/>
              </w:rPr>
              <w:br/>
            </w:r>
            <w:r w:rsidRPr="008D6A7D">
              <w:rPr>
                <w:rFonts w:ascii="Arial" w:hAnsi="Arial" w:cs="Arial"/>
                <w:sz w:val="20"/>
                <w:szCs w:val="20"/>
              </w:rPr>
              <w:t>uma unidade difere das demais</w:t>
            </w: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2</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5,10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3</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3,70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4</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4,80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5</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4,30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bl>
    <w:p w:rsidR="008D6A7D" w:rsidRDefault="008D6A7D">
      <w:r>
        <w:br w:type="page"/>
      </w:r>
    </w:p>
    <w:tbl>
      <w:tblPr>
        <w:tblW w:w="9001" w:type="dxa"/>
        <w:tblInd w:w="112" w:type="dxa"/>
        <w:tblCellMar>
          <w:left w:w="70" w:type="dxa"/>
          <w:right w:w="70" w:type="dxa"/>
        </w:tblCellMar>
        <w:tblLook w:val="04A0"/>
      </w:tblPr>
      <w:tblGrid>
        <w:gridCol w:w="1596"/>
        <w:gridCol w:w="1638"/>
        <w:gridCol w:w="1680"/>
        <w:gridCol w:w="1119"/>
        <w:gridCol w:w="2968"/>
      </w:tblGrid>
      <w:tr w:rsidR="008D6A7D" w:rsidRPr="008D6A7D">
        <w:trPr>
          <w:trHeight w:val="319"/>
        </w:trPr>
        <w:tc>
          <w:tcPr>
            <w:tcW w:w="9001" w:type="dxa"/>
            <w:gridSpan w:val="5"/>
            <w:tcBorders>
              <w:top w:val="double" w:sz="4" w:space="0" w:color="auto"/>
              <w:bottom w:val="double" w:sz="4" w:space="0" w:color="auto"/>
            </w:tcBorders>
            <w:shd w:val="clear" w:color="auto" w:fill="auto"/>
            <w:noWrap/>
            <w:vAlign w:val="center"/>
          </w:tcPr>
          <w:p w:rsidR="008D6A7D" w:rsidRPr="008D6A7D" w:rsidRDefault="008D6A7D" w:rsidP="00B13264">
            <w:pPr>
              <w:rPr>
                <w:rFonts w:ascii="Arial" w:hAnsi="Arial" w:cs="Arial"/>
                <w:b/>
                <w:bCs/>
                <w:sz w:val="20"/>
                <w:szCs w:val="20"/>
              </w:rPr>
            </w:pPr>
            <w:r>
              <w:rPr>
                <w:rFonts w:ascii="Arial" w:hAnsi="Arial" w:cs="Arial"/>
                <w:b/>
                <w:bCs/>
                <w:sz w:val="20"/>
                <w:szCs w:val="20"/>
              </w:rPr>
              <w:t>continua</w:t>
            </w:r>
          </w:p>
        </w:tc>
      </w:tr>
      <w:tr w:rsidR="008D6A7D" w:rsidRPr="008D6A7D">
        <w:trPr>
          <w:trHeight w:val="319"/>
        </w:trPr>
        <w:tc>
          <w:tcPr>
            <w:tcW w:w="1596" w:type="dxa"/>
            <w:tcBorders>
              <w:top w:val="double" w:sz="4" w:space="0" w:color="auto"/>
              <w:bottom w:val="single" w:sz="8" w:space="0" w:color="auto"/>
              <w:right w:val="single" w:sz="8" w:space="0" w:color="auto"/>
            </w:tcBorders>
            <w:shd w:val="clear" w:color="auto" w:fill="auto"/>
            <w:noWrap/>
            <w:vAlign w:val="center"/>
          </w:tcPr>
          <w:p w:rsidR="008D6A7D" w:rsidRPr="008D6A7D" w:rsidRDefault="008D6A7D" w:rsidP="008D6A7D">
            <w:pPr>
              <w:jc w:val="center"/>
              <w:rPr>
                <w:rFonts w:ascii="Arial" w:hAnsi="Arial" w:cs="Arial"/>
                <w:b/>
                <w:bCs/>
                <w:sz w:val="20"/>
                <w:szCs w:val="20"/>
              </w:rPr>
            </w:pPr>
            <w:r w:rsidRPr="008D6A7D">
              <w:rPr>
                <w:rFonts w:ascii="Arial" w:hAnsi="Arial" w:cs="Arial"/>
                <w:b/>
                <w:bCs/>
                <w:sz w:val="20"/>
                <w:szCs w:val="20"/>
              </w:rPr>
              <w:t>IVO</w:t>
            </w:r>
          </w:p>
        </w:tc>
        <w:tc>
          <w:tcPr>
            <w:tcW w:w="1638" w:type="dxa"/>
            <w:tcBorders>
              <w:top w:val="double" w:sz="4" w:space="0" w:color="auto"/>
              <w:left w:val="single" w:sz="8" w:space="0" w:color="auto"/>
              <w:bottom w:val="single" w:sz="8" w:space="0" w:color="auto"/>
              <w:right w:val="single" w:sz="8" w:space="0" w:color="auto"/>
            </w:tcBorders>
            <w:shd w:val="clear" w:color="auto" w:fill="auto"/>
            <w:vAlign w:val="center"/>
          </w:tcPr>
          <w:p w:rsidR="008D6A7D" w:rsidRPr="008D6A7D" w:rsidRDefault="008D6A7D" w:rsidP="008D6A7D">
            <w:pPr>
              <w:jc w:val="center"/>
              <w:rPr>
                <w:rFonts w:ascii="Arial" w:hAnsi="Arial" w:cs="Arial"/>
                <w:b/>
                <w:bCs/>
                <w:color w:val="000000"/>
                <w:sz w:val="20"/>
                <w:szCs w:val="20"/>
              </w:rPr>
            </w:pPr>
            <w:r w:rsidRPr="008D6A7D">
              <w:rPr>
                <w:rFonts w:ascii="Arial" w:hAnsi="Arial" w:cs="Arial"/>
                <w:b/>
                <w:bCs/>
                <w:color w:val="000000"/>
                <w:sz w:val="20"/>
                <w:szCs w:val="20"/>
              </w:rPr>
              <w:t>UNIDADE</w:t>
            </w:r>
          </w:p>
        </w:tc>
        <w:tc>
          <w:tcPr>
            <w:tcW w:w="1680" w:type="dxa"/>
            <w:tcBorders>
              <w:top w:val="double" w:sz="4" w:space="0" w:color="auto"/>
              <w:left w:val="single" w:sz="8" w:space="0" w:color="auto"/>
              <w:bottom w:val="single" w:sz="8" w:space="0" w:color="auto"/>
              <w:right w:val="single" w:sz="8" w:space="0" w:color="auto"/>
            </w:tcBorders>
            <w:shd w:val="clear" w:color="auto" w:fill="auto"/>
            <w:vAlign w:val="bottom"/>
          </w:tcPr>
          <w:p w:rsidR="008D6A7D" w:rsidRPr="008D6A7D" w:rsidRDefault="008D6A7D" w:rsidP="008D6A7D">
            <w:pPr>
              <w:jc w:val="center"/>
              <w:rPr>
                <w:rFonts w:ascii="Arial" w:hAnsi="Arial" w:cs="Arial"/>
                <w:b/>
                <w:bCs/>
                <w:color w:val="000000"/>
                <w:sz w:val="20"/>
                <w:szCs w:val="20"/>
              </w:rPr>
            </w:pPr>
            <w:r w:rsidRPr="008D6A7D">
              <w:rPr>
                <w:rFonts w:ascii="Arial" w:hAnsi="Arial" w:cs="Arial"/>
                <w:b/>
                <w:bCs/>
                <w:color w:val="000000"/>
                <w:sz w:val="20"/>
                <w:szCs w:val="20"/>
              </w:rPr>
              <w:t>Escore</w:t>
            </w:r>
          </w:p>
        </w:tc>
        <w:tc>
          <w:tcPr>
            <w:tcW w:w="1119" w:type="dxa"/>
            <w:tcBorders>
              <w:top w:val="double" w:sz="4" w:space="0" w:color="auto"/>
              <w:left w:val="single" w:sz="8" w:space="0" w:color="auto"/>
              <w:bottom w:val="single" w:sz="8" w:space="0" w:color="auto"/>
              <w:right w:val="single" w:sz="8" w:space="0" w:color="auto"/>
            </w:tcBorders>
            <w:shd w:val="clear" w:color="auto" w:fill="auto"/>
            <w:noWrap/>
            <w:vAlign w:val="bottom"/>
          </w:tcPr>
          <w:p w:rsidR="008D6A7D" w:rsidRPr="008D6A7D" w:rsidRDefault="008D6A7D" w:rsidP="008D6A7D">
            <w:pPr>
              <w:jc w:val="center"/>
              <w:rPr>
                <w:rFonts w:ascii="Arial" w:hAnsi="Arial" w:cs="Arial"/>
                <w:b/>
                <w:bCs/>
                <w:sz w:val="20"/>
                <w:szCs w:val="20"/>
              </w:rPr>
            </w:pPr>
            <w:r w:rsidRPr="008D6A7D">
              <w:rPr>
                <w:rFonts w:ascii="Arial" w:hAnsi="Arial" w:cs="Arial"/>
                <w:b/>
                <w:bCs/>
                <w:sz w:val="20"/>
                <w:szCs w:val="20"/>
              </w:rPr>
              <w:t>P-valor</w:t>
            </w:r>
          </w:p>
        </w:tc>
        <w:tc>
          <w:tcPr>
            <w:tcW w:w="2968" w:type="dxa"/>
            <w:tcBorders>
              <w:top w:val="double" w:sz="4" w:space="0" w:color="auto"/>
              <w:left w:val="single" w:sz="8" w:space="0" w:color="auto"/>
              <w:bottom w:val="single" w:sz="8" w:space="0" w:color="auto"/>
            </w:tcBorders>
            <w:shd w:val="clear" w:color="auto" w:fill="auto"/>
            <w:noWrap/>
            <w:vAlign w:val="bottom"/>
          </w:tcPr>
          <w:p w:rsidR="008D6A7D" w:rsidRPr="008D6A7D" w:rsidRDefault="008D6A7D" w:rsidP="008D6A7D">
            <w:pPr>
              <w:jc w:val="center"/>
              <w:rPr>
                <w:rFonts w:ascii="Arial" w:hAnsi="Arial" w:cs="Arial"/>
                <w:b/>
                <w:bCs/>
                <w:sz w:val="20"/>
                <w:szCs w:val="20"/>
              </w:rPr>
            </w:pPr>
            <w:r w:rsidRPr="008D6A7D">
              <w:rPr>
                <w:rFonts w:ascii="Arial" w:hAnsi="Arial" w:cs="Arial"/>
                <w:b/>
                <w:bCs/>
                <w:sz w:val="20"/>
                <w:szCs w:val="20"/>
              </w:rPr>
              <w:t>Conclusão</w:t>
            </w:r>
          </w:p>
        </w:tc>
      </w:tr>
      <w:tr w:rsidR="00062668" w:rsidRPr="008D6A7D">
        <w:trPr>
          <w:trHeight w:val="319"/>
        </w:trPr>
        <w:tc>
          <w:tcPr>
            <w:tcW w:w="1596" w:type="dxa"/>
            <w:vMerge w:val="restart"/>
            <w:tcBorders>
              <w:top w:val="single" w:sz="8" w:space="0" w:color="auto"/>
            </w:tcBorders>
            <w:shd w:val="clear" w:color="auto" w:fill="auto"/>
            <w:vAlign w:val="center"/>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 xml:space="preserve">Igualitarismo </w:t>
            </w:r>
          </w:p>
        </w:tc>
        <w:tc>
          <w:tcPr>
            <w:tcW w:w="1638" w:type="dxa"/>
            <w:tcBorders>
              <w:top w:val="single" w:sz="8" w:space="0" w:color="auto"/>
            </w:tcBorders>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1</w:t>
            </w:r>
          </w:p>
        </w:tc>
        <w:tc>
          <w:tcPr>
            <w:tcW w:w="1680" w:type="dxa"/>
            <w:tcBorders>
              <w:top w:val="single" w:sz="8" w:space="0" w:color="auto"/>
            </w:tcBorders>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val="restart"/>
            <w:tcBorders>
              <w:top w:val="single" w:sz="8" w:space="0" w:color="auto"/>
            </w:tcBorders>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0,000**</w:t>
            </w:r>
          </w:p>
        </w:tc>
        <w:tc>
          <w:tcPr>
            <w:tcW w:w="2968" w:type="dxa"/>
            <w:vMerge w:val="restart"/>
            <w:tcBorders>
              <w:top w:val="single" w:sz="8" w:space="0" w:color="auto"/>
            </w:tcBorders>
            <w:shd w:val="clear" w:color="auto" w:fill="auto"/>
            <w:vAlign w:val="center"/>
          </w:tcPr>
          <w:p w:rsidR="00062668" w:rsidRPr="008D6A7D" w:rsidRDefault="00062668" w:rsidP="008D6A7D">
            <w:pPr>
              <w:jc w:val="center"/>
              <w:rPr>
                <w:rFonts w:ascii="Arial" w:hAnsi="Arial" w:cs="Arial"/>
                <w:sz w:val="20"/>
                <w:szCs w:val="20"/>
              </w:rPr>
            </w:pPr>
            <w:r w:rsidRPr="008D6A7D">
              <w:rPr>
                <w:rFonts w:ascii="Arial" w:hAnsi="Arial" w:cs="Arial"/>
                <w:sz w:val="20"/>
                <w:szCs w:val="20"/>
              </w:rPr>
              <w:t>Pelo Menos</w:t>
            </w:r>
            <w:r w:rsidR="008D6A7D">
              <w:rPr>
                <w:rFonts w:ascii="Arial" w:hAnsi="Arial" w:cs="Arial"/>
                <w:sz w:val="20"/>
                <w:szCs w:val="20"/>
              </w:rPr>
              <w:br/>
            </w:r>
            <w:r w:rsidRPr="008D6A7D">
              <w:rPr>
                <w:rFonts w:ascii="Arial" w:hAnsi="Arial" w:cs="Arial"/>
                <w:sz w:val="20"/>
                <w:szCs w:val="20"/>
              </w:rPr>
              <w:t>uma unidade difere das demais</w:t>
            </w: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2</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5,00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3</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3,57</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4</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4,57</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5</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4,14</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val="restart"/>
            <w:shd w:val="clear" w:color="auto" w:fill="auto"/>
            <w:vAlign w:val="center"/>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 xml:space="preserve">Domínio </w:t>
            </w: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1</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val="restart"/>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0,000**</w:t>
            </w:r>
          </w:p>
        </w:tc>
        <w:tc>
          <w:tcPr>
            <w:tcW w:w="2968" w:type="dxa"/>
            <w:vMerge w:val="restart"/>
            <w:shd w:val="clear" w:color="auto" w:fill="auto"/>
            <w:vAlign w:val="center"/>
          </w:tcPr>
          <w:p w:rsidR="00062668" w:rsidRPr="008D6A7D" w:rsidRDefault="00062668" w:rsidP="008D6A7D">
            <w:pPr>
              <w:jc w:val="center"/>
              <w:rPr>
                <w:rFonts w:ascii="Arial" w:hAnsi="Arial" w:cs="Arial"/>
                <w:sz w:val="20"/>
                <w:szCs w:val="20"/>
              </w:rPr>
            </w:pPr>
            <w:r w:rsidRPr="008D6A7D">
              <w:rPr>
                <w:rFonts w:ascii="Arial" w:hAnsi="Arial" w:cs="Arial"/>
                <w:sz w:val="20"/>
                <w:szCs w:val="20"/>
              </w:rPr>
              <w:t xml:space="preserve">Pelo Menos </w:t>
            </w:r>
            <w:r w:rsidR="008D6A7D">
              <w:rPr>
                <w:rFonts w:ascii="Arial" w:hAnsi="Arial" w:cs="Arial"/>
                <w:sz w:val="20"/>
                <w:szCs w:val="20"/>
              </w:rPr>
              <w:br/>
            </w:r>
            <w:r w:rsidRPr="008D6A7D">
              <w:rPr>
                <w:rFonts w:ascii="Arial" w:hAnsi="Arial" w:cs="Arial"/>
                <w:sz w:val="20"/>
                <w:szCs w:val="20"/>
              </w:rPr>
              <w:t>uma unidade difere das demais</w:t>
            </w: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2</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5,38</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3</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3,50</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4</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4,88</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5</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3,75</w:t>
            </w:r>
          </w:p>
        </w:tc>
        <w:tc>
          <w:tcPr>
            <w:tcW w:w="1119" w:type="dxa"/>
            <w:vMerge/>
            <w:shd w:val="clear" w:color="auto" w:fill="auto"/>
            <w:vAlign w:val="center"/>
          </w:tcPr>
          <w:p w:rsidR="00062668" w:rsidRPr="008D6A7D" w:rsidRDefault="00062668" w:rsidP="008D6A7D">
            <w:pPr>
              <w:rPr>
                <w:rFonts w:ascii="Arial" w:hAnsi="Arial" w:cs="Arial"/>
                <w:b/>
                <w:bCs/>
                <w:sz w:val="20"/>
                <w:szCs w:val="20"/>
              </w:rPr>
            </w:pPr>
          </w:p>
        </w:tc>
        <w:tc>
          <w:tcPr>
            <w:tcW w:w="2968" w:type="dxa"/>
            <w:vMerge/>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val="restart"/>
            <w:tcBorders>
              <w:bottom w:val="double" w:sz="4" w:space="0" w:color="auto"/>
            </w:tcBorders>
            <w:shd w:val="clear" w:color="auto" w:fill="auto"/>
            <w:vAlign w:val="center"/>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 xml:space="preserve">Harmonia </w:t>
            </w: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1</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3,75</w:t>
            </w:r>
          </w:p>
        </w:tc>
        <w:tc>
          <w:tcPr>
            <w:tcW w:w="1119" w:type="dxa"/>
            <w:vMerge w:val="restart"/>
            <w:tcBorders>
              <w:bottom w:val="double" w:sz="4" w:space="0" w:color="auto"/>
            </w:tcBorders>
            <w:shd w:val="clear" w:color="auto" w:fill="auto"/>
            <w:noWrap/>
            <w:vAlign w:val="center"/>
          </w:tcPr>
          <w:p w:rsidR="00062668" w:rsidRPr="008D6A7D" w:rsidRDefault="00062668" w:rsidP="008D6A7D">
            <w:pPr>
              <w:jc w:val="center"/>
              <w:rPr>
                <w:rFonts w:ascii="Arial" w:hAnsi="Arial" w:cs="Arial"/>
                <w:b/>
                <w:bCs/>
                <w:sz w:val="20"/>
                <w:szCs w:val="20"/>
              </w:rPr>
            </w:pPr>
            <w:r w:rsidRPr="008D6A7D">
              <w:rPr>
                <w:rFonts w:ascii="Arial" w:hAnsi="Arial" w:cs="Arial"/>
                <w:b/>
                <w:bCs/>
                <w:sz w:val="20"/>
                <w:szCs w:val="20"/>
              </w:rPr>
              <w:t>0,042*</w:t>
            </w:r>
          </w:p>
        </w:tc>
        <w:tc>
          <w:tcPr>
            <w:tcW w:w="2968" w:type="dxa"/>
            <w:vMerge w:val="restart"/>
            <w:tcBorders>
              <w:bottom w:val="double" w:sz="4" w:space="0" w:color="auto"/>
            </w:tcBorders>
            <w:shd w:val="clear" w:color="auto" w:fill="auto"/>
            <w:vAlign w:val="center"/>
          </w:tcPr>
          <w:p w:rsidR="00062668" w:rsidRPr="008D6A7D" w:rsidRDefault="00062668" w:rsidP="008D6A7D">
            <w:pPr>
              <w:jc w:val="center"/>
              <w:rPr>
                <w:rFonts w:ascii="Arial" w:hAnsi="Arial" w:cs="Arial"/>
                <w:sz w:val="20"/>
                <w:szCs w:val="20"/>
              </w:rPr>
            </w:pPr>
            <w:r w:rsidRPr="008D6A7D">
              <w:rPr>
                <w:rFonts w:ascii="Arial" w:hAnsi="Arial" w:cs="Arial"/>
                <w:sz w:val="20"/>
                <w:szCs w:val="20"/>
              </w:rPr>
              <w:t xml:space="preserve">Pelo Menos </w:t>
            </w:r>
            <w:r w:rsidR="008D6A7D">
              <w:rPr>
                <w:rFonts w:ascii="Arial" w:hAnsi="Arial" w:cs="Arial"/>
                <w:sz w:val="20"/>
                <w:szCs w:val="20"/>
              </w:rPr>
              <w:br/>
            </w:r>
            <w:r w:rsidRPr="008D6A7D">
              <w:rPr>
                <w:rFonts w:ascii="Arial" w:hAnsi="Arial" w:cs="Arial"/>
                <w:sz w:val="20"/>
                <w:szCs w:val="20"/>
              </w:rPr>
              <w:t>uma unidade difere das demais</w:t>
            </w:r>
          </w:p>
        </w:tc>
      </w:tr>
      <w:tr w:rsidR="00062668" w:rsidRPr="008D6A7D">
        <w:trPr>
          <w:trHeight w:val="319"/>
        </w:trPr>
        <w:tc>
          <w:tcPr>
            <w:tcW w:w="1596" w:type="dxa"/>
            <w:vMerge/>
            <w:tcBorders>
              <w:bottom w:val="double" w:sz="4" w:space="0" w:color="auto"/>
            </w:tcBorders>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2</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4,25</w:t>
            </w:r>
          </w:p>
        </w:tc>
        <w:tc>
          <w:tcPr>
            <w:tcW w:w="1119" w:type="dxa"/>
            <w:vMerge/>
            <w:tcBorders>
              <w:bottom w:val="double" w:sz="4" w:space="0" w:color="auto"/>
            </w:tcBorders>
            <w:shd w:val="clear" w:color="auto" w:fill="auto"/>
            <w:vAlign w:val="center"/>
          </w:tcPr>
          <w:p w:rsidR="00062668" w:rsidRPr="008D6A7D" w:rsidRDefault="00062668" w:rsidP="008D6A7D">
            <w:pPr>
              <w:rPr>
                <w:rFonts w:ascii="Arial" w:hAnsi="Arial" w:cs="Arial"/>
                <w:b/>
                <w:bCs/>
                <w:sz w:val="20"/>
                <w:szCs w:val="20"/>
              </w:rPr>
            </w:pPr>
          </w:p>
        </w:tc>
        <w:tc>
          <w:tcPr>
            <w:tcW w:w="2968" w:type="dxa"/>
            <w:vMerge/>
            <w:tcBorders>
              <w:bottom w:val="double" w:sz="4" w:space="0" w:color="auto"/>
            </w:tcBorders>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tcBorders>
              <w:bottom w:val="double" w:sz="4" w:space="0" w:color="auto"/>
            </w:tcBorders>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3</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2,00</w:t>
            </w:r>
          </w:p>
        </w:tc>
        <w:tc>
          <w:tcPr>
            <w:tcW w:w="1119" w:type="dxa"/>
            <w:vMerge/>
            <w:tcBorders>
              <w:bottom w:val="double" w:sz="4" w:space="0" w:color="auto"/>
            </w:tcBorders>
            <w:shd w:val="clear" w:color="auto" w:fill="auto"/>
            <w:vAlign w:val="center"/>
          </w:tcPr>
          <w:p w:rsidR="00062668" w:rsidRPr="008D6A7D" w:rsidRDefault="00062668" w:rsidP="008D6A7D">
            <w:pPr>
              <w:rPr>
                <w:rFonts w:ascii="Arial" w:hAnsi="Arial" w:cs="Arial"/>
                <w:b/>
                <w:bCs/>
                <w:sz w:val="20"/>
                <w:szCs w:val="20"/>
              </w:rPr>
            </w:pPr>
          </w:p>
        </w:tc>
        <w:tc>
          <w:tcPr>
            <w:tcW w:w="2968" w:type="dxa"/>
            <w:vMerge/>
            <w:tcBorders>
              <w:bottom w:val="double" w:sz="4" w:space="0" w:color="auto"/>
            </w:tcBorders>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tcBorders>
              <w:bottom w:val="double" w:sz="4" w:space="0" w:color="auto"/>
            </w:tcBorders>
            <w:shd w:val="clear" w:color="auto" w:fill="auto"/>
            <w:vAlign w:val="center"/>
          </w:tcPr>
          <w:p w:rsidR="00062668" w:rsidRPr="008D6A7D" w:rsidRDefault="00062668" w:rsidP="008D6A7D">
            <w:pPr>
              <w:rPr>
                <w:rFonts w:ascii="Arial" w:hAnsi="Arial" w:cs="Arial"/>
                <w:color w:val="000000"/>
                <w:sz w:val="20"/>
                <w:szCs w:val="20"/>
              </w:rPr>
            </w:pPr>
          </w:p>
        </w:tc>
        <w:tc>
          <w:tcPr>
            <w:tcW w:w="1638" w:type="dxa"/>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4</w:t>
            </w:r>
          </w:p>
        </w:tc>
        <w:tc>
          <w:tcPr>
            <w:tcW w:w="1680" w:type="dxa"/>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tcBorders>
              <w:bottom w:val="double" w:sz="4" w:space="0" w:color="auto"/>
            </w:tcBorders>
            <w:shd w:val="clear" w:color="auto" w:fill="auto"/>
            <w:vAlign w:val="center"/>
          </w:tcPr>
          <w:p w:rsidR="00062668" w:rsidRPr="008D6A7D" w:rsidRDefault="00062668" w:rsidP="008D6A7D">
            <w:pPr>
              <w:rPr>
                <w:rFonts w:ascii="Arial" w:hAnsi="Arial" w:cs="Arial"/>
                <w:b/>
                <w:bCs/>
                <w:sz w:val="20"/>
                <w:szCs w:val="20"/>
              </w:rPr>
            </w:pPr>
          </w:p>
        </w:tc>
        <w:tc>
          <w:tcPr>
            <w:tcW w:w="2968" w:type="dxa"/>
            <w:vMerge/>
            <w:tcBorders>
              <w:bottom w:val="double" w:sz="4" w:space="0" w:color="auto"/>
            </w:tcBorders>
            <w:shd w:val="clear" w:color="auto" w:fill="auto"/>
            <w:vAlign w:val="center"/>
          </w:tcPr>
          <w:p w:rsidR="00062668" w:rsidRPr="008D6A7D" w:rsidRDefault="00062668" w:rsidP="008D6A7D">
            <w:pPr>
              <w:rPr>
                <w:rFonts w:ascii="Arial" w:hAnsi="Arial" w:cs="Arial"/>
                <w:sz w:val="20"/>
                <w:szCs w:val="20"/>
              </w:rPr>
            </w:pPr>
          </w:p>
        </w:tc>
      </w:tr>
      <w:tr w:rsidR="00062668" w:rsidRPr="008D6A7D">
        <w:trPr>
          <w:trHeight w:val="319"/>
        </w:trPr>
        <w:tc>
          <w:tcPr>
            <w:tcW w:w="1596" w:type="dxa"/>
            <w:vMerge/>
            <w:tcBorders>
              <w:bottom w:val="double" w:sz="4" w:space="0" w:color="auto"/>
            </w:tcBorders>
            <w:shd w:val="clear" w:color="auto" w:fill="auto"/>
            <w:vAlign w:val="center"/>
          </w:tcPr>
          <w:p w:rsidR="00062668" w:rsidRPr="008D6A7D" w:rsidRDefault="00062668" w:rsidP="008D6A7D">
            <w:pPr>
              <w:rPr>
                <w:rFonts w:ascii="Arial" w:hAnsi="Arial" w:cs="Arial"/>
                <w:color w:val="000000"/>
                <w:sz w:val="20"/>
                <w:szCs w:val="20"/>
              </w:rPr>
            </w:pPr>
          </w:p>
        </w:tc>
        <w:tc>
          <w:tcPr>
            <w:tcW w:w="1638" w:type="dxa"/>
            <w:tcBorders>
              <w:bottom w:val="double" w:sz="4" w:space="0" w:color="auto"/>
            </w:tcBorders>
            <w:shd w:val="clear" w:color="auto" w:fill="auto"/>
          </w:tcPr>
          <w:p w:rsidR="00062668" w:rsidRPr="008D6A7D" w:rsidRDefault="00062668" w:rsidP="008D6A7D">
            <w:pPr>
              <w:rPr>
                <w:rFonts w:ascii="Arial" w:hAnsi="Arial" w:cs="Arial"/>
                <w:color w:val="000000"/>
                <w:sz w:val="20"/>
                <w:szCs w:val="20"/>
              </w:rPr>
            </w:pPr>
            <w:r w:rsidRPr="008D6A7D">
              <w:rPr>
                <w:rFonts w:ascii="Arial" w:hAnsi="Arial" w:cs="Arial"/>
                <w:color w:val="000000"/>
                <w:sz w:val="20"/>
                <w:szCs w:val="20"/>
              </w:rPr>
              <w:t>Unidade 5</w:t>
            </w:r>
          </w:p>
        </w:tc>
        <w:tc>
          <w:tcPr>
            <w:tcW w:w="1680" w:type="dxa"/>
            <w:tcBorders>
              <w:bottom w:val="double" w:sz="4" w:space="0" w:color="auto"/>
            </w:tcBorders>
            <w:shd w:val="clear" w:color="auto" w:fill="auto"/>
            <w:noWrap/>
          </w:tcPr>
          <w:p w:rsidR="00062668" w:rsidRPr="008D6A7D" w:rsidRDefault="00062668" w:rsidP="008D6A7D">
            <w:pPr>
              <w:jc w:val="center"/>
              <w:rPr>
                <w:rFonts w:ascii="Arial" w:hAnsi="Arial" w:cs="Arial"/>
                <w:color w:val="000000"/>
                <w:sz w:val="20"/>
                <w:szCs w:val="20"/>
              </w:rPr>
            </w:pPr>
            <w:r w:rsidRPr="008D6A7D">
              <w:rPr>
                <w:rFonts w:ascii="Arial" w:hAnsi="Arial" w:cs="Arial"/>
                <w:color w:val="000000"/>
                <w:sz w:val="20"/>
                <w:szCs w:val="20"/>
              </w:rPr>
              <w:t>4,00</w:t>
            </w:r>
          </w:p>
        </w:tc>
        <w:tc>
          <w:tcPr>
            <w:tcW w:w="1119" w:type="dxa"/>
            <w:vMerge/>
            <w:tcBorders>
              <w:bottom w:val="double" w:sz="4" w:space="0" w:color="auto"/>
            </w:tcBorders>
            <w:shd w:val="clear" w:color="auto" w:fill="auto"/>
            <w:vAlign w:val="center"/>
          </w:tcPr>
          <w:p w:rsidR="00062668" w:rsidRPr="008D6A7D" w:rsidRDefault="00062668" w:rsidP="008D6A7D">
            <w:pPr>
              <w:rPr>
                <w:rFonts w:ascii="Arial" w:hAnsi="Arial" w:cs="Arial"/>
                <w:b/>
                <w:bCs/>
                <w:sz w:val="20"/>
                <w:szCs w:val="20"/>
              </w:rPr>
            </w:pPr>
          </w:p>
        </w:tc>
        <w:tc>
          <w:tcPr>
            <w:tcW w:w="2968" w:type="dxa"/>
            <w:vMerge/>
            <w:tcBorders>
              <w:bottom w:val="double" w:sz="4" w:space="0" w:color="auto"/>
            </w:tcBorders>
            <w:shd w:val="clear" w:color="auto" w:fill="auto"/>
            <w:vAlign w:val="center"/>
          </w:tcPr>
          <w:p w:rsidR="00062668" w:rsidRPr="008D6A7D" w:rsidRDefault="00062668" w:rsidP="008D6A7D">
            <w:pPr>
              <w:rPr>
                <w:rFonts w:ascii="Arial" w:hAnsi="Arial" w:cs="Arial"/>
                <w:sz w:val="20"/>
                <w:szCs w:val="20"/>
              </w:rPr>
            </w:pPr>
          </w:p>
        </w:tc>
      </w:tr>
    </w:tbl>
    <w:p w:rsidR="00BB3531" w:rsidRDefault="00BB3531" w:rsidP="00CE3218">
      <w:pPr>
        <w:rPr>
          <w:rFonts w:ascii="Arial" w:hAnsi="Arial" w:cs="Arial"/>
          <w:sz w:val="20"/>
          <w:szCs w:val="20"/>
        </w:rPr>
      </w:pPr>
      <w:r>
        <w:rPr>
          <w:rFonts w:ascii="Arial" w:hAnsi="Arial" w:cs="Arial"/>
          <w:sz w:val="20"/>
          <w:szCs w:val="20"/>
        </w:rPr>
        <w:t>Fonte: Dados coletados da pesquisa</w:t>
      </w:r>
    </w:p>
    <w:p w:rsidR="00CE3218" w:rsidRPr="002576EB" w:rsidRDefault="00CE3218" w:rsidP="00CE3218">
      <w:pPr>
        <w:rPr>
          <w:rFonts w:ascii="Arial" w:hAnsi="Arial" w:cs="Arial"/>
          <w:sz w:val="20"/>
          <w:szCs w:val="20"/>
        </w:rPr>
      </w:pPr>
      <w:r w:rsidRPr="002576EB">
        <w:rPr>
          <w:rFonts w:ascii="Arial" w:hAnsi="Arial" w:cs="Arial"/>
          <w:sz w:val="20"/>
          <w:szCs w:val="20"/>
        </w:rPr>
        <w:t>Nota: – As probabilidades de significância (p-valor) referem-se ao teste de</w:t>
      </w:r>
      <w:r w:rsidR="00BB3531" w:rsidRPr="00BB3531">
        <w:rPr>
          <w:rFonts w:ascii="Arial" w:hAnsi="Arial" w:cs="Arial"/>
          <w:i/>
          <w:sz w:val="20"/>
          <w:szCs w:val="20"/>
        </w:rPr>
        <w:t xml:space="preserve"> </w:t>
      </w:r>
      <w:r w:rsidR="00BB3531" w:rsidRPr="00A91922">
        <w:rPr>
          <w:rFonts w:ascii="Arial" w:hAnsi="Arial" w:cs="Arial"/>
          <w:i/>
          <w:sz w:val="20"/>
          <w:szCs w:val="20"/>
        </w:rPr>
        <w:t>kruskall-Wallis</w:t>
      </w:r>
    </w:p>
    <w:p w:rsidR="00CE3218" w:rsidRPr="002576EB" w:rsidRDefault="00CE3218" w:rsidP="00CE3218">
      <w:pPr>
        <w:ind w:firstLine="490"/>
        <w:rPr>
          <w:rFonts w:ascii="Arial" w:hAnsi="Arial" w:cs="Arial"/>
          <w:sz w:val="20"/>
          <w:szCs w:val="20"/>
        </w:rPr>
      </w:pPr>
      <w:r w:rsidRPr="002576EB">
        <w:rPr>
          <w:rFonts w:ascii="Arial" w:hAnsi="Arial" w:cs="Arial"/>
          <w:sz w:val="20"/>
          <w:szCs w:val="20"/>
        </w:rPr>
        <w:t>– Os valores de p-valor em negrito indicam diferenças significativas.</w:t>
      </w:r>
    </w:p>
    <w:p w:rsidR="00CE3218" w:rsidRPr="002576EB" w:rsidRDefault="00CE3218" w:rsidP="00CE3218">
      <w:pPr>
        <w:ind w:left="658" w:hanging="168"/>
        <w:rPr>
          <w:rFonts w:ascii="Arial" w:hAnsi="Arial" w:cs="Arial"/>
          <w:sz w:val="20"/>
          <w:szCs w:val="20"/>
        </w:rPr>
      </w:pPr>
      <w:r w:rsidRPr="002576EB">
        <w:rPr>
          <w:rFonts w:ascii="Arial" w:hAnsi="Arial" w:cs="Arial"/>
          <w:sz w:val="20"/>
          <w:szCs w:val="20"/>
        </w:rPr>
        <w:t>– Os resultados significativos foram identificados com asteriscos, de acordo com o nível de significância, a saber: p-valor &lt; 0.01** (nível de confiança de 99,0%) e p-valor &lt; 0.05 * (nível de confiança de 95,0%).</w:t>
      </w:r>
    </w:p>
    <w:p w:rsidR="008D6A7D" w:rsidRPr="00CE3218" w:rsidRDefault="008D6A7D" w:rsidP="008D6A7D">
      <w:pPr>
        <w:pStyle w:val="ABNTcorpotexto"/>
        <w:rPr>
          <w:lang w:val="pt-BR"/>
        </w:rPr>
      </w:pPr>
    </w:p>
    <w:p w:rsidR="00062668" w:rsidRPr="008D6A7D" w:rsidRDefault="00BB3531" w:rsidP="008D6A7D">
      <w:pPr>
        <w:suppressAutoHyphens/>
        <w:jc w:val="both"/>
        <w:rPr>
          <w:rFonts w:ascii="Arial" w:eastAsia="MS Mincho" w:hAnsi="Arial"/>
          <w:b/>
          <w:sz w:val="20"/>
          <w:szCs w:val="20"/>
          <w:lang w:eastAsia="ar-SA"/>
        </w:rPr>
      </w:pPr>
      <w:bookmarkStart w:id="57" w:name="_Toc268357451"/>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13</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Avaliação dos escores desejáveis referentes aos fatores de valores organizacionais</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por unidade de produção</w:t>
      </w:r>
      <w:bookmarkEnd w:id="57"/>
    </w:p>
    <w:tbl>
      <w:tblPr>
        <w:tblW w:w="9001" w:type="dxa"/>
        <w:tblInd w:w="98" w:type="dxa"/>
        <w:tblCellMar>
          <w:left w:w="70" w:type="dxa"/>
          <w:right w:w="70" w:type="dxa"/>
        </w:tblCellMar>
        <w:tblLook w:val="04A0"/>
      </w:tblPr>
      <w:tblGrid>
        <w:gridCol w:w="1762"/>
        <w:gridCol w:w="1120"/>
        <w:gridCol w:w="1000"/>
        <w:gridCol w:w="860"/>
        <w:gridCol w:w="4259"/>
      </w:tblGrid>
      <w:tr w:rsidR="00BB3531" w:rsidRPr="00BB3531">
        <w:trPr>
          <w:trHeight w:val="319"/>
        </w:trPr>
        <w:tc>
          <w:tcPr>
            <w:tcW w:w="9001" w:type="dxa"/>
            <w:gridSpan w:val="5"/>
            <w:tcBorders>
              <w:top w:val="double" w:sz="4" w:space="0" w:color="auto"/>
              <w:left w:val="nil"/>
              <w:bottom w:val="single" w:sz="8" w:space="0" w:color="000000"/>
              <w:right w:val="single" w:sz="8" w:space="0" w:color="auto"/>
            </w:tcBorders>
            <w:shd w:val="clear" w:color="auto" w:fill="auto"/>
            <w:noWrap/>
            <w:vAlign w:val="center"/>
          </w:tcPr>
          <w:p w:rsidR="00BB3531" w:rsidRPr="00BB3531" w:rsidRDefault="00BB3531" w:rsidP="00BB3531">
            <w:pPr>
              <w:jc w:val="right"/>
              <w:rPr>
                <w:rFonts w:ascii="Arial" w:hAnsi="Arial" w:cs="Arial"/>
                <w:b/>
                <w:bCs/>
                <w:sz w:val="20"/>
                <w:szCs w:val="20"/>
              </w:rPr>
            </w:pPr>
            <w:r>
              <w:rPr>
                <w:rFonts w:ascii="Arial" w:hAnsi="Arial" w:cs="Arial"/>
                <w:b/>
                <w:bCs/>
                <w:sz w:val="20"/>
                <w:szCs w:val="20"/>
              </w:rPr>
              <w:t>continua</w:t>
            </w:r>
          </w:p>
        </w:tc>
      </w:tr>
      <w:tr w:rsidR="00062668" w:rsidRPr="00BB3531">
        <w:trPr>
          <w:trHeight w:val="319"/>
        </w:trPr>
        <w:tc>
          <w:tcPr>
            <w:tcW w:w="1762" w:type="dxa"/>
            <w:tcBorders>
              <w:top w:val="double" w:sz="4" w:space="0" w:color="auto"/>
              <w:left w:val="nil"/>
              <w:bottom w:val="single" w:sz="8" w:space="0" w:color="000000"/>
              <w:right w:val="single" w:sz="8" w:space="0" w:color="auto"/>
            </w:tcBorders>
            <w:shd w:val="clear" w:color="auto" w:fill="auto"/>
            <w:noWrap/>
            <w:vAlign w:val="center"/>
          </w:tcPr>
          <w:p w:rsidR="00062668" w:rsidRPr="00BB3531" w:rsidRDefault="00062668" w:rsidP="00062668">
            <w:pPr>
              <w:jc w:val="center"/>
              <w:rPr>
                <w:rFonts w:ascii="Arial" w:hAnsi="Arial" w:cs="Arial"/>
                <w:b/>
                <w:bCs/>
                <w:sz w:val="20"/>
                <w:szCs w:val="20"/>
              </w:rPr>
            </w:pPr>
            <w:r w:rsidRPr="00BB3531">
              <w:rPr>
                <w:rFonts w:ascii="Arial" w:hAnsi="Arial" w:cs="Arial"/>
                <w:b/>
                <w:bCs/>
                <w:sz w:val="20"/>
                <w:szCs w:val="20"/>
              </w:rPr>
              <w:t>IVO</w:t>
            </w:r>
          </w:p>
        </w:tc>
        <w:tc>
          <w:tcPr>
            <w:tcW w:w="1120" w:type="dxa"/>
            <w:tcBorders>
              <w:top w:val="double" w:sz="4" w:space="0" w:color="auto"/>
              <w:left w:val="nil"/>
              <w:bottom w:val="single" w:sz="8" w:space="0" w:color="000000"/>
              <w:right w:val="single" w:sz="8" w:space="0" w:color="auto"/>
            </w:tcBorders>
            <w:shd w:val="clear" w:color="auto" w:fill="auto"/>
            <w:vAlign w:val="center"/>
          </w:tcPr>
          <w:p w:rsidR="00062668" w:rsidRPr="00BB3531" w:rsidRDefault="00062668" w:rsidP="00062668">
            <w:pPr>
              <w:jc w:val="center"/>
              <w:rPr>
                <w:rFonts w:ascii="Arial" w:hAnsi="Arial" w:cs="Arial"/>
                <w:b/>
                <w:bCs/>
                <w:sz w:val="20"/>
                <w:szCs w:val="20"/>
              </w:rPr>
            </w:pPr>
            <w:r w:rsidRPr="00BB3531">
              <w:rPr>
                <w:rFonts w:ascii="Arial" w:hAnsi="Arial" w:cs="Arial"/>
                <w:b/>
                <w:bCs/>
                <w:sz w:val="20"/>
                <w:szCs w:val="20"/>
              </w:rPr>
              <w:t>UNIDADE</w:t>
            </w:r>
          </w:p>
        </w:tc>
        <w:tc>
          <w:tcPr>
            <w:tcW w:w="1000" w:type="dxa"/>
            <w:tcBorders>
              <w:top w:val="double" w:sz="4" w:space="0" w:color="auto"/>
              <w:left w:val="nil"/>
              <w:bottom w:val="single" w:sz="8" w:space="0" w:color="000000"/>
              <w:right w:val="single" w:sz="8" w:space="0" w:color="auto"/>
            </w:tcBorders>
            <w:shd w:val="clear" w:color="auto" w:fill="auto"/>
            <w:vAlign w:val="bottom"/>
          </w:tcPr>
          <w:p w:rsidR="00062668" w:rsidRPr="00BB3531" w:rsidRDefault="00062668" w:rsidP="00062668">
            <w:pPr>
              <w:jc w:val="center"/>
              <w:rPr>
                <w:rFonts w:ascii="Arial" w:hAnsi="Arial" w:cs="Arial"/>
                <w:b/>
                <w:bCs/>
                <w:sz w:val="20"/>
                <w:szCs w:val="20"/>
              </w:rPr>
            </w:pPr>
            <w:r w:rsidRPr="00BB3531">
              <w:rPr>
                <w:rFonts w:ascii="Arial" w:hAnsi="Arial" w:cs="Arial"/>
                <w:b/>
                <w:bCs/>
                <w:sz w:val="20"/>
                <w:szCs w:val="20"/>
              </w:rPr>
              <w:t>Escore</w:t>
            </w:r>
          </w:p>
        </w:tc>
        <w:tc>
          <w:tcPr>
            <w:tcW w:w="860" w:type="dxa"/>
            <w:tcBorders>
              <w:top w:val="double" w:sz="4" w:space="0" w:color="auto"/>
              <w:left w:val="nil"/>
              <w:bottom w:val="single" w:sz="8" w:space="0" w:color="000000"/>
              <w:right w:val="single" w:sz="8" w:space="0" w:color="auto"/>
            </w:tcBorders>
            <w:shd w:val="clear" w:color="auto" w:fill="auto"/>
            <w:noWrap/>
            <w:vAlign w:val="bottom"/>
          </w:tcPr>
          <w:p w:rsidR="00062668" w:rsidRPr="00BB3531" w:rsidRDefault="00062668" w:rsidP="00062668">
            <w:pPr>
              <w:jc w:val="center"/>
              <w:rPr>
                <w:rFonts w:ascii="Arial" w:hAnsi="Arial" w:cs="Arial"/>
                <w:b/>
                <w:bCs/>
                <w:sz w:val="20"/>
                <w:szCs w:val="20"/>
              </w:rPr>
            </w:pPr>
            <w:r w:rsidRPr="00BB3531">
              <w:rPr>
                <w:rFonts w:ascii="Arial" w:hAnsi="Arial" w:cs="Arial"/>
                <w:b/>
                <w:bCs/>
                <w:sz w:val="20"/>
                <w:szCs w:val="20"/>
              </w:rPr>
              <w:t>P-valor</w:t>
            </w:r>
          </w:p>
        </w:tc>
        <w:tc>
          <w:tcPr>
            <w:tcW w:w="4259" w:type="dxa"/>
            <w:tcBorders>
              <w:top w:val="double" w:sz="4" w:space="0" w:color="auto"/>
              <w:left w:val="nil"/>
              <w:bottom w:val="single" w:sz="8" w:space="0" w:color="000000"/>
              <w:right w:val="nil"/>
            </w:tcBorders>
            <w:shd w:val="clear" w:color="auto" w:fill="auto"/>
            <w:noWrap/>
            <w:vAlign w:val="bottom"/>
          </w:tcPr>
          <w:p w:rsidR="00062668" w:rsidRPr="00BB3531" w:rsidRDefault="00062668" w:rsidP="00062668">
            <w:pPr>
              <w:jc w:val="center"/>
              <w:rPr>
                <w:rFonts w:ascii="Arial" w:hAnsi="Arial" w:cs="Arial"/>
                <w:b/>
                <w:bCs/>
                <w:sz w:val="20"/>
                <w:szCs w:val="20"/>
              </w:rPr>
            </w:pPr>
            <w:r w:rsidRPr="00BB3531">
              <w:rPr>
                <w:rFonts w:ascii="Arial" w:hAnsi="Arial" w:cs="Arial"/>
                <w:b/>
                <w:bCs/>
                <w:sz w:val="20"/>
                <w:szCs w:val="20"/>
              </w:rPr>
              <w:t>Conclusão</w:t>
            </w:r>
          </w:p>
        </w:tc>
      </w:tr>
      <w:tr w:rsidR="00062668" w:rsidRPr="00205CE2">
        <w:trPr>
          <w:trHeight w:val="319"/>
        </w:trPr>
        <w:tc>
          <w:tcPr>
            <w:tcW w:w="1762" w:type="dxa"/>
            <w:vMerge w:val="restart"/>
            <w:tcBorders>
              <w:top w:val="single" w:sz="8" w:space="0" w:color="000000"/>
              <w:left w:val="nil"/>
            </w:tcBorders>
            <w:shd w:val="clear" w:color="auto" w:fill="auto"/>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Autonomia</w:t>
            </w:r>
          </w:p>
        </w:tc>
        <w:tc>
          <w:tcPr>
            <w:tcW w:w="1120" w:type="dxa"/>
            <w:tcBorders>
              <w:top w:val="single" w:sz="8" w:space="0" w:color="000000"/>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1</w:t>
            </w:r>
          </w:p>
        </w:tc>
        <w:tc>
          <w:tcPr>
            <w:tcW w:w="1000" w:type="dxa"/>
            <w:tcBorders>
              <w:top w:val="single" w:sz="8" w:space="0" w:color="000000"/>
            </w:tcBorders>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restart"/>
            <w:tcBorders>
              <w:top w:val="single" w:sz="8" w:space="0" w:color="000000"/>
            </w:tcBorders>
            <w:shd w:val="clear" w:color="auto" w:fill="auto"/>
            <w:noWrap/>
            <w:vAlign w:val="center"/>
          </w:tcPr>
          <w:p w:rsidR="00062668" w:rsidRPr="00443A66" w:rsidRDefault="00062668" w:rsidP="00BB3531">
            <w:pPr>
              <w:jc w:val="center"/>
              <w:rPr>
                <w:rFonts w:ascii="Arial" w:hAnsi="Arial" w:cs="Arial"/>
                <w:b/>
                <w:bCs/>
                <w:sz w:val="20"/>
                <w:szCs w:val="20"/>
              </w:rPr>
            </w:pPr>
            <w:r w:rsidRPr="00443A66">
              <w:rPr>
                <w:rFonts w:ascii="Arial" w:hAnsi="Arial" w:cs="Arial"/>
                <w:b/>
                <w:bCs/>
                <w:sz w:val="20"/>
                <w:szCs w:val="20"/>
              </w:rPr>
              <w:t>0,000**</w:t>
            </w:r>
          </w:p>
        </w:tc>
        <w:tc>
          <w:tcPr>
            <w:tcW w:w="4259" w:type="dxa"/>
            <w:vMerge w:val="restart"/>
            <w:tcBorders>
              <w:top w:val="single" w:sz="8" w:space="0" w:color="000000"/>
              <w:right w:val="nil"/>
            </w:tcBorders>
            <w:shd w:val="clear" w:color="auto" w:fill="auto"/>
            <w:vAlign w:val="center"/>
          </w:tcPr>
          <w:p w:rsidR="00062668" w:rsidRPr="00443A66" w:rsidRDefault="00062668" w:rsidP="00BB3531">
            <w:pPr>
              <w:jc w:val="center"/>
              <w:rPr>
                <w:rFonts w:ascii="Arial" w:hAnsi="Arial" w:cs="Arial"/>
                <w:sz w:val="20"/>
                <w:szCs w:val="20"/>
              </w:rPr>
            </w:pPr>
            <w:r w:rsidRPr="00443A66">
              <w:rPr>
                <w:rFonts w:ascii="Arial" w:hAnsi="Arial" w:cs="Arial"/>
                <w:sz w:val="20"/>
                <w:szCs w:val="20"/>
              </w:rPr>
              <w:t xml:space="preserve">Pelo Menos </w:t>
            </w:r>
            <w:r w:rsidR="00BB3531">
              <w:rPr>
                <w:rFonts w:ascii="Arial" w:hAnsi="Arial" w:cs="Arial"/>
                <w:sz w:val="20"/>
                <w:szCs w:val="20"/>
              </w:rPr>
              <w:br/>
            </w:r>
            <w:r w:rsidRPr="00443A66">
              <w:rPr>
                <w:rFonts w:ascii="Arial" w:hAnsi="Arial" w:cs="Arial"/>
                <w:sz w:val="20"/>
                <w:szCs w:val="20"/>
              </w:rPr>
              <w:t>uma unidade difere das demais</w:t>
            </w: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2</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3</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5,25</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4</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5</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5,75</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val="restart"/>
            <w:tcBorders>
              <w:left w:val="nil"/>
            </w:tcBorders>
            <w:shd w:val="clear" w:color="auto" w:fill="auto"/>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Conservadorismo</w:t>
            </w: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1</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5,90</w:t>
            </w:r>
          </w:p>
        </w:tc>
        <w:tc>
          <w:tcPr>
            <w:tcW w:w="860" w:type="dxa"/>
            <w:vMerge w:val="restart"/>
            <w:shd w:val="clear" w:color="auto" w:fill="auto"/>
            <w:noWrap/>
            <w:vAlign w:val="center"/>
          </w:tcPr>
          <w:p w:rsidR="00062668" w:rsidRPr="00443A66" w:rsidRDefault="00062668" w:rsidP="00BB3531">
            <w:pPr>
              <w:jc w:val="center"/>
              <w:rPr>
                <w:rFonts w:ascii="Arial" w:hAnsi="Arial" w:cs="Arial"/>
                <w:b/>
                <w:bCs/>
                <w:sz w:val="20"/>
                <w:szCs w:val="20"/>
              </w:rPr>
            </w:pPr>
            <w:r w:rsidRPr="00443A66">
              <w:rPr>
                <w:rFonts w:ascii="Arial" w:hAnsi="Arial" w:cs="Arial"/>
                <w:b/>
                <w:bCs/>
                <w:sz w:val="20"/>
                <w:szCs w:val="20"/>
              </w:rPr>
              <w:t>0,000**</w:t>
            </w:r>
          </w:p>
        </w:tc>
        <w:tc>
          <w:tcPr>
            <w:tcW w:w="4259" w:type="dxa"/>
            <w:vMerge w:val="restart"/>
            <w:tcBorders>
              <w:right w:val="nil"/>
            </w:tcBorders>
            <w:shd w:val="clear" w:color="auto" w:fill="auto"/>
            <w:vAlign w:val="center"/>
          </w:tcPr>
          <w:p w:rsidR="00062668" w:rsidRPr="00443A66" w:rsidRDefault="00062668" w:rsidP="00BB3531">
            <w:pPr>
              <w:jc w:val="center"/>
              <w:rPr>
                <w:rFonts w:ascii="Arial" w:hAnsi="Arial" w:cs="Arial"/>
                <w:sz w:val="20"/>
                <w:szCs w:val="20"/>
              </w:rPr>
            </w:pPr>
            <w:r w:rsidRPr="00443A66">
              <w:rPr>
                <w:rFonts w:ascii="Arial" w:hAnsi="Arial" w:cs="Arial"/>
                <w:sz w:val="20"/>
                <w:szCs w:val="20"/>
              </w:rPr>
              <w:t xml:space="preserve">Pelo Menos </w:t>
            </w:r>
            <w:r w:rsidR="00BB3531">
              <w:rPr>
                <w:rFonts w:ascii="Arial" w:hAnsi="Arial" w:cs="Arial"/>
                <w:sz w:val="20"/>
                <w:szCs w:val="20"/>
              </w:rPr>
              <w:br/>
            </w:r>
            <w:r w:rsidRPr="00443A66">
              <w:rPr>
                <w:rFonts w:ascii="Arial" w:hAnsi="Arial" w:cs="Arial"/>
                <w:sz w:val="20"/>
                <w:szCs w:val="20"/>
              </w:rPr>
              <w:t>uma unidade difere das demais</w:t>
            </w: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2</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3</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5,80</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4</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5</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5,60</w:t>
            </w:r>
          </w:p>
        </w:tc>
        <w:tc>
          <w:tcPr>
            <w:tcW w:w="860" w:type="dxa"/>
            <w:vMerge/>
            <w:vAlign w:val="center"/>
          </w:tcPr>
          <w:p w:rsidR="00062668" w:rsidRPr="00443A66" w:rsidRDefault="00062668" w:rsidP="00BB3531">
            <w:pPr>
              <w:jc w:val="cente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val="restart"/>
            <w:tcBorders>
              <w:left w:val="nil"/>
            </w:tcBorders>
            <w:shd w:val="clear" w:color="auto" w:fill="auto"/>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Hierarquia</w:t>
            </w: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1</w:t>
            </w:r>
          </w:p>
        </w:tc>
        <w:tc>
          <w:tcPr>
            <w:tcW w:w="1000" w:type="dxa"/>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5,95</w:t>
            </w:r>
          </w:p>
        </w:tc>
        <w:tc>
          <w:tcPr>
            <w:tcW w:w="860" w:type="dxa"/>
            <w:vMerge w:val="restart"/>
            <w:shd w:val="clear" w:color="auto" w:fill="auto"/>
            <w:noWrap/>
            <w:vAlign w:val="center"/>
          </w:tcPr>
          <w:p w:rsidR="00062668" w:rsidRPr="00443A66" w:rsidRDefault="00062668" w:rsidP="00BB3531">
            <w:pPr>
              <w:jc w:val="center"/>
              <w:rPr>
                <w:rFonts w:ascii="Arial" w:hAnsi="Arial" w:cs="Arial"/>
                <w:b/>
                <w:bCs/>
                <w:sz w:val="20"/>
                <w:szCs w:val="20"/>
              </w:rPr>
            </w:pPr>
            <w:r w:rsidRPr="00443A66">
              <w:rPr>
                <w:rFonts w:ascii="Arial" w:hAnsi="Arial" w:cs="Arial"/>
                <w:b/>
                <w:bCs/>
                <w:sz w:val="20"/>
                <w:szCs w:val="20"/>
              </w:rPr>
              <w:t>0,000**</w:t>
            </w:r>
          </w:p>
        </w:tc>
        <w:tc>
          <w:tcPr>
            <w:tcW w:w="4259" w:type="dxa"/>
            <w:vMerge w:val="restart"/>
            <w:tcBorders>
              <w:right w:val="nil"/>
            </w:tcBorders>
            <w:shd w:val="clear" w:color="auto" w:fill="auto"/>
            <w:vAlign w:val="center"/>
          </w:tcPr>
          <w:p w:rsidR="00062668" w:rsidRPr="00443A66" w:rsidRDefault="00062668" w:rsidP="00BB3531">
            <w:pPr>
              <w:jc w:val="center"/>
              <w:rPr>
                <w:rFonts w:ascii="Arial" w:hAnsi="Arial" w:cs="Arial"/>
                <w:sz w:val="20"/>
                <w:szCs w:val="20"/>
              </w:rPr>
            </w:pPr>
            <w:r w:rsidRPr="00443A66">
              <w:rPr>
                <w:rFonts w:ascii="Arial" w:hAnsi="Arial" w:cs="Arial"/>
                <w:sz w:val="20"/>
                <w:szCs w:val="20"/>
              </w:rPr>
              <w:t xml:space="preserve">Pelo Menos </w:t>
            </w:r>
            <w:r w:rsidR="00BB3531">
              <w:rPr>
                <w:rFonts w:ascii="Arial" w:hAnsi="Arial" w:cs="Arial"/>
                <w:sz w:val="20"/>
                <w:szCs w:val="20"/>
              </w:rPr>
              <w:br/>
            </w:r>
            <w:r w:rsidRPr="00443A66">
              <w:rPr>
                <w:rFonts w:ascii="Arial" w:hAnsi="Arial" w:cs="Arial"/>
                <w:sz w:val="20"/>
                <w:szCs w:val="20"/>
              </w:rPr>
              <w:t>uma unidade difere das demais</w:t>
            </w:r>
          </w:p>
        </w:tc>
      </w:tr>
      <w:tr w:rsidR="00062668" w:rsidRPr="00205CE2">
        <w:trPr>
          <w:trHeight w:val="319"/>
        </w:trPr>
        <w:tc>
          <w:tcPr>
            <w:tcW w:w="1762" w:type="dxa"/>
            <w:vMerge/>
            <w:tcBorders>
              <w:top w:val="nil"/>
              <w:left w:val="nil"/>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2</w:t>
            </w:r>
          </w:p>
        </w:tc>
        <w:tc>
          <w:tcPr>
            <w:tcW w:w="1000" w:type="dxa"/>
            <w:tcBorders>
              <w:top w:val="nil"/>
              <w:left w:val="nil"/>
              <w:right w:val="nil"/>
            </w:tcBorders>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tcBorders>
              <w:top w:val="nil"/>
              <w:left w:val="nil"/>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nil"/>
              <w:left w:val="nil"/>
              <w:right w:val="nil"/>
            </w:tcBorders>
            <w:vAlign w:val="center"/>
          </w:tcPr>
          <w:p w:rsidR="00062668" w:rsidRPr="00443A66" w:rsidRDefault="00062668" w:rsidP="00062668">
            <w:pPr>
              <w:rPr>
                <w:rFonts w:ascii="Arial" w:hAnsi="Arial" w:cs="Arial"/>
                <w:sz w:val="20"/>
                <w:szCs w:val="20"/>
              </w:rPr>
            </w:pPr>
          </w:p>
        </w:tc>
      </w:tr>
      <w:tr w:rsidR="00062668" w:rsidRPr="00205CE2">
        <w:trPr>
          <w:trHeight w:val="319"/>
        </w:trPr>
        <w:tc>
          <w:tcPr>
            <w:tcW w:w="1762" w:type="dxa"/>
            <w:vMerge/>
            <w:tcBorders>
              <w:top w:val="nil"/>
              <w:left w:val="nil"/>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3</w:t>
            </w:r>
          </w:p>
        </w:tc>
        <w:tc>
          <w:tcPr>
            <w:tcW w:w="1000" w:type="dxa"/>
            <w:tcBorders>
              <w:top w:val="nil"/>
              <w:left w:val="nil"/>
              <w:right w:val="nil"/>
            </w:tcBorders>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5,60</w:t>
            </w:r>
          </w:p>
        </w:tc>
        <w:tc>
          <w:tcPr>
            <w:tcW w:w="860" w:type="dxa"/>
            <w:vMerge/>
            <w:tcBorders>
              <w:top w:val="nil"/>
              <w:left w:val="nil"/>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nil"/>
              <w:left w:val="nil"/>
              <w:right w:val="nil"/>
            </w:tcBorders>
            <w:vAlign w:val="center"/>
          </w:tcPr>
          <w:p w:rsidR="00062668" w:rsidRPr="00443A66" w:rsidRDefault="00062668" w:rsidP="00062668">
            <w:pPr>
              <w:rPr>
                <w:rFonts w:ascii="Arial" w:hAnsi="Arial" w:cs="Arial"/>
                <w:sz w:val="20"/>
                <w:szCs w:val="20"/>
              </w:rPr>
            </w:pPr>
          </w:p>
        </w:tc>
      </w:tr>
      <w:tr w:rsidR="00062668" w:rsidRPr="00205CE2">
        <w:trPr>
          <w:trHeight w:val="319"/>
        </w:trPr>
        <w:tc>
          <w:tcPr>
            <w:tcW w:w="1762" w:type="dxa"/>
            <w:vMerge/>
            <w:tcBorders>
              <w:top w:val="nil"/>
              <w:left w:val="nil"/>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4</w:t>
            </w:r>
          </w:p>
        </w:tc>
        <w:tc>
          <w:tcPr>
            <w:tcW w:w="1000" w:type="dxa"/>
            <w:tcBorders>
              <w:top w:val="nil"/>
              <w:left w:val="nil"/>
              <w:right w:val="nil"/>
            </w:tcBorders>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5,90</w:t>
            </w:r>
          </w:p>
        </w:tc>
        <w:tc>
          <w:tcPr>
            <w:tcW w:w="860" w:type="dxa"/>
            <w:vMerge/>
            <w:tcBorders>
              <w:top w:val="nil"/>
              <w:left w:val="nil"/>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nil"/>
              <w:left w:val="nil"/>
              <w:right w:val="nil"/>
            </w:tcBorders>
            <w:vAlign w:val="center"/>
          </w:tcPr>
          <w:p w:rsidR="00062668" w:rsidRPr="00443A66" w:rsidRDefault="00062668" w:rsidP="00062668">
            <w:pPr>
              <w:rPr>
                <w:rFonts w:ascii="Arial" w:hAnsi="Arial" w:cs="Arial"/>
                <w:sz w:val="20"/>
                <w:szCs w:val="20"/>
              </w:rPr>
            </w:pPr>
          </w:p>
        </w:tc>
      </w:tr>
      <w:tr w:rsidR="00062668" w:rsidRPr="00205CE2">
        <w:trPr>
          <w:trHeight w:val="319"/>
        </w:trPr>
        <w:tc>
          <w:tcPr>
            <w:tcW w:w="1762" w:type="dxa"/>
            <w:vMerge/>
            <w:tcBorders>
              <w:top w:val="nil"/>
              <w:left w:val="nil"/>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5</w:t>
            </w:r>
          </w:p>
        </w:tc>
        <w:tc>
          <w:tcPr>
            <w:tcW w:w="1000" w:type="dxa"/>
            <w:tcBorders>
              <w:top w:val="nil"/>
              <w:left w:val="nil"/>
              <w:right w:val="nil"/>
            </w:tcBorders>
            <w:shd w:val="clear" w:color="auto" w:fill="auto"/>
            <w:noWrap/>
          </w:tcPr>
          <w:p w:rsidR="00062668" w:rsidRPr="00443A66" w:rsidRDefault="00062668" w:rsidP="00062668">
            <w:pPr>
              <w:jc w:val="center"/>
              <w:rPr>
                <w:rFonts w:ascii="Arial" w:hAnsi="Arial" w:cs="Arial"/>
                <w:color w:val="000000"/>
                <w:sz w:val="18"/>
                <w:szCs w:val="18"/>
              </w:rPr>
            </w:pPr>
            <w:r w:rsidRPr="00443A66">
              <w:rPr>
                <w:rFonts w:ascii="Arial" w:hAnsi="Arial" w:cs="Arial"/>
                <w:color w:val="000000"/>
                <w:sz w:val="18"/>
                <w:szCs w:val="18"/>
              </w:rPr>
              <w:t>5,60</w:t>
            </w:r>
          </w:p>
        </w:tc>
        <w:tc>
          <w:tcPr>
            <w:tcW w:w="860" w:type="dxa"/>
            <w:vMerge/>
            <w:tcBorders>
              <w:top w:val="nil"/>
              <w:left w:val="nil"/>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nil"/>
              <w:left w:val="nil"/>
              <w:right w:val="nil"/>
            </w:tcBorders>
            <w:vAlign w:val="center"/>
          </w:tcPr>
          <w:p w:rsidR="00062668" w:rsidRPr="00443A66" w:rsidRDefault="00062668" w:rsidP="00062668">
            <w:pPr>
              <w:rPr>
                <w:rFonts w:ascii="Arial" w:hAnsi="Arial" w:cs="Arial"/>
                <w:sz w:val="20"/>
                <w:szCs w:val="20"/>
              </w:rPr>
            </w:pPr>
          </w:p>
        </w:tc>
      </w:tr>
    </w:tbl>
    <w:p w:rsidR="00BB3531" w:rsidRDefault="00CE3218">
      <w:r>
        <w:br w:type="page"/>
      </w:r>
    </w:p>
    <w:tbl>
      <w:tblPr>
        <w:tblW w:w="9001" w:type="dxa"/>
        <w:tblInd w:w="98" w:type="dxa"/>
        <w:tblCellMar>
          <w:left w:w="70" w:type="dxa"/>
          <w:right w:w="70" w:type="dxa"/>
        </w:tblCellMar>
        <w:tblLook w:val="04A0"/>
      </w:tblPr>
      <w:tblGrid>
        <w:gridCol w:w="1762"/>
        <w:gridCol w:w="1120"/>
        <w:gridCol w:w="1000"/>
        <w:gridCol w:w="860"/>
        <w:gridCol w:w="4259"/>
      </w:tblGrid>
      <w:tr w:rsidR="00BB3531" w:rsidRPr="00BB3531">
        <w:trPr>
          <w:trHeight w:val="319"/>
        </w:trPr>
        <w:tc>
          <w:tcPr>
            <w:tcW w:w="9001" w:type="dxa"/>
            <w:gridSpan w:val="5"/>
            <w:tcBorders>
              <w:top w:val="double" w:sz="4" w:space="0" w:color="auto"/>
              <w:left w:val="nil"/>
              <w:bottom w:val="single" w:sz="8" w:space="0" w:color="000000"/>
              <w:right w:val="single" w:sz="8" w:space="0" w:color="auto"/>
            </w:tcBorders>
            <w:shd w:val="clear" w:color="auto" w:fill="auto"/>
            <w:noWrap/>
            <w:vAlign w:val="center"/>
          </w:tcPr>
          <w:p w:rsidR="00BB3531" w:rsidRPr="00BB3531" w:rsidRDefault="00BB3531" w:rsidP="001E1134">
            <w:pPr>
              <w:jc w:val="right"/>
              <w:rPr>
                <w:rFonts w:ascii="Arial" w:hAnsi="Arial" w:cs="Arial"/>
                <w:b/>
                <w:bCs/>
                <w:sz w:val="20"/>
                <w:szCs w:val="20"/>
              </w:rPr>
            </w:pPr>
            <w:r>
              <w:rPr>
                <w:rFonts w:ascii="Arial" w:hAnsi="Arial" w:cs="Arial"/>
                <w:b/>
                <w:bCs/>
                <w:sz w:val="20"/>
                <w:szCs w:val="20"/>
              </w:rPr>
              <w:t>continua</w:t>
            </w:r>
          </w:p>
        </w:tc>
      </w:tr>
      <w:tr w:rsidR="00BB3531" w:rsidRPr="00BB3531">
        <w:trPr>
          <w:trHeight w:val="319"/>
        </w:trPr>
        <w:tc>
          <w:tcPr>
            <w:tcW w:w="1762" w:type="dxa"/>
            <w:tcBorders>
              <w:top w:val="double" w:sz="4" w:space="0" w:color="auto"/>
              <w:left w:val="nil"/>
              <w:bottom w:val="single" w:sz="8" w:space="0" w:color="000000"/>
              <w:right w:val="single" w:sz="8" w:space="0" w:color="auto"/>
            </w:tcBorders>
            <w:shd w:val="clear" w:color="auto" w:fill="auto"/>
            <w:noWrap/>
            <w:vAlign w:val="center"/>
          </w:tcPr>
          <w:p w:rsidR="00BB3531" w:rsidRPr="00BB3531" w:rsidRDefault="00BB3531" w:rsidP="001E1134">
            <w:pPr>
              <w:jc w:val="center"/>
              <w:rPr>
                <w:rFonts w:ascii="Arial" w:hAnsi="Arial" w:cs="Arial"/>
                <w:b/>
                <w:bCs/>
                <w:sz w:val="20"/>
                <w:szCs w:val="20"/>
              </w:rPr>
            </w:pPr>
            <w:r w:rsidRPr="00BB3531">
              <w:rPr>
                <w:rFonts w:ascii="Arial" w:hAnsi="Arial" w:cs="Arial"/>
                <w:b/>
                <w:bCs/>
                <w:sz w:val="20"/>
                <w:szCs w:val="20"/>
              </w:rPr>
              <w:t>IVO</w:t>
            </w:r>
          </w:p>
        </w:tc>
        <w:tc>
          <w:tcPr>
            <w:tcW w:w="1120" w:type="dxa"/>
            <w:tcBorders>
              <w:top w:val="double" w:sz="4" w:space="0" w:color="auto"/>
              <w:left w:val="nil"/>
              <w:bottom w:val="single" w:sz="8" w:space="0" w:color="000000"/>
              <w:right w:val="single" w:sz="8" w:space="0" w:color="auto"/>
            </w:tcBorders>
            <w:shd w:val="clear" w:color="auto" w:fill="auto"/>
            <w:vAlign w:val="center"/>
          </w:tcPr>
          <w:p w:rsidR="00BB3531" w:rsidRPr="00BB3531" w:rsidRDefault="00BB3531" w:rsidP="001E1134">
            <w:pPr>
              <w:jc w:val="center"/>
              <w:rPr>
                <w:rFonts w:ascii="Arial" w:hAnsi="Arial" w:cs="Arial"/>
                <w:b/>
                <w:bCs/>
                <w:sz w:val="20"/>
                <w:szCs w:val="20"/>
              </w:rPr>
            </w:pPr>
            <w:r w:rsidRPr="00BB3531">
              <w:rPr>
                <w:rFonts w:ascii="Arial" w:hAnsi="Arial" w:cs="Arial"/>
                <w:b/>
                <w:bCs/>
                <w:sz w:val="20"/>
                <w:szCs w:val="20"/>
              </w:rPr>
              <w:t>UNIDADE</w:t>
            </w:r>
          </w:p>
        </w:tc>
        <w:tc>
          <w:tcPr>
            <w:tcW w:w="1000" w:type="dxa"/>
            <w:tcBorders>
              <w:top w:val="double" w:sz="4" w:space="0" w:color="auto"/>
              <w:left w:val="nil"/>
              <w:bottom w:val="single" w:sz="8" w:space="0" w:color="000000"/>
              <w:right w:val="single" w:sz="8" w:space="0" w:color="auto"/>
            </w:tcBorders>
            <w:shd w:val="clear" w:color="auto" w:fill="auto"/>
            <w:vAlign w:val="bottom"/>
          </w:tcPr>
          <w:p w:rsidR="00BB3531" w:rsidRPr="00BB3531" w:rsidRDefault="00BB3531" w:rsidP="001E1134">
            <w:pPr>
              <w:jc w:val="center"/>
              <w:rPr>
                <w:rFonts w:ascii="Arial" w:hAnsi="Arial" w:cs="Arial"/>
                <w:b/>
                <w:bCs/>
                <w:sz w:val="20"/>
                <w:szCs w:val="20"/>
              </w:rPr>
            </w:pPr>
            <w:r w:rsidRPr="00BB3531">
              <w:rPr>
                <w:rFonts w:ascii="Arial" w:hAnsi="Arial" w:cs="Arial"/>
                <w:b/>
                <w:bCs/>
                <w:sz w:val="20"/>
                <w:szCs w:val="20"/>
              </w:rPr>
              <w:t>Escore</w:t>
            </w:r>
          </w:p>
        </w:tc>
        <w:tc>
          <w:tcPr>
            <w:tcW w:w="860" w:type="dxa"/>
            <w:tcBorders>
              <w:top w:val="double" w:sz="4" w:space="0" w:color="auto"/>
              <w:left w:val="nil"/>
              <w:bottom w:val="single" w:sz="8" w:space="0" w:color="000000"/>
              <w:right w:val="single" w:sz="8" w:space="0" w:color="auto"/>
            </w:tcBorders>
            <w:shd w:val="clear" w:color="auto" w:fill="auto"/>
            <w:noWrap/>
            <w:vAlign w:val="bottom"/>
          </w:tcPr>
          <w:p w:rsidR="00BB3531" w:rsidRPr="00BB3531" w:rsidRDefault="00BB3531" w:rsidP="001E1134">
            <w:pPr>
              <w:jc w:val="center"/>
              <w:rPr>
                <w:rFonts w:ascii="Arial" w:hAnsi="Arial" w:cs="Arial"/>
                <w:b/>
                <w:bCs/>
                <w:sz w:val="20"/>
                <w:szCs w:val="20"/>
              </w:rPr>
            </w:pPr>
            <w:r w:rsidRPr="00BB3531">
              <w:rPr>
                <w:rFonts w:ascii="Arial" w:hAnsi="Arial" w:cs="Arial"/>
                <w:b/>
                <w:bCs/>
                <w:sz w:val="20"/>
                <w:szCs w:val="20"/>
              </w:rPr>
              <w:t>P-valor</w:t>
            </w:r>
          </w:p>
        </w:tc>
        <w:tc>
          <w:tcPr>
            <w:tcW w:w="4259" w:type="dxa"/>
            <w:tcBorders>
              <w:top w:val="double" w:sz="4" w:space="0" w:color="auto"/>
              <w:left w:val="nil"/>
              <w:bottom w:val="single" w:sz="8" w:space="0" w:color="000000"/>
              <w:right w:val="nil"/>
            </w:tcBorders>
            <w:shd w:val="clear" w:color="auto" w:fill="auto"/>
            <w:noWrap/>
            <w:vAlign w:val="bottom"/>
          </w:tcPr>
          <w:p w:rsidR="00BB3531" w:rsidRPr="00BB3531" w:rsidRDefault="00BB3531" w:rsidP="001E1134">
            <w:pPr>
              <w:jc w:val="center"/>
              <w:rPr>
                <w:rFonts w:ascii="Arial" w:hAnsi="Arial" w:cs="Arial"/>
                <w:b/>
                <w:bCs/>
                <w:sz w:val="20"/>
                <w:szCs w:val="20"/>
              </w:rPr>
            </w:pPr>
            <w:r w:rsidRPr="00BB3531">
              <w:rPr>
                <w:rFonts w:ascii="Arial" w:hAnsi="Arial" w:cs="Arial"/>
                <w:b/>
                <w:bCs/>
                <w:sz w:val="20"/>
                <w:szCs w:val="20"/>
              </w:rPr>
              <w:t>Conclusão</w:t>
            </w:r>
          </w:p>
        </w:tc>
      </w:tr>
      <w:tr w:rsidR="00062668" w:rsidRPr="00205CE2">
        <w:trPr>
          <w:trHeight w:val="319"/>
        </w:trPr>
        <w:tc>
          <w:tcPr>
            <w:tcW w:w="1762" w:type="dxa"/>
            <w:vMerge w:val="restart"/>
            <w:tcBorders>
              <w:top w:val="nil"/>
              <w:left w:val="nil"/>
            </w:tcBorders>
            <w:shd w:val="clear" w:color="auto" w:fill="auto"/>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Igualitarismo</w:t>
            </w:r>
          </w:p>
        </w:tc>
        <w:tc>
          <w:tcPr>
            <w:tcW w:w="1120" w:type="dxa"/>
            <w:tcBorders>
              <w:top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1</w:t>
            </w:r>
          </w:p>
        </w:tc>
        <w:tc>
          <w:tcPr>
            <w:tcW w:w="1000" w:type="dxa"/>
            <w:tcBorders>
              <w:top w:val="nil"/>
            </w:tcBorders>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5,86</w:t>
            </w:r>
          </w:p>
        </w:tc>
        <w:tc>
          <w:tcPr>
            <w:tcW w:w="860" w:type="dxa"/>
            <w:vMerge w:val="restart"/>
            <w:tcBorders>
              <w:top w:val="nil"/>
            </w:tcBorders>
            <w:shd w:val="clear" w:color="auto" w:fill="auto"/>
            <w:noWrap/>
            <w:vAlign w:val="center"/>
          </w:tcPr>
          <w:p w:rsidR="00062668" w:rsidRPr="00443A66" w:rsidRDefault="00062668" w:rsidP="00062668">
            <w:pPr>
              <w:jc w:val="center"/>
              <w:rPr>
                <w:rFonts w:ascii="Arial" w:hAnsi="Arial" w:cs="Arial"/>
                <w:b/>
                <w:bCs/>
                <w:sz w:val="20"/>
                <w:szCs w:val="20"/>
              </w:rPr>
            </w:pPr>
            <w:r w:rsidRPr="00443A66">
              <w:rPr>
                <w:rFonts w:ascii="Arial" w:hAnsi="Arial" w:cs="Arial"/>
                <w:b/>
                <w:bCs/>
                <w:sz w:val="20"/>
                <w:szCs w:val="20"/>
              </w:rPr>
              <w:t>0,000**</w:t>
            </w:r>
          </w:p>
        </w:tc>
        <w:tc>
          <w:tcPr>
            <w:tcW w:w="4259" w:type="dxa"/>
            <w:vMerge w:val="restart"/>
            <w:tcBorders>
              <w:top w:val="nil"/>
              <w:right w:val="nil"/>
            </w:tcBorders>
            <w:shd w:val="clear" w:color="auto" w:fill="auto"/>
            <w:vAlign w:val="center"/>
          </w:tcPr>
          <w:p w:rsidR="00062668" w:rsidRPr="00443A66" w:rsidRDefault="00062668" w:rsidP="00BB3531">
            <w:pPr>
              <w:jc w:val="center"/>
              <w:rPr>
                <w:rFonts w:ascii="Arial" w:hAnsi="Arial" w:cs="Arial"/>
                <w:sz w:val="20"/>
                <w:szCs w:val="20"/>
              </w:rPr>
            </w:pPr>
            <w:r w:rsidRPr="00443A66">
              <w:rPr>
                <w:rFonts w:ascii="Arial" w:hAnsi="Arial" w:cs="Arial"/>
                <w:sz w:val="20"/>
                <w:szCs w:val="20"/>
              </w:rPr>
              <w:t xml:space="preserve">Pelo Menos </w:t>
            </w:r>
            <w:r w:rsidR="00BB3531">
              <w:rPr>
                <w:rFonts w:ascii="Arial" w:hAnsi="Arial" w:cs="Arial"/>
                <w:sz w:val="20"/>
                <w:szCs w:val="20"/>
              </w:rPr>
              <w:br/>
            </w:r>
            <w:r w:rsidRPr="00443A66">
              <w:rPr>
                <w:rFonts w:ascii="Arial" w:hAnsi="Arial" w:cs="Arial"/>
                <w:sz w:val="20"/>
                <w:szCs w:val="20"/>
              </w:rPr>
              <w:t>uma unidade difere das demais</w:t>
            </w: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2</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3</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5,14</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4</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5</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5,43</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val="restart"/>
            <w:tcBorders>
              <w:left w:val="nil"/>
            </w:tcBorders>
            <w:shd w:val="clear" w:color="auto" w:fill="auto"/>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Domínio</w:t>
            </w: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1</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restart"/>
            <w:shd w:val="clear" w:color="auto" w:fill="auto"/>
            <w:noWrap/>
            <w:vAlign w:val="center"/>
          </w:tcPr>
          <w:p w:rsidR="00062668" w:rsidRPr="00443A66" w:rsidRDefault="00062668" w:rsidP="00062668">
            <w:pPr>
              <w:jc w:val="center"/>
              <w:rPr>
                <w:rFonts w:ascii="Arial" w:hAnsi="Arial" w:cs="Arial"/>
                <w:b/>
                <w:bCs/>
                <w:sz w:val="20"/>
                <w:szCs w:val="20"/>
              </w:rPr>
            </w:pPr>
            <w:r w:rsidRPr="00443A66">
              <w:rPr>
                <w:rFonts w:ascii="Arial" w:hAnsi="Arial" w:cs="Arial"/>
                <w:b/>
                <w:bCs/>
                <w:sz w:val="20"/>
                <w:szCs w:val="20"/>
              </w:rPr>
              <w:t>0,000**</w:t>
            </w:r>
          </w:p>
        </w:tc>
        <w:tc>
          <w:tcPr>
            <w:tcW w:w="4259" w:type="dxa"/>
            <w:vMerge w:val="restart"/>
            <w:tcBorders>
              <w:right w:val="nil"/>
            </w:tcBorders>
            <w:shd w:val="clear" w:color="auto" w:fill="auto"/>
            <w:vAlign w:val="center"/>
          </w:tcPr>
          <w:p w:rsidR="00062668" w:rsidRPr="00443A66" w:rsidRDefault="00062668" w:rsidP="00BB3531">
            <w:pPr>
              <w:jc w:val="center"/>
              <w:rPr>
                <w:rFonts w:ascii="Arial" w:hAnsi="Arial" w:cs="Arial"/>
                <w:sz w:val="20"/>
                <w:szCs w:val="20"/>
              </w:rPr>
            </w:pPr>
            <w:r w:rsidRPr="00443A66">
              <w:rPr>
                <w:rFonts w:ascii="Arial" w:hAnsi="Arial" w:cs="Arial"/>
                <w:sz w:val="20"/>
                <w:szCs w:val="20"/>
              </w:rPr>
              <w:t xml:space="preserve">Pelo Menos </w:t>
            </w:r>
            <w:r w:rsidR="00BB3531">
              <w:rPr>
                <w:rFonts w:ascii="Arial" w:hAnsi="Arial" w:cs="Arial"/>
                <w:sz w:val="20"/>
                <w:szCs w:val="20"/>
              </w:rPr>
              <w:br/>
            </w:r>
            <w:r w:rsidRPr="00443A66">
              <w:rPr>
                <w:rFonts w:ascii="Arial" w:hAnsi="Arial" w:cs="Arial"/>
                <w:sz w:val="20"/>
                <w:szCs w:val="20"/>
              </w:rPr>
              <w:t>uma unidade difere das demais</w:t>
            </w: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2</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3</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5,13</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4</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5,75</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tcBorders>
              <w:left w:val="nil"/>
            </w:tcBorders>
            <w:vAlign w:val="center"/>
          </w:tcPr>
          <w:p w:rsidR="00062668" w:rsidRPr="00443A66" w:rsidRDefault="00062668" w:rsidP="00BB3531">
            <w:pPr>
              <w:jc w:val="center"/>
              <w:rPr>
                <w:rFonts w:ascii="Arial" w:hAnsi="Arial" w:cs="Arial"/>
                <w:color w:val="000000"/>
                <w:sz w:val="18"/>
                <w:szCs w:val="18"/>
              </w:rPr>
            </w:pPr>
          </w:p>
        </w:tc>
        <w:tc>
          <w:tcPr>
            <w:tcW w:w="1120" w:type="dxa"/>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5</w:t>
            </w:r>
          </w:p>
        </w:tc>
        <w:tc>
          <w:tcPr>
            <w:tcW w:w="1000" w:type="dxa"/>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5,38</w:t>
            </w:r>
          </w:p>
        </w:tc>
        <w:tc>
          <w:tcPr>
            <w:tcW w:w="860" w:type="dxa"/>
            <w:vMerge/>
            <w:vAlign w:val="center"/>
          </w:tcPr>
          <w:p w:rsidR="00062668" w:rsidRPr="00443A66" w:rsidRDefault="00062668" w:rsidP="00062668">
            <w:pPr>
              <w:rPr>
                <w:rFonts w:ascii="Arial" w:hAnsi="Arial" w:cs="Arial"/>
                <w:b/>
                <w:bCs/>
                <w:sz w:val="20"/>
                <w:szCs w:val="20"/>
              </w:rPr>
            </w:pPr>
          </w:p>
        </w:tc>
        <w:tc>
          <w:tcPr>
            <w:tcW w:w="4259" w:type="dxa"/>
            <w:vMerge/>
            <w:tcBorders>
              <w:right w:val="nil"/>
            </w:tcBorders>
            <w:vAlign w:val="center"/>
          </w:tcPr>
          <w:p w:rsidR="00062668" w:rsidRPr="00443A66" w:rsidRDefault="00062668" w:rsidP="00BB3531">
            <w:pPr>
              <w:jc w:val="center"/>
              <w:rPr>
                <w:rFonts w:ascii="Arial" w:hAnsi="Arial" w:cs="Arial"/>
                <w:sz w:val="20"/>
                <w:szCs w:val="20"/>
              </w:rPr>
            </w:pPr>
          </w:p>
        </w:tc>
      </w:tr>
      <w:tr w:rsidR="00062668" w:rsidRPr="00205CE2">
        <w:trPr>
          <w:trHeight w:val="319"/>
        </w:trPr>
        <w:tc>
          <w:tcPr>
            <w:tcW w:w="1762" w:type="dxa"/>
            <w:vMerge w:val="restart"/>
            <w:tcBorders>
              <w:left w:val="nil"/>
              <w:bottom w:val="single" w:sz="8" w:space="0" w:color="000000"/>
            </w:tcBorders>
            <w:shd w:val="clear" w:color="auto" w:fill="auto"/>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Harmonia</w:t>
            </w:r>
          </w:p>
        </w:tc>
        <w:tc>
          <w:tcPr>
            <w:tcW w:w="1120" w:type="dxa"/>
            <w:tcBorders>
              <w:bottom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1</w:t>
            </w:r>
          </w:p>
        </w:tc>
        <w:tc>
          <w:tcPr>
            <w:tcW w:w="1000" w:type="dxa"/>
            <w:tcBorders>
              <w:bottom w:val="nil"/>
            </w:tcBorders>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val="restart"/>
            <w:tcBorders>
              <w:bottom w:val="double" w:sz="4" w:space="0" w:color="auto"/>
            </w:tcBorders>
            <w:shd w:val="clear" w:color="auto" w:fill="auto"/>
            <w:noWrap/>
            <w:vAlign w:val="center"/>
          </w:tcPr>
          <w:p w:rsidR="00062668" w:rsidRPr="00443A66" w:rsidRDefault="00062668" w:rsidP="00062668">
            <w:pPr>
              <w:jc w:val="center"/>
              <w:rPr>
                <w:rFonts w:ascii="Arial" w:hAnsi="Arial" w:cs="Arial"/>
                <w:b/>
                <w:bCs/>
                <w:sz w:val="20"/>
                <w:szCs w:val="20"/>
              </w:rPr>
            </w:pPr>
            <w:r w:rsidRPr="00443A66">
              <w:rPr>
                <w:rFonts w:ascii="Arial" w:hAnsi="Arial" w:cs="Arial"/>
                <w:b/>
                <w:bCs/>
                <w:sz w:val="20"/>
                <w:szCs w:val="20"/>
              </w:rPr>
              <w:t>0,002**</w:t>
            </w:r>
          </w:p>
        </w:tc>
        <w:tc>
          <w:tcPr>
            <w:tcW w:w="4259" w:type="dxa"/>
            <w:vMerge w:val="restart"/>
            <w:tcBorders>
              <w:bottom w:val="double" w:sz="4" w:space="0" w:color="auto"/>
              <w:right w:val="nil"/>
            </w:tcBorders>
            <w:shd w:val="clear" w:color="auto" w:fill="auto"/>
            <w:vAlign w:val="center"/>
          </w:tcPr>
          <w:p w:rsidR="00062668" w:rsidRPr="00443A66" w:rsidRDefault="00062668" w:rsidP="00BB3531">
            <w:pPr>
              <w:jc w:val="center"/>
              <w:rPr>
                <w:rFonts w:ascii="Arial" w:hAnsi="Arial" w:cs="Arial"/>
                <w:sz w:val="20"/>
                <w:szCs w:val="20"/>
              </w:rPr>
            </w:pPr>
            <w:r w:rsidRPr="00443A66">
              <w:rPr>
                <w:rFonts w:ascii="Arial" w:hAnsi="Arial" w:cs="Arial"/>
                <w:sz w:val="20"/>
                <w:szCs w:val="20"/>
              </w:rPr>
              <w:t xml:space="preserve">Pelo Menos </w:t>
            </w:r>
            <w:r w:rsidR="00BB3531">
              <w:rPr>
                <w:rFonts w:ascii="Arial" w:hAnsi="Arial" w:cs="Arial"/>
                <w:sz w:val="20"/>
                <w:szCs w:val="20"/>
              </w:rPr>
              <w:br/>
            </w:r>
            <w:r w:rsidRPr="00443A66">
              <w:rPr>
                <w:rFonts w:ascii="Arial" w:hAnsi="Arial" w:cs="Arial"/>
                <w:sz w:val="20"/>
                <w:szCs w:val="20"/>
              </w:rPr>
              <w:t>uma unidade difere das demais</w:t>
            </w:r>
          </w:p>
        </w:tc>
      </w:tr>
      <w:tr w:rsidR="00062668" w:rsidRPr="00205CE2">
        <w:trPr>
          <w:trHeight w:val="319"/>
        </w:trPr>
        <w:tc>
          <w:tcPr>
            <w:tcW w:w="1762" w:type="dxa"/>
            <w:vMerge/>
            <w:tcBorders>
              <w:top w:val="nil"/>
              <w:left w:val="nil"/>
              <w:bottom w:val="single" w:sz="8" w:space="0" w:color="000000"/>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bottom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2</w:t>
            </w:r>
          </w:p>
        </w:tc>
        <w:tc>
          <w:tcPr>
            <w:tcW w:w="1000" w:type="dxa"/>
            <w:tcBorders>
              <w:top w:val="nil"/>
              <w:left w:val="nil"/>
              <w:bottom w:val="nil"/>
              <w:right w:val="nil"/>
            </w:tcBorders>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6,00</w:t>
            </w:r>
          </w:p>
        </w:tc>
        <w:tc>
          <w:tcPr>
            <w:tcW w:w="860"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sz w:val="20"/>
                <w:szCs w:val="20"/>
              </w:rPr>
            </w:pPr>
          </w:p>
        </w:tc>
      </w:tr>
      <w:tr w:rsidR="00062668" w:rsidRPr="00205CE2">
        <w:trPr>
          <w:trHeight w:val="319"/>
        </w:trPr>
        <w:tc>
          <w:tcPr>
            <w:tcW w:w="1762" w:type="dxa"/>
            <w:vMerge/>
            <w:tcBorders>
              <w:top w:val="nil"/>
              <w:left w:val="nil"/>
              <w:bottom w:val="single" w:sz="8" w:space="0" w:color="000000"/>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bottom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3</w:t>
            </w:r>
          </w:p>
        </w:tc>
        <w:tc>
          <w:tcPr>
            <w:tcW w:w="1000" w:type="dxa"/>
            <w:tcBorders>
              <w:top w:val="nil"/>
              <w:left w:val="nil"/>
              <w:bottom w:val="nil"/>
              <w:right w:val="nil"/>
            </w:tcBorders>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4,50</w:t>
            </w:r>
          </w:p>
        </w:tc>
        <w:tc>
          <w:tcPr>
            <w:tcW w:w="860"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sz w:val="20"/>
                <w:szCs w:val="20"/>
              </w:rPr>
            </w:pPr>
          </w:p>
        </w:tc>
      </w:tr>
      <w:tr w:rsidR="00062668" w:rsidRPr="00205CE2">
        <w:trPr>
          <w:trHeight w:val="319"/>
        </w:trPr>
        <w:tc>
          <w:tcPr>
            <w:tcW w:w="1762" w:type="dxa"/>
            <w:vMerge/>
            <w:tcBorders>
              <w:top w:val="nil"/>
              <w:left w:val="nil"/>
              <w:bottom w:val="single" w:sz="8" w:space="0" w:color="000000"/>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bottom w:val="nil"/>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4</w:t>
            </w:r>
          </w:p>
        </w:tc>
        <w:tc>
          <w:tcPr>
            <w:tcW w:w="1000" w:type="dxa"/>
            <w:tcBorders>
              <w:top w:val="nil"/>
              <w:left w:val="nil"/>
              <w:bottom w:val="nil"/>
              <w:right w:val="nil"/>
            </w:tcBorders>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5,50</w:t>
            </w:r>
          </w:p>
        </w:tc>
        <w:tc>
          <w:tcPr>
            <w:tcW w:w="860"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sz w:val="20"/>
                <w:szCs w:val="20"/>
              </w:rPr>
            </w:pPr>
          </w:p>
        </w:tc>
      </w:tr>
      <w:tr w:rsidR="00062668" w:rsidRPr="00205CE2">
        <w:trPr>
          <w:trHeight w:val="319"/>
        </w:trPr>
        <w:tc>
          <w:tcPr>
            <w:tcW w:w="1762" w:type="dxa"/>
            <w:vMerge/>
            <w:tcBorders>
              <w:top w:val="nil"/>
              <w:left w:val="nil"/>
              <w:bottom w:val="double" w:sz="4" w:space="0" w:color="auto"/>
              <w:right w:val="nil"/>
            </w:tcBorders>
            <w:vAlign w:val="center"/>
          </w:tcPr>
          <w:p w:rsidR="00062668" w:rsidRPr="00443A66" w:rsidRDefault="00062668" w:rsidP="00062668">
            <w:pPr>
              <w:rPr>
                <w:rFonts w:ascii="Arial" w:hAnsi="Arial" w:cs="Arial"/>
                <w:color w:val="000000"/>
                <w:sz w:val="18"/>
                <w:szCs w:val="18"/>
              </w:rPr>
            </w:pPr>
          </w:p>
        </w:tc>
        <w:tc>
          <w:tcPr>
            <w:tcW w:w="1120" w:type="dxa"/>
            <w:tcBorders>
              <w:top w:val="nil"/>
              <w:left w:val="nil"/>
              <w:bottom w:val="double" w:sz="4" w:space="0" w:color="auto"/>
              <w:right w:val="nil"/>
            </w:tcBorders>
            <w:shd w:val="clear" w:color="auto" w:fill="auto"/>
            <w:vAlign w:val="center"/>
          </w:tcPr>
          <w:p w:rsidR="00062668" w:rsidRPr="00443A66" w:rsidRDefault="00062668" w:rsidP="00BB3531">
            <w:pPr>
              <w:rPr>
                <w:rFonts w:ascii="Arial" w:hAnsi="Arial" w:cs="Arial"/>
                <w:color w:val="000000"/>
                <w:sz w:val="18"/>
                <w:szCs w:val="18"/>
              </w:rPr>
            </w:pPr>
            <w:r w:rsidRPr="00443A66">
              <w:rPr>
                <w:rFonts w:ascii="Arial" w:hAnsi="Arial" w:cs="Arial"/>
                <w:color w:val="000000"/>
                <w:sz w:val="18"/>
                <w:szCs w:val="18"/>
              </w:rPr>
              <w:t>Unidade 5</w:t>
            </w:r>
          </w:p>
        </w:tc>
        <w:tc>
          <w:tcPr>
            <w:tcW w:w="1000" w:type="dxa"/>
            <w:tcBorders>
              <w:top w:val="nil"/>
              <w:left w:val="nil"/>
              <w:bottom w:val="double" w:sz="4" w:space="0" w:color="auto"/>
              <w:right w:val="nil"/>
            </w:tcBorders>
            <w:shd w:val="clear" w:color="auto" w:fill="auto"/>
            <w:noWrap/>
            <w:vAlign w:val="center"/>
          </w:tcPr>
          <w:p w:rsidR="00062668" w:rsidRPr="00443A66" w:rsidRDefault="00062668" w:rsidP="00BB3531">
            <w:pPr>
              <w:jc w:val="center"/>
              <w:rPr>
                <w:rFonts w:ascii="Arial" w:hAnsi="Arial" w:cs="Arial"/>
                <w:color w:val="000000"/>
                <w:sz w:val="18"/>
                <w:szCs w:val="18"/>
              </w:rPr>
            </w:pPr>
            <w:r w:rsidRPr="00443A66">
              <w:rPr>
                <w:rFonts w:ascii="Arial" w:hAnsi="Arial" w:cs="Arial"/>
                <w:color w:val="000000"/>
                <w:sz w:val="18"/>
                <w:szCs w:val="18"/>
              </w:rPr>
              <w:t>5,50</w:t>
            </w:r>
          </w:p>
        </w:tc>
        <w:tc>
          <w:tcPr>
            <w:tcW w:w="860"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b/>
                <w:bCs/>
                <w:sz w:val="20"/>
                <w:szCs w:val="20"/>
              </w:rPr>
            </w:pPr>
          </w:p>
        </w:tc>
        <w:tc>
          <w:tcPr>
            <w:tcW w:w="4259" w:type="dxa"/>
            <w:vMerge/>
            <w:tcBorders>
              <w:top w:val="single" w:sz="8" w:space="0" w:color="000000"/>
              <w:left w:val="nil"/>
              <w:bottom w:val="double" w:sz="4" w:space="0" w:color="auto"/>
              <w:right w:val="nil"/>
            </w:tcBorders>
            <w:vAlign w:val="center"/>
          </w:tcPr>
          <w:p w:rsidR="00062668" w:rsidRPr="00443A66" w:rsidRDefault="00062668" w:rsidP="00062668">
            <w:pPr>
              <w:rPr>
                <w:rFonts w:ascii="Arial" w:hAnsi="Arial" w:cs="Arial"/>
                <w:sz w:val="20"/>
                <w:szCs w:val="20"/>
              </w:rPr>
            </w:pPr>
          </w:p>
        </w:tc>
      </w:tr>
    </w:tbl>
    <w:p w:rsidR="00BB3531" w:rsidRDefault="00BB3531" w:rsidP="00BB3531">
      <w:pPr>
        <w:rPr>
          <w:rFonts w:ascii="Arial" w:hAnsi="Arial" w:cs="Arial"/>
          <w:sz w:val="20"/>
          <w:szCs w:val="20"/>
        </w:rPr>
      </w:pPr>
      <w:r>
        <w:rPr>
          <w:rFonts w:ascii="Arial" w:hAnsi="Arial" w:cs="Arial"/>
          <w:sz w:val="20"/>
          <w:szCs w:val="20"/>
        </w:rPr>
        <w:t>Fonte: Dados coletados da pesquisa</w:t>
      </w:r>
    </w:p>
    <w:p w:rsidR="00BB3531" w:rsidRPr="002576EB" w:rsidRDefault="00BB3531" w:rsidP="00BB3531">
      <w:pPr>
        <w:rPr>
          <w:rFonts w:ascii="Arial" w:hAnsi="Arial" w:cs="Arial"/>
          <w:sz w:val="20"/>
          <w:szCs w:val="20"/>
        </w:rPr>
      </w:pPr>
      <w:r w:rsidRPr="002576EB">
        <w:rPr>
          <w:rFonts w:ascii="Arial" w:hAnsi="Arial" w:cs="Arial"/>
          <w:sz w:val="20"/>
          <w:szCs w:val="20"/>
        </w:rPr>
        <w:t>Nota: – As probabilidades de significância (p-valor) referem-se ao teste de</w:t>
      </w:r>
      <w:r w:rsidRPr="00BB3531">
        <w:rPr>
          <w:rFonts w:ascii="Arial" w:hAnsi="Arial" w:cs="Arial"/>
          <w:i/>
          <w:sz w:val="20"/>
          <w:szCs w:val="20"/>
        </w:rPr>
        <w:t xml:space="preserve"> </w:t>
      </w:r>
      <w:r w:rsidRPr="00A91922">
        <w:rPr>
          <w:rFonts w:ascii="Arial" w:hAnsi="Arial" w:cs="Arial"/>
          <w:i/>
          <w:sz w:val="20"/>
          <w:szCs w:val="20"/>
        </w:rPr>
        <w:t>kruskall-Wallis</w:t>
      </w:r>
    </w:p>
    <w:p w:rsidR="00BB3531" w:rsidRPr="002576EB" w:rsidRDefault="00BB3531" w:rsidP="00BB3531">
      <w:pPr>
        <w:ind w:firstLine="490"/>
        <w:rPr>
          <w:rFonts w:ascii="Arial" w:hAnsi="Arial" w:cs="Arial"/>
          <w:sz w:val="20"/>
          <w:szCs w:val="20"/>
        </w:rPr>
      </w:pPr>
      <w:r w:rsidRPr="002576EB">
        <w:rPr>
          <w:rFonts w:ascii="Arial" w:hAnsi="Arial" w:cs="Arial"/>
          <w:sz w:val="20"/>
          <w:szCs w:val="20"/>
        </w:rPr>
        <w:t>– Os valores de p-valor em negrito indicam diferenças significativas.</w:t>
      </w:r>
    </w:p>
    <w:p w:rsidR="00BB3531" w:rsidRPr="002576EB" w:rsidRDefault="00BB3531" w:rsidP="00BB3531">
      <w:pPr>
        <w:ind w:left="658" w:hanging="168"/>
        <w:rPr>
          <w:rFonts w:ascii="Arial" w:hAnsi="Arial" w:cs="Arial"/>
          <w:sz w:val="20"/>
          <w:szCs w:val="20"/>
        </w:rPr>
      </w:pPr>
      <w:r w:rsidRPr="002576EB">
        <w:rPr>
          <w:rFonts w:ascii="Arial" w:hAnsi="Arial" w:cs="Arial"/>
          <w:sz w:val="20"/>
          <w:szCs w:val="20"/>
        </w:rPr>
        <w:t>– Os resultados significativos foram identificados com asteriscos, de acordo com o nível de significância, a saber: p-valor &lt; 0.01** (nível de confiança de 99,0%) e p-valor &lt; 0.05 * (nível de confiança de 95,0%).</w:t>
      </w:r>
    </w:p>
    <w:p w:rsidR="00BB3531" w:rsidRDefault="00BB3531" w:rsidP="00BB3531">
      <w:pPr>
        <w:pStyle w:val="ABNTcorpotexto"/>
      </w:pPr>
    </w:p>
    <w:p w:rsidR="00062668" w:rsidRDefault="00062668" w:rsidP="00BB3531">
      <w:pPr>
        <w:pStyle w:val="ABNTcorpotexto"/>
      </w:pPr>
      <w:r>
        <w:t>Os resultados da T</w:t>
      </w:r>
      <w:r w:rsidR="00BB3531">
        <w:t xml:space="preserve">AB. 11 </w:t>
      </w:r>
      <w:r>
        <w:t>e T</w:t>
      </w:r>
      <w:r w:rsidR="00BB3531">
        <w:t>AB. 12</w:t>
      </w:r>
      <w:r>
        <w:t xml:space="preserve"> apontaram que existe pelo menos uma unidade de produção que si diferencia das demais em relação a todos os fatores de valores organizacionais. Tal fato evidencia que as análises para a comparação entre as unidades de Produção e a Administração central deverá ser realizada separadamente por unidade, ao invés de agrupadas. A justificativa se baseia na diferença detectada pelo teste estatístico entre as unidades em relação aos fatores de valores organizacionais, tanto na situação real quanto na desejável.</w:t>
      </w:r>
    </w:p>
    <w:p w:rsidR="00062668" w:rsidRDefault="00062668" w:rsidP="00BB3531">
      <w:pPr>
        <w:pStyle w:val="ABNTcorpotexto"/>
      </w:pPr>
    </w:p>
    <w:p w:rsidR="00062668" w:rsidRDefault="00062668" w:rsidP="00BB3531">
      <w:pPr>
        <w:pStyle w:val="ABNTcorpotexto"/>
      </w:pPr>
      <w:r>
        <w:t>Uma vez que existe diferença entre as unidades de produção, a T</w:t>
      </w:r>
      <w:r w:rsidR="00BB3531">
        <w:t>AB. 14</w:t>
      </w:r>
      <w:r>
        <w:t xml:space="preserve"> para situação real e </w:t>
      </w:r>
      <w:r w:rsidR="00BB3531">
        <w:t>TAB. 13 p</w:t>
      </w:r>
      <w:r>
        <w:t>ara a situação desejável) mostra os resultados da comparação entre a Administração Central e a unidade 1 de Produção.</w:t>
      </w:r>
    </w:p>
    <w:p w:rsidR="00062668" w:rsidRDefault="00062668" w:rsidP="00BB3531">
      <w:pPr>
        <w:pStyle w:val="ABNTcorpotexto"/>
      </w:pPr>
    </w:p>
    <w:p w:rsidR="008D6A7D" w:rsidRDefault="00BB3531" w:rsidP="008D6A7D">
      <w:pPr>
        <w:suppressAutoHyphens/>
        <w:jc w:val="both"/>
        <w:rPr>
          <w:rFonts w:ascii="Arial" w:eastAsia="MS Mincho" w:hAnsi="Arial"/>
          <w:b/>
          <w:sz w:val="20"/>
          <w:szCs w:val="20"/>
          <w:lang w:eastAsia="ar-SA"/>
        </w:rPr>
      </w:pPr>
      <w:r>
        <w:rPr>
          <w:rFonts w:ascii="Arial" w:eastAsia="MS Mincho" w:hAnsi="Arial"/>
          <w:b/>
          <w:sz w:val="20"/>
          <w:szCs w:val="20"/>
          <w:lang w:eastAsia="ar-SA"/>
        </w:rPr>
        <w:br w:type="page"/>
      </w:r>
      <w:bookmarkStart w:id="58" w:name="_Toc268357452"/>
      <w:r>
        <w:rPr>
          <w:rFonts w:ascii="Arial" w:eastAsia="MS Mincho" w:hAnsi="Arial"/>
          <w:b/>
          <w:sz w:val="20"/>
          <w:szCs w:val="20"/>
          <w:lang w:eastAsia="ar-SA"/>
        </w:rPr>
        <w:t>Ta</w:t>
      </w:r>
      <w:r w:rsidRPr="00C55E6D">
        <w:rPr>
          <w:rFonts w:ascii="Arial" w:eastAsia="MS Mincho" w:hAnsi="Arial"/>
          <w:b/>
          <w:sz w:val="20"/>
          <w:szCs w:val="20"/>
          <w:lang w:eastAsia="ar-SA"/>
        </w:rPr>
        <w:t xml:space="preserve">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14</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1) para a situação real</w:t>
      </w:r>
      <w:bookmarkEnd w:id="58"/>
    </w:p>
    <w:tbl>
      <w:tblPr>
        <w:tblW w:w="9127" w:type="dxa"/>
        <w:tblInd w:w="84" w:type="dxa"/>
        <w:tblLayout w:type="fixed"/>
        <w:tblCellMar>
          <w:left w:w="70" w:type="dxa"/>
          <w:right w:w="70" w:type="dxa"/>
        </w:tblCellMar>
        <w:tblLook w:val="04A0"/>
      </w:tblPr>
      <w:tblGrid>
        <w:gridCol w:w="3220"/>
        <w:gridCol w:w="1862"/>
        <w:gridCol w:w="951"/>
        <w:gridCol w:w="1262"/>
        <w:gridCol w:w="1832"/>
      </w:tblGrid>
      <w:tr w:rsidR="00062668" w:rsidRPr="001E1134">
        <w:trPr>
          <w:trHeight w:val="324"/>
        </w:trPr>
        <w:tc>
          <w:tcPr>
            <w:tcW w:w="3220" w:type="dxa"/>
            <w:vMerge w:val="restart"/>
            <w:tcBorders>
              <w:top w:val="double" w:sz="4" w:space="0" w:color="auto"/>
              <w:left w:val="nil"/>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sz w:val="19"/>
                <w:szCs w:val="19"/>
              </w:rPr>
            </w:pPr>
            <w:r w:rsidRPr="001E1134">
              <w:rPr>
                <w:rFonts w:ascii="Arial" w:hAnsi="Arial" w:cs="Arial"/>
                <w:b/>
                <w:bCs/>
                <w:sz w:val="19"/>
                <w:szCs w:val="19"/>
              </w:rPr>
              <w:t>Fatores de Valores Organizacionais</w:t>
            </w:r>
          </w:p>
        </w:tc>
        <w:tc>
          <w:tcPr>
            <w:tcW w:w="1862"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rPr>
                <w:rFonts w:ascii="Arial" w:hAnsi="Arial" w:cs="Arial"/>
                <w:b/>
                <w:bCs/>
                <w:color w:val="000000"/>
                <w:sz w:val="19"/>
                <w:szCs w:val="19"/>
              </w:rPr>
            </w:pPr>
            <w:r w:rsidRPr="001E1134">
              <w:rPr>
                <w:rFonts w:ascii="Arial" w:hAnsi="Arial" w:cs="Arial"/>
                <w:b/>
                <w:bCs/>
                <w:color w:val="000000"/>
                <w:sz w:val="19"/>
                <w:szCs w:val="19"/>
              </w:rPr>
              <w:t>UNIDADE</w:t>
            </w:r>
          </w:p>
        </w:tc>
        <w:tc>
          <w:tcPr>
            <w:tcW w:w="951"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Escore</w:t>
            </w:r>
          </w:p>
        </w:tc>
        <w:tc>
          <w:tcPr>
            <w:tcW w:w="1262" w:type="dxa"/>
            <w:vMerge w:val="restart"/>
            <w:tcBorders>
              <w:top w:val="double" w:sz="4" w:space="0" w:color="auto"/>
              <w:left w:val="single" w:sz="8" w:space="0" w:color="auto"/>
              <w:bottom w:val="single" w:sz="8" w:space="0" w:color="000000"/>
              <w:right w:val="single" w:sz="8" w:space="0" w:color="auto"/>
            </w:tcBorders>
            <w:shd w:val="clear" w:color="auto" w:fill="FFFFFF"/>
            <w:noWrap/>
            <w:vAlign w:val="center"/>
          </w:tcPr>
          <w:p w:rsidR="00062668" w:rsidRPr="001E1134" w:rsidRDefault="00062668" w:rsidP="00A51C0B">
            <w:pPr>
              <w:jc w:val="center"/>
              <w:rPr>
                <w:rFonts w:ascii="Arial" w:hAnsi="Arial" w:cs="Arial"/>
                <w:b/>
                <w:bCs/>
                <w:sz w:val="19"/>
                <w:szCs w:val="19"/>
              </w:rPr>
            </w:pPr>
            <w:r w:rsidRPr="001E1134">
              <w:rPr>
                <w:rFonts w:ascii="Arial" w:hAnsi="Arial" w:cs="Arial"/>
                <w:b/>
                <w:bCs/>
                <w:sz w:val="19"/>
                <w:szCs w:val="19"/>
              </w:rPr>
              <w:t>P-valor</w:t>
            </w:r>
          </w:p>
        </w:tc>
        <w:tc>
          <w:tcPr>
            <w:tcW w:w="1832" w:type="dxa"/>
            <w:vMerge w:val="restart"/>
            <w:tcBorders>
              <w:top w:val="double" w:sz="4" w:space="0" w:color="auto"/>
              <w:left w:val="nil"/>
              <w:bottom w:val="single" w:sz="8" w:space="0" w:color="000000"/>
              <w:right w:val="nil"/>
            </w:tcBorders>
            <w:shd w:val="clear" w:color="auto" w:fill="FFFFFF"/>
            <w:noWrap/>
            <w:vAlign w:val="center"/>
          </w:tcPr>
          <w:p w:rsidR="00062668" w:rsidRPr="001E1134" w:rsidRDefault="00062668" w:rsidP="00A51C0B">
            <w:pPr>
              <w:jc w:val="center"/>
              <w:rPr>
                <w:rFonts w:ascii="Arial" w:hAnsi="Arial" w:cs="Arial"/>
                <w:b/>
                <w:bCs/>
                <w:sz w:val="19"/>
                <w:szCs w:val="19"/>
              </w:rPr>
            </w:pPr>
            <w:r w:rsidRPr="001E1134">
              <w:rPr>
                <w:rFonts w:ascii="Arial" w:hAnsi="Arial" w:cs="Arial"/>
                <w:b/>
                <w:bCs/>
                <w:sz w:val="19"/>
                <w:szCs w:val="19"/>
              </w:rPr>
              <w:t>Conclusão</w:t>
            </w:r>
          </w:p>
        </w:tc>
      </w:tr>
      <w:tr w:rsidR="00062668" w:rsidRPr="001E1134">
        <w:trPr>
          <w:trHeight w:val="230"/>
        </w:trPr>
        <w:tc>
          <w:tcPr>
            <w:tcW w:w="3220" w:type="dxa"/>
            <w:vMerge/>
            <w:tcBorders>
              <w:top w:val="single" w:sz="8" w:space="0" w:color="auto"/>
              <w:left w:val="nil"/>
              <w:bottom w:val="single" w:sz="8" w:space="0" w:color="000000"/>
              <w:right w:val="single" w:sz="8" w:space="0" w:color="auto"/>
            </w:tcBorders>
            <w:shd w:val="clear" w:color="auto" w:fill="FFFFFF"/>
            <w:vAlign w:val="center"/>
          </w:tcPr>
          <w:p w:rsidR="00062668" w:rsidRPr="001E1134" w:rsidRDefault="00062668" w:rsidP="00BB3531">
            <w:pPr>
              <w:jc w:val="center"/>
              <w:rPr>
                <w:rFonts w:ascii="Arial" w:hAnsi="Arial" w:cs="Arial"/>
                <w:b/>
                <w:bCs/>
                <w:sz w:val="19"/>
                <w:szCs w:val="19"/>
              </w:rPr>
            </w:pPr>
          </w:p>
        </w:tc>
        <w:tc>
          <w:tcPr>
            <w:tcW w:w="1862"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BB3531">
            <w:pPr>
              <w:rPr>
                <w:rFonts w:ascii="Arial" w:hAnsi="Arial" w:cs="Arial"/>
                <w:b/>
                <w:bCs/>
                <w:color w:val="000000"/>
                <w:sz w:val="19"/>
                <w:szCs w:val="19"/>
              </w:rPr>
            </w:pPr>
          </w:p>
        </w:tc>
        <w:tc>
          <w:tcPr>
            <w:tcW w:w="951"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BB3531">
            <w:pPr>
              <w:jc w:val="center"/>
              <w:rPr>
                <w:rFonts w:ascii="Arial" w:hAnsi="Arial" w:cs="Arial"/>
                <w:b/>
                <w:bCs/>
                <w:color w:val="000000"/>
                <w:sz w:val="19"/>
                <w:szCs w:val="19"/>
              </w:rPr>
            </w:pPr>
          </w:p>
        </w:tc>
        <w:tc>
          <w:tcPr>
            <w:tcW w:w="1262"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BB3531">
            <w:pPr>
              <w:jc w:val="center"/>
              <w:rPr>
                <w:rFonts w:ascii="Arial" w:hAnsi="Arial" w:cs="Arial"/>
                <w:b/>
                <w:bCs/>
                <w:sz w:val="19"/>
                <w:szCs w:val="19"/>
              </w:rPr>
            </w:pPr>
          </w:p>
        </w:tc>
        <w:tc>
          <w:tcPr>
            <w:tcW w:w="1832" w:type="dxa"/>
            <w:vMerge/>
            <w:tcBorders>
              <w:top w:val="single" w:sz="8" w:space="0" w:color="auto"/>
              <w:left w:val="nil"/>
              <w:bottom w:val="single" w:sz="8" w:space="0" w:color="000000"/>
              <w:right w:val="nil"/>
            </w:tcBorders>
            <w:shd w:val="clear" w:color="auto" w:fill="FFFFFF"/>
            <w:vAlign w:val="center"/>
          </w:tcPr>
          <w:p w:rsidR="00062668" w:rsidRPr="001E1134" w:rsidRDefault="00062668" w:rsidP="00BB3531">
            <w:pPr>
              <w:jc w:val="center"/>
              <w:rPr>
                <w:rFonts w:ascii="Arial" w:hAnsi="Arial" w:cs="Arial"/>
                <w:b/>
                <w:bCs/>
                <w:sz w:val="19"/>
                <w:szCs w:val="19"/>
              </w:rPr>
            </w:pPr>
          </w:p>
        </w:tc>
      </w:tr>
      <w:tr w:rsidR="00062668" w:rsidRPr="001E1134">
        <w:trPr>
          <w:trHeight w:val="180"/>
        </w:trPr>
        <w:tc>
          <w:tcPr>
            <w:tcW w:w="3220" w:type="dxa"/>
            <w:vMerge w:val="restart"/>
            <w:tcBorders>
              <w:top w:val="nil"/>
              <w:left w:val="nil"/>
              <w:bottom w:val="nil"/>
              <w:right w:val="nil"/>
            </w:tcBorders>
            <w:shd w:val="clear" w:color="auto" w:fill="auto"/>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Autonomia</w:t>
            </w: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Unidade 1</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4,00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b/>
                <w:bCs/>
                <w:color w:val="000000"/>
                <w:sz w:val="19"/>
                <w:szCs w:val="19"/>
              </w:rPr>
            </w:pPr>
            <w:r w:rsidRPr="001E1134">
              <w:rPr>
                <w:rFonts w:ascii="Arial" w:hAnsi="Arial" w:cs="Arial"/>
                <w:b/>
                <w:bCs/>
                <w:color w:val="000000"/>
                <w:sz w:val="19"/>
                <w:szCs w:val="19"/>
              </w:rPr>
              <w:t>0,037*</w:t>
            </w: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80"/>
        </w:trPr>
        <w:tc>
          <w:tcPr>
            <w:tcW w:w="3220" w:type="dxa"/>
            <w:vMerge/>
            <w:tcBorders>
              <w:top w:val="nil"/>
              <w:left w:val="nil"/>
              <w:bottom w:val="nil"/>
              <w:right w:val="nil"/>
            </w:tcBorders>
            <w:vAlign w:val="center"/>
          </w:tcPr>
          <w:p w:rsidR="00062668" w:rsidRPr="001E1134" w:rsidRDefault="00062668" w:rsidP="00BB3531">
            <w:pPr>
              <w:jc w:val="center"/>
              <w:rPr>
                <w:rFonts w:ascii="Arial" w:hAnsi="Arial" w:cs="Arial"/>
                <w:color w:val="000000"/>
                <w:sz w:val="19"/>
                <w:szCs w:val="19"/>
              </w:rPr>
            </w:pP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Administração</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3,25</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p>
        </w:tc>
      </w:tr>
      <w:tr w:rsidR="00062668" w:rsidRPr="001E1134">
        <w:trPr>
          <w:trHeight w:val="85"/>
        </w:trPr>
        <w:tc>
          <w:tcPr>
            <w:tcW w:w="3220" w:type="dxa"/>
            <w:vMerge w:val="restart"/>
            <w:tcBorders>
              <w:top w:val="nil"/>
              <w:left w:val="nil"/>
              <w:bottom w:val="nil"/>
              <w:right w:val="nil"/>
            </w:tcBorders>
            <w:shd w:val="clear" w:color="auto" w:fill="auto"/>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Conservadorismo</w:t>
            </w: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Unidade 1</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4,00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0,116</w:t>
            </w: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r w:rsidRPr="001E1134">
              <w:rPr>
                <w:rFonts w:ascii="Arial" w:hAnsi="Arial" w:cs="Arial"/>
                <w:sz w:val="19"/>
                <w:szCs w:val="19"/>
              </w:rPr>
              <w:t>Todos</w:t>
            </w:r>
            <w:r w:rsidR="00FF4864" w:rsidRPr="001E1134">
              <w:rPr>
                <w:rFonts w:ascii="Arial" w:hAnsi="Arial" w:cs="Arial"/>
                <w:sz w:val="19"/>
                <w:szCs w:val="19"/>
              </w:rPr>
              <w:t xml:space="preserve"> </w:t>
            </w:r>
            <w:r w:rsidRPr="001E1134">
              <w:rPr>
                <w:rFonts w:ascii="Arial" w:hAnsi="Arial" w:cs="Arial"/>
                <w:sz w:val="19"/>
                <w:szCs w:val="19"/>
              </w:rPr>
              <w:t>iguais</w:t>
            </w:r>
          </w:p>
        </w:tc>
      </w:tr>
      <w:tr w:rsidR="00062668" w:rsidRPr="001E1134">
        <w:trPr>
          <w:trHeight w:val="80"/>
        </w:trPr>
        <w:tc>
          <w:tcPr>
            <w:tcW w:w="3220" w:type="dxa"/>
            <w:vMerge/>
            <w:tcBorders>
              <w:top w:val="nil"/>
              <w:left w:val="nil"/>
              <w:bottom w:val="nil"/>
              <w:right w:val="nil"/>
            </w:tcBorders>
            <w:vAlign w:val="center"/>
          </w:tcPr>
          <w:p w:rsidR="00062668" w:rsidRPr="001E1134" w:rsidRDefault="00062668" w:rsidP="00BB3531">
            <w:pPr>
              <w:jc w:val="center"/>
              <w:rPr>
                <w:rFonts w:ascii="Arial" w:hAnsi="Arial" w:cs="Arial"/>
                <w:color w:val="000000"/>
                <w:sz w:val="19"/>
                <w:szCs w:val="19"/>
              </w:rPr>
            </w:pP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Administração</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3,70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p>
        </w:tc>
      </w:tr>
      <w:tr w:rsidR="00062668" w:rsidRPr="001E1134">
        <w:trPr>
          <w:trHeight w:val="148"/>
        </w:trPr>
        <w:tc>
          <w:tcPr>
            <w:tcW w:w="3220" w:type="dxa"/>
            <w:vMerge w:val="restart"/>
            <w:tcBorders>
              <w:top w:val="nil"/>
              <w:left w:val="nil"/>
              <w:bottom w:val="nil"/>
              <w:right w:val="nil"/>
            </w:tcBorders>
            <w:shd w:val="clear" w:color="auto" w:fill="auto"/>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Hierarquia</w:t>
            </w: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Unidade 1</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4,30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b/>
                <w:bCs/>
                <w:color w:val="000000"/>
                <w:sz w:val="19"/>
                <w:szCs w:val="19"/>
              </w:rPr>
            </w:pPr>
            <w:r w:rsidRPr="001E1134">
              <w:rPr>
                <w:rFonts w:ascii="Arial" w:hAnsi="Arial" w:cs="Arial"/>
                <w:b/>
                <w:bCs/>
                <w:color w:val="000000"/>
                <w:sz w:val="19"/>
                <w:szCs w:val="19"/>
              </w:rPr>
              <w:t>0,034*</w:t>
            </w: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103"/>
        </w:trPr>
        <w:tc>
          <w:tcPr>
            <w:tcW w:w="3220" w:type="dxa"/>
            <w:vMerge/>
            <w:tcBorders>
              <w:top w:val="nil"/>
              <w:left w:val="nil"/>
              <w:bottom w:val="nil"/>
              <w:right w:val="nil"/>
            </w:tcBorders>
            <w:vAlign w:val="center"/>
          </w:tcPr>
          <w:p w:rsidR="00062668" w:rsidRPr="001E1134" w:rsidRDefault="00062668" w:rsidP="00BB3531">
            <w:pPr>
              <w:jc w:val="center"/>
              <w:rPr>
                <w:rFonts w:ascii="Arial" w:hAnsi="Arial" w:cs="Arial"/>
                <w:color w:val="000000"/>
                <w:sz w:val="19"/>
                <w:szCs w:val="19"/>
              </w:rPr>
            </w:pP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Administração</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3,50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p>
        </w:tc>
      </w:tr>
      <w:tr w:rsidR="00062668" w:rsidRPr="001E1134">
        <w:trPr>
          <w:trHeight w:val="80"/>
        </w:trPr>
        <w:tc>
          <w:tcPr>
            <w:tcW w:w="3220" w:type="dxa"/>
            <w:vMerge w:val="restart"/>
            <w:tcBorders>
              <w:top w:val="nil"/>
              <w:left w:val="nil"/>
              <w:bottom w:val="nil"/>
              <w:right w:val="nil"/>
            </w:tcBorders>
            <w:shd w:val="clear" w:color="auto" w:fill="auto"/>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Igualitarismo</w:t>
            </w: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Unidade 1</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4,00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b/>
                <w:bCs/>
                <w:color w:val="000000"/>
                <w:sz w:val="19"/>
                <w:szCs w:val="19"/>
              </w:rPr>
            </w:pPr>
            <w:r w:rsidRPr="001E1134">
              <w:rPr>
                <w:rFonts w:ascii="Arial" w:hAnsi="Arial" w:cs="Arial"/>
                <w:b/>
                <w:bCs/>
                <w:color w:val="000000"/>
                <w:sz w:val="19"/>
                <w:szCs w:val="19"/>
              </w:rPr>
              <w:t>0,001**</w:t>
            </w: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182"/>
        </w:trPr>
        <w:tc>
          <w:tcPr>
            <w:tcW w:w="3220" w:type="dxa"/>
            <w:vMerge/>
            <w:tcBorders>
              <w:top w:val="nil"/>
              <w:left w:val="nil"/>
              <w:bottom w:val="nil"/>
              <w:right w:val="nil"/>
            </w:tcBorders>
            <w:vAlign w:val="center"/>
          </w:tcPr>
          <w:p w:rsidR="00062668" w:rsidRPr="001E1134" w:rsidRDefault="00062668" w:rsidP="00BB3531">
            <w:pPr>
              <w:jc w:val="center"/>
              <w:rPr>
                <w:rFonts w:ascii="Arial" w:hAnsi="Arial" w:cs="Arial"/>
                <w:color w:val="000000"/>
                <w:sz w:val="19"/>
                <w:szCs w:val="19"/>
              </w:rPr>
            </w:pP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Administração</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3,07</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p>
        </w:tc>
      </w:tr>
      <w:tr w:rsidR="00062668" w:rsidRPr="001E1134">
        <w:trPr>
          <w:trHeight w:val="138"/>
        </w:trPr>
        <w:tc>
          <w:tcPr>
            <w:tcW w:w="3220" w:type="dxa"/>
            <w:vMerge w:val="restart"/>
            <w:tcBorders>
              <w:top w:val="nil"/>
              <w:left w:val="nil"/>
              <w:bottom w:val="nil"/>
              <w:right w:val="nil"/>
            </w:tcBorders>
            <w:shd w:val="clear" w:color="auto" w:fill="auto"/>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Domínio</w:t>
            </w: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Unidade 1</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4,00</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b/>
                <w:bCs/>
                <w:color w:val="000000"/>
                <w:sz w:val="19"/>
                <w:szCs w:val="19"/>
              </w:rPr>
            </w:pPr>
            <w:r w:rsidRPr="001E1134">
              <w:rPr>
                <w:rFonts w:ascii="Arial" w:hAnsi="Arial" w:cs="Arial"/>
                <w:b/>
                <w:bCs/>
                <w:color w:val="000000"/>
                <w:sz w:val="19"/>
                <w:szCs w:val="19"/>
              </w:rPr>
              <w:t>0,013*</w:t>
            </w: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80"/>
        </w:trPr>
        <w:tc>
          <w:tcPr>
            <w:tcW w:w="3220" w:type="dxa"/>
            <w:vMerge/>
            <w:tcBorders>
              <w:top w:val="nil"/>
              <w:left w:val="nil"/>
              <w:right w:val="nil"/>
            </w:tcBorders>
            <w:vAlign w:val="center"/>
          </w:tcPr>
          <w:p w:rsidR="00062668" w:rsidRPr="001E1134" w:rsidRDefault="00062668" w:rsidP="00BB3531">
            <w:pPr>
              <w:jc w:val="center"/>
              <w:rPr>
                <w:rFonts w:ascii="Arial" w:hAnsi="Arial" w:cs="Arial"/>
                <w:color w:val="000000"/>
                <w:sz w:val="19"/>
                <w:szCs w:val="19"/>
              </w:rPr>
            </w:pPr>
          </w:p>
        </w:tc>
        <w:tc>
          <w:tcPr>
            <w:tcW w:w="1862" w:type="dxa"/>
            <w:tcBorders>
              <w:top w:val="nil"/>
              <w:left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Administração</w:t>
            </w:r>
          </w:p>
        </w:tc>
        <w:tc>
          <w:tcPr>
            <w:tcW w:w="951" w:type="dxa"/>
            <w:tcBorders>
              <w:top w:val="nil"/>
              <w:left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3,50</w:t>
            </w:r>
          </w:p>
        </w:tc>
        <w:tc>
          <w:tcPr>
            <w:tcW w:w="1262" w:type="dxa"/>
            <w:tcBorders>
              <w:top w:val="nil"/>
              <w:left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p>
        </w:tc>
        <w:tc>
          <w:tcPr>
            <w:tcW w:w="1832" w:type="dxa"/>
            <w:tcBorders>
              <w:top w:val="nil"/>
              <w:left w:val="nil"/>
              <w:right w:val="nil"/>
            </w:tcBorders>
            <w:shd w:val="clear" w:color="auto" w:fill="auto"/>
            <w:noWrap/>
            <w:vAlign w:val="center"/>
          </w:tcPr>
          <w:p w:rsidR="00062668" w:rsidRPr="001E1134" w:rsidRDefault="00062668" w:rsidP="00BB3531">
            <w:pPr>
              <w:jc w:val="center"/>
              <w:rPr>
                <w:rFonts w:ascii="Arial" w:hAnsi="Arial" w:cs="Arial"/>
                <w:sz w:val="19"/>
                <w:szCs w:val="19"/>
              </w:rPr>
            </w:pPr>
          </w:p>
        </w:tc>
      </w:tr>
      <w:tr w:rsidR="00062668" w:rsidRPr="001E1134">
        <w:trPr>
          <w:trHeight w:val="80"/>
        </w:trPr>
        <w:tc>
          <w:tcPr>
            <w:tcW w:w="3220" w:type="dxa"/>
            <w:vMerge w:val="restart"/>
            <w:tcBorders>
              <w:top w:val="nil"/>
              <w:left w:val="nil"/>
              <w:bottom w:val="single" w:sz="8" w:space="0" w:color="000000"/>
              <w:right w:val="nil"/>
            </w:tcBorders>
            <w:shd w:val="clear" w:color="auto" w:fill="auto"/>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Harmonia</w:t>
            </w:r>
          </w:p>
        </w:tc>
        <w:tc>
          <w:tcPr>
            <w:tcW w:w="1862" w:type="dxa"/>
            <w:tcBorders>
              <w:top w:val="nil"/>
              <w:left w:val="nil"/>
              <w:bottom w:val="nil"/>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Unidade 1</w:t>
            </w:r>
          </w:p>
        </w:tc>
        <w:tc>
          <w:tcPr>
            <w:tcW w:w="951"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3,75</w:t>
            </w:r>
          </w:p>
        </w:tc>
        <w:tc>
          <w:tcPr>
            <w:tcW w:w="126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b/>
                <w:bCs/>
                <w:color w:val="000000"/>
                <w:sz w:val="19"/>
                <w:szCs w:val="19"/>
              </w:rPr>
            </w:pPr>
            <w:r w:rsidRPr="001E1134">
              <w:rPr>
                <w:rFonts w:ascii="Arial" w:hAnsi="Arial" w:cs="Arial"/>
                <w:b/>
                <w:bCs/>
                <w:color w:val="000000"/>
                <w:sz w:val="19"/>
                <w:szCs w:val="19"/>
              </w:rPr>
              <w:t>0,001**</w:t>
            </w:r>
          </w:p>
        </w:tc>
        <w:tc>
          <w:tcPr>
            <w:tcW w:w="1832" w:type="dxa"/>
            <w:tcBorders>
              <w:top w:val="nil"/>
              <w:left w:val="nil"/>
              <w:bottom w:val="nil"/>
              <w:right w:val="nil"/>
            </w:tcBorders>
            <w:shd w:val="clear" w:color="auto" w:fill="auto"/>
            <w:noWrap/>
            <w:vAlign w:val="center"/>
          </w:tcPr>
          <w:p w:rsidR="00062668" w:rsidRPr="001E1134" w:rsidRDefault="00062668" w:rsidP="00BB3531">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138"/>
        </w:trPr>
        <w:tc>
          <w:tcPr>
            <w:tcW w:w="3220" w:type="dxa"/>
            <w:vMerge/>
            <w:tcBorders>
              <w:top w:val="nil"/>
              <w:left w:val="nil"/>
              <w:bottom w:val="double" w:sz="4" w:space="0" w:color="auto"/>
              <w:right w:val="nil"/>
            </w:tcBorders>
            <w:vAlign w:val="center"/>
          </w:tcPr>
          <w:p w:rsidR="00062668" w:rsidRPr="001E1134" w:rsidRDefault="00062668" w:rsidP="00BB3531">
            <w:pPr>
              <w:jc w:val="center"/>
              <w:rPr>
                <w:rFonts w:ascii="Arial" w:hAnsi="Arial" w:cs="Arial"/>
                <w:color w:val="000000"/>
                <w:sz w:val="19"/>
                <w:szCs w:val="19"/>
              </w:rPr>
            </w:pPr>
          </w:p>
        </w:tc>
        <w:tc>
          <w:tcPr>
            <w:tcW w:w="1862" w:type="dxa"/>
            <w:tcBorders>
              <w:top w:val="nil"/>
              <w:left w:val="nil"/>
              <w:bottom w:val="double" w:sz="4" w:space="0" w:color="auto"/>
              <w:right w:val="nil"/>
            </w:tcBorders>
            <w:shd w:val="clear" w:color="auto" w:fill="auto"/>
            <w:vAlign w:val="center"/>
          </w:tcPr>
          <w:p w:rsidR="00062668" w:rsidRPr="001E1134" w:rsidRDefault="00062668" w:rsidP="00BB3531">
            <w:pPr>
              <w:rPr>
                <w:rFonts w:ascii="Arial" w:hAnsi="Arial" w:cs="Arial"/>
                <w:color w:val="000000"/>
                <w:sz w:val="19"/>
                <w:szCs w:val="19"/>
              </w:rPr>
            </w:pPr>
            <w:r w:rsidRPr="001E1134">
              <w:rPr>
                <w:rFonts w:ascii="Arial" w:hAnsi="Arial" w:cs="Arial"/>
                <w:color w:val="000000"/>
                <w:sz w:val="19"/>
                <w:szCs w:val="19"/>
              </w:rPr>
              <w:t>Administração</w:t>
            </w:r>
          </w:p>
        </w:tc>
        <w:tc>
          <w:tcPr>
            <w:tcW w:w="951" w:type="dxa"/>
            <w:tcBorders>
              <w:top w:val="nil"/>
              <w:left w:val="nil"/>
              <w:bottom w:val="double" w:sz="4" w:space="0" w:color="auto"/>
              <w:right w:val="nil"/>
            </w:tcBorders>
            <w:shd w:val="clear" w:color="auto" w:fill="auto"/>
            <w:noWrap/>
            <w:vAlign w:val="center"/>
          </w:tcPr>
          <w:p w:rsidR="00062668" w:rsidRPr="001E1134" w:rsidRDefault="00062668" w:rsidP="00BB3531">
            <w:pPr>
              <w:jc w:val="center"/>
              <w:rPr>
                <w:rFonts w:ascii="Arial" w:hAnsi="Arial" w:cs="Arial"/>
                <w:color w:val="000000"/>
                <w:sz w:val="19"/>
                <w:szCs w:val="19"/>
              </w:rPr>
            </w:pPr>
            <w:r w:rsidRPr="001E1134">
              <w:rPr>
                <w:rFonts w:ascii="Arial" w:hAnsi="Arial" w:cs="Arial"/>
                <w:color w:val="000000"/>
                <w:sz w:val="19"/>
                <w:szCs w:val="19"/>
              </w:rPr>
              <w:t>3,00</w:t>
            </w:r>
          </w:p>
        </w:tc>
        <w:tc>
          <w:tcPr>
            <w:tcW w:w="1262" w:type="dxa"/>
            <w:tcBorders>
              <w:top w:val="nil"/>
              <w:left w:val="nil"/>
              <w:bottom w:val="double" w:sz="4" w:space="0" w:color="auto"/>
              <w:right w:val="nil"/>
            </w:tcBorders>
            <w:shd w:val="clear" w:color="auto" w:fill="auto"/>
            <w:noWrap/>
            <w:vAlign w:val="center"/>
          </w:tcPr>
          <w:p w:rsidR="00062668" w:rsidRPr="001E1134" w:rsidRDefault="00062668" w:rsidP="00BB3531">
            <w:pPr>
              <w:jc w:val="center"/>
              <w:rPr>
                <w:rFonts w:ascii="Arial" w:hAnsi="Arial" w:cs="Arial"/>
                <w:sz w:val="19"/>
                <w:szCs w:val="19"/>
              </w:rPr>
            </w:pPr>
          </w:p>
        </w:tc>
        <w:tc>
          <w:tcPr>
            <w:tcW w:w="1832" w:type="dxa"/>
            <w:tcBorders>
              <w:top w:val="nil"/>
              <w:left w:val="nil"/>
              <w:bottom w:val="double" w:sz="4" w:space="0" w:color="auto"/>
              <w:right w:val="nil"/>
            </w:tcBorders>
            <w:shd w:val="clear" w:color="auto" w:fill="auto"/>
            <w:noWrap/>
            <w:vAlign w:val="center"/>
          </w:tcPr>
          <w:p w:rsidR="00062668" w:rsidRPr="001E1134" w:rsidRDefault="00062668" w:rsidP="00BB3531">
            <w:pPr>
              <w:jc w:val="center"/>
              <w:rPr>
                <w:rFonts w:ascii="Arial" w:hAnsi="Arial" w:cs="Arial"/>
                <w:sz w:val="19"/>
                <w:szCs w:val="19"/>
              </w:rPr>
            </w:pPr>
          </w:p>
        </w:tc>
      </w:tr>
    </w:tbl>
    <w:p w:rsidR="00BB3531" w:rsidRDefault="00BB3531" w:rsidP="00BB3531">
      <w:pPr>
        <w:rPr>
          <w:rFonts w:ascii="Arial" w:hAnsi="Arial" w:cs="Arial"/>
          <w:sz w:val="20"/>
          <w:szCs w:val="20"/>
        </w:rPr>
      </w:pPr>
      <w:r>
        <w:rPr>
          <w:rFonts w:ascii="Arial" w:hAnsi="Arial" w:cs="Arial"/>
          <w:sz w:val="20"/>
          <w:szCs w:val="20"/>
        </w:rPr>
        <w:t>Fonte: Dados coletados da pesquisa</w:t>
      </w:r>
    </w:p>
    <w:p w:rsidR="00BB3531" w:rsidRPr="002576EB" w:rsidRDefault="00BB3531" w:rsidP="00BB3531">
      <w:pPr>
        <w:rPr>
          <w:rFonts w:ascii="Arial" w:hAnsi="Arial" w:cs="Arial"/>
          <w:sz w:val="20"/>
          <w:szCs w:val="20"/>
        </w:rPr>
      </w:pPr>
      <w:r w:rsidRPr="002576EB">
        <w:rPr>
          <w:rFonts w:ascii="Arial" w:hAnsi="Arial" w:cs="Arial"/>
          <w:sz w:val="20"/>
          <w:szCs w:val="20"/>
        </w:rPr>
        <w:t>Nota: – As probabilidades de significância (p-valor) referem-se ao teste de</w:t>
      </w:r>
      <w:r w:rsidRPr="00BB3531">
        <w:rPr>
          <w:rFonts w:ascii="Arial" w:hAnsi="Arial" w:cs="Arial"/>
          <w:i/>
          <w:sz w:val="20"/>
          <w:szCs w:val="20"/>
        </w:rPr>
        <w:t xml:space="preserve"> </w:t>
      </w:r>
      <w:r w:rsidRPr="004830CC">
        <w:rPr>
          <w:rFonts w:ascii="Arial" w:hAnsi="Arial" w:cs="Arial"/>
          <w:i/>
          <w:sz w:val="20"/>
          <w:szCs w:val="20"/>
        </w:rPr>
        <w:t>Mann-Whitney</w:t>
      </w:r>
    </w:p>
    <w:p w:rsidR="00BB3531" w:rsidRPr="002576EB" w:rsidRDefault="00BB3531" w:rsidP="00BB3531">
      <w:pPr>
        <w:ind w:firstLine="490"/>
        <w:rPr>
          <w:rFonts w:ascii="Arial" w:hAnsi="Arial" w:cs="Arial"/>
          <w:sz w:val="20"/>
          <w:szCs w:val="20"/>
        </w:rPr>
      </w:pPr>
      <w:r w:rsidRPr="002576EB">
        <w:rPr>
          <w:rFonts w:ascii="Arial" w:hAnsi="Arial" w:cs="Arial"/>
          <w:sz w:val="20"/>
          <w:szCs w:val="20"/>
        </w:rPr>
        <w:t>– Os valores de p-valor em negrito indicam diferenças significativas.</w:t>
      </w:r>
    </w:p>
    <w:p w:rsidR="00BB3531" w:rsidRPr="002576EB" w:rsidRDefault="00BB3531" w:rsidP="00BB3531">
      <w:pPr>
        <w:ind w:left="658" w:hanging="168"/>
        <w:rPr>
          <w:rFonts w:ascii="Arial" w:hAnsi="Arial" w:cs="Arial"/>
          <w:sz w:val="20"/>
          <w:szCs w:val="20"/>
        </w:rPr>
      </w:pPr>
      <w:r w:rsidRPr="002576EB">
        <w:rPr>
          <w:rFonts w:ascii="Arial" w:hAnsi="Arial" w:cs="Arial"/>
          <w:sz w:val="20"/>
          <w:szCs w:val="20"/>
        </w:rPr>
        <w:t>– Os resultados significativos foram identificados com asteriscos, de acordo com o nível de significância, a saber: p-valor &lt; 0.01** (nível de confiança de 99,0%) e p-valor &lt; 0.05 * (nível de confiança de 95,0%).</w:t>
      </w:r>
    </w:p>
    <w:p w:rsidR="00062668" w:rsidRPr="001E1134" w:rsidRDefault="00062668" w:rsidP="00A51C0B">
      <w:pPr>
        <w:rPr>
          <w:sz w:val="10"/>
          <w:szCs w:val="10"/>
        </w:rPr>
      </w:pPr>
    </w:p>
    <w:p w:rsidR="00062668" w:rsidRDefault="00062668" w:rsidP="00062668">
      <w:pPr>
        <w:spacing w:line="360" w:lineRule="auto"/>
        <w:jc w:val="both"/>
        <w:rPr>
          <w:rFonts w:ascii="Arial" w:hAnsi="Arial" w:cs="Arial"/>
        </w:rPr>
      </w:pPr>
      <w:r w:rsidRPr="0063335F">
        <w:rPr>
          <w:rFonts w:ascii="Arial" w:hAnsi="Arial" w:cs="Arial"/>
        </w:rPr>
        <w:t>Com</w:t>
      </w:r>
      <w:r>
        <w:rPr>
          <w:rFonts w:ascii="Arial" w:hAnsi="Arial" w:cs="Arial"/>
        </w:rPr>
        <w:t>parando-se os grupos (Unidade 1 e Administração geral)</w:t>
      </w:r>
      <w:r w:rsidRPr="0063335F">
        <w:rPr>
          <w:rFonts w:ascii="Arial" w:hAnsi="Arial" w:cs="Arial"/>
        </w:rPr>
        <w:t xml:space="preserve"> quanto </w:t>
      </w:r>
      <w:r>
        <w:rPr>
          <w:rFonts w:ascii="Arial" w:hAnsi="Arial" w:cs="Arial"/>
        </w:rPr>
        <w:t>aos fatores de valores organizacionais</w:t>
      </w:r>
      <w:r w:rsidRPr="00793931">
        <w:rPr>
          <w:rFonts w:ascii="Arial" w:hAnsi="Arial" w:cs="Arial"/>
        </w:rPr>
        <w:t xml:space="preserve">, </w:t>
      </w:r>
      <w:r>
        <w:rPr>
          <w:rFonts w:ascii="Arial" w:hAnsi="Arial" w:cs="Arial"/>
        </w:rPr>
        <w:t xml:space="preserve">considerando a situação real, </w:t>
      </w:r>
      <w:r w:rsidRPr="00793931">
        <w:rPr>
          <w:rFonts w:ascii="Arial" w:hAnsi="Arial" w:cs="Arial"/>
        </w:rPr>
        <w:t>c</w:t>
      </w:r>
      <w:r>
        <w:rPr>
          <w:rFonts w:ascii="Arial" w:hAnsi="Arial" w:cs="Arial"/>
        </w:rPr>
        <w:t>onforme se observa na T</w:t>
      </w:r>
      <w:r w:rsidR="00BB3531">
        <w:rPr>
          <w:rFonts w:ascii="Arial" w:hAnsi="Arial" w:cs="Arial"/>
        </w:rPr>
        <w:t>AB. 1</w:t>
      </w:r>
      <w:r w:rsidR="00A51C0B">
        <w:rPr>
          <w:rFonts w:ascii="Arial" w:hAnsi="Arial" w:cs="Arial"/>
        </w:rPr>
        <w:t>5</w:t>
      </w:r>
      <w:r>
        <w:rPr>
          <w:rFonts w:ascii="Arial" w:hAnsi="Arial" w:cs="Arial"/>
        </w:rPr>
        <w:t xml:space="preserve">, </w:t>
      </w:r>
      <w:r w:rsidRPr="00793931">
        <w:rPr>
          <w:rFonts w:ascii="Arial" w:hAnsi="Arial" w:cs="Arial"/>
        </w:rPr>
        <w:t>existe diferença, significati</w:t>
      </w:r>
      <w:r>
        <w:rPr>
          <w:rFonts w:ascii="Arial" w:hAnsi="Arial" w:cs="Arial"/>
        </w:rPr>
        <w:t>va, de escores dos fatores de valores organizacionais entre os grupos</w:t>
      </w:r>
      <w:r w:rsidRPr="00793931">
        <w:rPr>
          <w:rFonts w:ascii="Arial" w:hAnsi="Arial" w:cs="Arial"/>
        </w:rPr>
        <w:t>, pois o</w:t>
      </w:r>
      <w:r>
        <w:rPr>
          <w:rFonts w:ascii="Arial" w:hAnsi="Arial" w:cs="Arial"/>
        </w:rPr>
        <w:t xml:space="preserve"> valor-p encontrado foi inferior que 5% na maioria</w:t>
      </w:r>
      <w:r w:rsidRPr="00793931">
        <w:rPr>
          <w:rFonts w:ascii="Arial" w:hAnsi="Arial" w:cs="Arial"/>
        </w:rPr>
        <w:t xml:space="preserve"> </w:t>
      </w:r>
      <w:r>
        <w:rPr>
          <w:rFonts w:ascii="Arial" w:hAnsi="Arial" w:cs="Arial"/>
        </w:rPr>
        <w:t>d</w:t>
      </w:r>
      <w:r w:rsidRPr="00793931">
        <w:rPr>
          <w:rFonts w:ascii="Arial" w:hAnsi="Arial" w:cs="Arial"/>
        </w:rPr>
        <w:t>as situações.</w:t>
      </w:r>
      <w:r>
        <w:rPr>
          <w:rFonts w:ascii="Arial" w:hAnsi="Arial" w:cs="Arial"/>
        </w:rPr>
        <w:t xml:space="preserve"> Com exceção do fator </w:t>
      </w:r>
      <w:r w:rsidRPr="004830CC">
        <w:rPr>
          <w:rFonts w:ascii="Arial" w:hAnsi="Arial" w:cs="Arial"/>
          <w:i/>
          <w:iCs/>
        </w:rPr>
        <w:t>conservadorismo,</w:t>
      </w:r>
      <w:r>
        <w:rPr>
          <w:rFonts w:ascii="Arial" w:hAnsi="Arial" w:cs="Arial"/>
        </w:rPr>
        <w:t xml:space="preserve"> que não apresentou diferença entre os grupos, os empregados da Unidade 1 atribuíram</w:t>
      </w:r>
      <w:r w:rsidR="00FF4864">
        <w:rPr>
          <w:rFonts w:ascii="Arial" w:hAnsi="Arial" w:cs="Arial"/>
        </w:rPr>
        <w:t xml:space="preserve"> </w:t>
      </w:r>
      <w:r>
        <w:rPr>
          <w:rFonts w:ascii="Arial" w:hAnsi="Arial" w:cs="Arial"/>
        </w:rPr>
        <w:t>maior importância em relação a todos os fatores de valores organizacionais do que os empregados da Administração Geral.</w:t>
      </w:r>
    </w:p>
    <w:p w:rsidR="00062668" w:rsidRPr="001E1134" w:rsidRDefault="00062668" w:rsidP="001E1134">
      <w:pPr>
        <w:rPr>
          <w:sz w:val="10"/>
          <w:szCs w:val="10"/>
        </w:rPr>
      </w:pPr>
    </w:p>
    <w:p w:rsidR="007A398D" w:rsidRDefault="007A398D" w:rsidP="008D6A7D">
      <w:pPr>
        <w:suppressAutoHyphens/>
        <w:jc w:val="both"/>
        <w:rPr>
          <w:rFonts w:ascii="Arial" w:eastAsia="MS Mincho" w:hAnsi="Arial"/>
          <w:b/>
          <w:sz w:val="20"/>
          <w:szCs w:val="20"/>
          <w:lang w:eastAsia="ar-SA"/>
        </w:rPr>
      </w:pPr>
      <w:bookmarkStart w:id="59" w:name="_Toc268357453"/>
    </w:p>
    <w:p w:rsidR="00062668" w:rsidRDefault="00BB3531" w:rsidP="008D6A7D">
      <w:pPr>
        <w:suppressAutoHyphens/>
        <w:jc w:val="both"/>
        <w:rPr>
          <w:rFonts w:ascii="Arial" w:eastAsia="MS Mincho" w:hAnsi="Arial"/>
          <w:b/>
          <w:sz w:val="20"/>
          <w:szCs w:val="20"/>
          <w:lang w:eastAsia="ar-SA"/>
        </w:rPr>
      </w:pPr>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15</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1) para a situação desejável.</w:t>
      </w:r>
      <w:bookmarkEnd w:id="59"/>
      <w:r w:rsidR="00062668" w:rsidRPr="008D6A7D">
        <w:rPr>
          <w:rFonts w:ascii="Arial" w:eastAsia="MS Mincho" w:hAnsi="Arial"/>
          <w:b/>
          <w:sz w:val="20"/>
          <w:szCs w:val="20"/>
          <w:lang w:eastAsia="ar-SA"/>
        </w:rPr>
        <w:t xml:space="preserve"> </w:t>
      </w:r>
    </w:p>
    <w:tbl>
      <w:tblPr>
        <w:tblW w:w="9100" w:type="dxa"/>
        <w:tblInd w:w="55" w:type="dxa"/>
        <w:tblLayout w:type="fixed"/>
        <w:tblCellMar>
          <w:left w:w="70" w:type="dxa"/>
          <w:right w:w="70" w:type="dxa"/>
        </w:tblCellMar>
        <w:tblLook w:val="04A0"/>
      </w:tblPr>
      <w:tblGrid>
        <w:gridCol w:w="3025"/>
        <w:gridCol w:w="1666"/>
        <w:gridCol w:w="1399"/>
        <w:gridCol w:w="1263"/>
        <w:gridCol w:w="1747"/>
      </w:tblGrid>
      <w:tr w:rsidR="00062668" w:rsidRPr="001E1134">
        <w:trPr>
          <w:trHeight w:val="345"/>
        </w:trPr>
        <w:tc>
          <w:tcPr>
            <w:tcW w:w="3025" w:type="dxa"/>
            <w:vMerge w:val="restart"/>
            <w:tcBorders>
              <w:top w:val="single" w:sz="8" w:space="0" w:color="auto"/>
              <w:left w:val="nil"/>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sz w:val="19"/>
                <w:szCs w:val="19"/>
              </w:rPr>
            </w:pPr>
            <w:r w:rsidRPr="001E1134">
              <w:rPr>
                <w:rFonts w:ascii="Arial" w:hAnsi="Arial" w:cs="Arial"/>
                <w:b/>
                <w:bCs/>
                <w:sz w:val="19"/>
                <w:szCs w:val="19"/>
              </w:rPr>
              <w:t>Fatores de Valores Organizacionais</w:t>
            </w:r>
          </w:p>
        </w:tc>
        <w:tc>
          <w:tcPr>
            <w:tcW w:w="1666"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UNIDADE</w:t>
            </w:r>
          </w:p>
        </w:tc>
        <w:tc>
          <w:tcPr>
            <w:tcW w:w="1399"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Escore</w:t>
            </w:r>
          </w:p>
        </w:tc>
        <w:tc>
          <w:tcPr>
            <w:tcW w:w="1263"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062668" w:rsidRPr="001E1134" w:rsidRDefault="00062668" w:rsidP="00A51C0B">
            <w:pPr>
              <w:jc w:val="center"/>
              <w:rPr>
                <w:rFonts w:ascii="Arial" w:hAnsi="Arial" w:cs="Arial"/>
                <w:b/>
                <w:bCs/>
                <w:sz w:val="19"/>
                <w:szCs w:val="19"/>
              </w:rPr>
            </w:pPr>
            <w:r w:rsidRPr="001E1134">
              <w:rPr>
                <w:rFonts w:ascii="Arial" w:hAnsi="Arial" w:cs="Arial"/>
                <w:b/>
                <w:bCs/>
                <w:sz w:val="19"/>
                <w:szCs w:val="19"/>
              </w:rPr>
              <w:t>P-valor</w:t>
            </w:r>
          </w:p>
        </w:tc>
        <w:tc>
          <w:tcPr>
            <w:tcW w:w="1747" w:type="dxa"/>
            <w:vMerge w:val="restart"/>
            <w:tcBorders>
              <w:top w:val="single" w:sz="8" w:space="0" w:color="auto"/>
              <w:left w:val="single" w:sz="8" w:space="0" w:color="auto"/>
              <w:bottom w:val="single" w:sz="8" w:space="0" w:color="000000"/>
              <w:right w:val="nil"/>
            </w:tcBorders>
            <w:shd w:val="clear" w:color="auto" w:fill="FFFFFF"/>
            <w:noWrap/>
            <w:vAlign w:val="center"/>
          </w:tcPr>
          <w:p w:rsidR="00062668" w:rsidRPr="001E1134" w:rsidRDefault="00062668" w:rsidP="00A51C0B">
            <w:pPr>
              <w:jc w:val="center"/>
              <w:rPr>
                <w:rFonts w:ascii="Arial" w:hAnsi="Arial" w:cs="Arial"/>
                <w:b/>
                <w:bCs/>
                <w:sz w:val="19"/>
                <w:szCs w:val="19"/>
              </w:rPr>
            </w:pPr>
            <w:r w:rsidRPr="001E1134">
              <w:rPr>
                <w:rFonts w:ascii="Arial" w:hAnsi="Arial" w:cs="Arial"/>
                <w:b/>
                <w:bCs/>
                <w:sz w:val="19"/>
                <w:szCs w:val="19"/>
              </w:rPr>
              <w:t>Conclusão</w:t>
            </w:r>
          </w:p>
        </w:tc>
      </w:tr>
      <w:tr w:rsidR="00062668" w:rsidRPr="001E1134">
        <w:trPr>
          <w:trHeight w:val="230"/>
        </w:trPr>
        <w:tc>
          <w:tcPr>
            <w:tcW w:w="3025" w:type="dxa"/>
            <w:vMerge/>
            <w:tcBorders>
              <w:top w:val="single" w:sz="8" w:space="0" w:color="auto"/>
              <w:left w:val="nil"/>
              <w:bottom w:val="single" w:sz="8" w:space="0" w:color="000000"/>
              <w:right w:val="single" w:sz="8" w:space="0" w:color="auto"/>
            </w:tcBorders>
            <w:shd w:val="clear" w:color="auto" w:fill="FFFFFF"/>
            <w:vAlign w:val="center"/>
          </w:tcPr>
          <w:p w:rsidR="00062668" w:rsidRPr="001E1134" w:rsidRDefault="00062668" w:rsidP="00A51C0B">
            <w:pPr>
              <w:rPr>
                <w:rFonts w:ascii="Arial" w:hAnsi="Arial" w:cs="Arial"/>
                <w:b/>
                <w:bCs/>
                <w:sz w:val="19"/>
                <w:szCs w:val="19"/>
              </w:rPr>
            </w:pPr>
          </w:p>
        </w:tc>
        <w:tc>
          <w:tcPr>
            <w:tcW w:w="1666"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color w:val="000000"/>
                <w:sz w:val="19"/>
                <w:szCs w:val="19"/>
              </w:rPr>
            </w:pPr>
          </w:p>
        </w:tc>
        <w:tc>
          <w:tcPr>
            <w:tcW w:w="1399"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color w:val="000000"/>
                <w:sz w:val="19"/>
                <w:szCs w:val="19"/>
              </w:rPr>
            </w:pPr>
          </w:p>
        </w:tc>
        <w:tc>
          <w:tcPr>
            <w:tcW w:w="1263"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A51C0B">
            <w:pPr>
              <w:jc w:val="center"/>
              <w:rPr>
                <w:rFonts w:ascii="Arial" w:hAnsi="Arial" w:cs="Arial"/>
                <w:b/>
                <w:bCs/>
                <w:sz w:val="19"/>
                <w:szCs w:val="19"/>
              </w:rPr>
            </w:pPr>
          </w:p>
        </w:tc>
        <w:tc>
          <w:tcPr>
            <w:tcW w:w="1747" w:type="dxa"/>
            <w:vMerge/>
            <w:tcBorders>
              <w:top w:val="single" w:sz="8" w:space="0" w:color="auto"/>
              <w:left w:val="single" w:sz="8" w:space="0" w:color="auto"/>
              <w:bottom w:val="single" w:sz="8" w:space="0" w:color="000000"/>
              <w:right w:val="nil"/>
            </w:tcBorders>
            <w:shd w:val="clear" w:color="auto" w:fill="FFFFFF"/>
            <w:vAlign w:val="center"/>
          </w:tcPr>
          <w:p w:rsidR="00062668" w:rsidRPr="001E1134" w:rsidRDefault="00062668" w:rsidP="00A51C0B">
            <w:pPr>
              <w:jc w:val="center"/>
              <w:rPr>
                <w:rFonts w:ascii="Arial" w:hAnsi="Arial" w:cs="Arial"/>
                <w:b/>
                <w:bCs/>
                <w:sz w:val="19"/>
                <w:szCs w:val="19"/>
              </w:rPr>
            </w:pPr>
          </w:p>
        </w:tc>
      </w:tr>
      <w:tr w:rsidR="00062668" w:rsidRPr="001E1134">
        <w:trPr>
          <w:trHeight w:val="170"/>
        </w:trPr>
        <w:tc>
          <w:tcPr>
            <w:tcW w:w="3025" w:type="dxa"/>
            <w:vMerge w:val="restart"/>
            <w:tcBorders>
              <w:top w:val="nil"/>
              <w:left w:val="nil"/>
              <w:bottom w:val="single" w:sz="4" w:space="0" w:color="000000"/>
              <w:right w:val="nil"/>
            </w:tcBorders>
            <w:shd w:val="clear" w:color="auto" w:fill="auto"/>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Autonomia</w:t>
            </w: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Unidade 1</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6,00</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0,004**</w:t>
            </w: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83"/>
        </w:trPr>
        <w:tc>
          <w:tcPr>
            <w:tcW w:w="3025" w:type="dxa"/>
            <w:vMerge/>
            <w:tcBorders>
              <w:top w:val="nil"/>
              <w:left w:val="nil"/>
              <w:right w:val="nil"/>
            </w:tcBorders>
            <w:vAlign w:val="center"/>
          </w:tcPr>
          <w:p w:rsidR="00062668" w:rsidRPr="001E1134" w:rsidRDefault="00062668" w:rsidP="00A51C0B">
            <w:pPr>
              <w:jc w:val="center"/>
              <w:rPr>
                <w:rFonts w:ascii="Arial" w:hAnsi="Arial" w:cs="Arial"/>
                <w:color w:val="000000"/>
                <w:sz w:val="19"/>
                <w:szCs w:val="19"/>
              </w:rPr>
            </w:pP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Administração</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5,75</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p>
        </w:tc>
      </w:tr>
      <w:tr w:rsidR="00062668" w:rsidRPr="001E1134">
        <w:trPr>
          <w:trHeight w:val="142"/>
        </w:trPr>
        <w:tc>
          <w:tcPr>
            <w:tcW w:w="3025" w:type="dxa"/>
            <w:vMerge w:val="restart"/>
            <w:tcBorders>
              <w:top w:val="nil"/>
              <w:left w:val="nil"/>
              <w:bottom w:val="nil"/>
              <w:right w:val="nil"/>
            </w:tcBorders>
            <w:shd w:val="clear" w:color="auto" w:fill="auto"/>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Conservadorismo</w:t>
            </w: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Unidade 1</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5,90</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0,018*</w:t>
            </w: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98"/>
        </w:trPr>
        <w:tc>
          <w:tcPr>
            <w:tcW w:w="3025" w:type="dxa"/>
            <w:vMerge/>
            <w:tcBorders>
              <w:top w:val="nil"/>
              <w:left w:val="nil"/>
              <w:bottom w:val="nil"/>
              <w:right w:val="nil"/>
            </w:tcBorders>
            <w:vAlign w:val="center"/>
          </w:tcPr>
          <w:p w:rsidR="00062668" w:rsidRPr="001E1134" w:rsidRDefault="00062668" w:rsidP="00A51C0B">
            <w:pPr>
              <w:jc w:val="center"/>
              <w:rPr>
                <w:rFonts w:ascii="Arial" w:hAnsi="Arial" w:cs="Arial"/>
                <w:color w:val="000000"/>
                <w:sz w:val="19"/>
                <w:szCs w:val="19"/>
              </w:rPr>
            </w:pP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Administração</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5,60</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p>
        </w:tc>
      </w:tr>
      <w:tr w:rsidR="00062668" w:rsidRPr="001E1134">
        <w:trPr>
          <w:trHeight w:val="80"/>
        </w:trPr>
        <w:tc>
          <w:tcPr>
            <w:tcW w:w="3025" w:type="dxa"/>
            <w:vMerge w:val="restart"/>
            <w:tcBorders>
              <w:top w:val="nil"/>
              <w:left w:val="nil"/>
              <w:bottom w:val="nil"/>
              <w:right w:val="nil"/>
            </w:tcBorders>
            <w:shd w:val="clear" w:color="auto" w:fill="auto"/>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Hierarquia</w:t>
            </w: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Unidade 1</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5,95</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0,002**</w:t>
            </w: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80"/>
        </w:trPr>
        <w:tc>
          <w:tcPr>
            <w:tcW w:w="3025" w:type="dxa"/>
            <w:vMerge/>
            <w:tcBorders>
              <w:top w:val="nil"/>
              <w:left w:val="nil"/>
              <w:bottom w:val="nil"/>
              <w:right w:val="nil"/>
            </w:tcBorders>
            <w:vAlign w:val="center"/>
          </w:tcPr>
          <w:p w:rsidR="00062668" w:rsidRPr="001E1134" w:rsidRDefault="00062668" w:rsidP="00A51C0B">
            <w:pPr>
              <w:jc w:val="center"/>
              <w:rPr>
                <w:rFonts w:ascii="Arial" w:hAnsi="Arial" w:cs="Arial"/>
                <w:color w:val="000000"/>
                <w:sz w:val="19"/>
                <w:szCs w:val="19"/>
              </w:rPr>
            </w:pP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Administração</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5,60</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p>
        </w:tc>
      </w:tr>
      <w:tr w:rsidR="00062668" w:rsidRPr="001E1134">
        <w:trPr>
          <w:trHeight w:val="131"/>
        </w:trPr>
        <w:tc>
          <w:tcPr>
            <w:tcW w:w="3025" w:type="dxa"/>
            <w:vMerge w:val="restart"/>
            <w:tcBorders>
              <w:top w:val="nil"/>
              <w:left w:val="nil"/>
              <w:bottom w:val="nil"/>
              <w:right w:val="nil"/>
            </w:tcBorders>
            <w:shd w:val="clear" w:color="auto" w:fill="auto"/>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Igualitarismo</w:t>
            </w: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Unidade 1</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5,86</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0,099</w:t>
            </w: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r w:rsidRPr="001E1134">
              <w:rPr>
                <w:rFonts w:ascii="Arial" w:hAnsi="Arial" w:cs="Arial"/>
                <w:sz w:val="19"/>
                <w:szCs w:val="19"/>
              </w:rPr>
              <w:t>Todos</w:t>
            </w:r>
            <w:r w:rsidR="00FF4864" w:rsidRPr="001E1134">
              <w:rPr>
                <w:rFonts w:ascii="Arial" w:hAnsi="Arial" w:cs="Arial"/>
                <w:sz w:val="19"/>
                <w:szCs w:val="19"/>
              </w:rPr>
              <w:t xml:space="preserve"> </w:t>
            </w:r>
            <w:r w:rsidRPr="001E1134">
              <w:rPr>
                <w:rFonts w:ascii="Arial" w:hAnsi="Arial" w:cs="Arial"/>
                <w:sz w:val="19"/>
                <w:szCs w:val="19"/>
              </w:rPr>
              <w:t>iguais</w:t>
            </w:r>
          </w:p>
        </w:tc>
      </w:tr>
      <w:tr w:rsidR="00062668" w:rsidRPr="001E1134">
        <w:trPr>
          <w:trHeight w:val="184"/>
        </w:trPr>
        <w:tc>
          <w:tcPr>
            <w:tcW w:w="3025" w:type="dxa"/>
            <w:vMerge/>
            <w:tcBorders>
              <w:top w:val="nil"/>
              <w:left w:val="nil"/>
              <w:bottom w:val="nil"/>
              <w:right w:val="nil"/>
            </w:tcBorders>
            <w:vAlign w:val="center"/>
          </w:tcPr>
          <w:p w:rsidR="00062668" w:rsidRPr="001E1134" w:rsidRDefault="00062668" w:rsidP="00A51C0B">
            <w:pPr>
              <w:jc w:val="center"/>
              <w:rPr>
                <w:rFonts w:ascii="Arial" w:hAnsi="Arial" w:cs="Arial"/>
                <w:color w:val="000000"/>
                <w:sz w:val="19"/>
                <w:szCs w:val="19"/>
              </w:rPr>
            </w:pP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Administração</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5,57</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p>
        </w:tc>
      </w:tr>
      <w:tr w:rsidR="00062668" w:rsidRPr="001E1134">
        <w:trPr>
          <w:trHeight w:val="319"/>
        </w:trPr>
        <w:tc>
          <w:tcPr>
            <w:tcW w:w="3025" w:type="dxa"/>
            <w:vMerge w:val="restart"/>
            <w:tcBorders>
              <w:top w:val="nil"/>
              <w:left w:val="nil"/>
              <w:bottom w:val="nil"/>
              <w:right w:val="nil"/>
            </w:tcBorders>
            <w:shd w:val="clear" w:color="auto" w:fill="auto"/>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Domínio</w:t>
            </w: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Unidade 1</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6,00</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b/>
                <w:bCs/>
                <w:color w:val="000000"/>
                <w:sz w:val="19"/>
                <w:szCs w:val="19"/>
              </w:rPr>
            </w:pPr>
            <w:r w:rsidRPr="001E1134">
              <w:rPr>
                <w:rFonts w:ascii="Arial" w:hAnsi="Arial" w:cs="Arial"/>
                <w:b/>
                <w:bCs/>
                <w:color w:val="000000"/>
                <w:sz w:val="19"/>
                <w:szCs w:val="19"/>
              </w:rPr>
              <w:t>0,000**</w:t>
            </w: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r w:rsidRPr="001E1134">
              <w:rPr>
                <w:rFonts w:ascii="Arial" w:hAnsi="Arial" w:cs="Arial"/>
                <w:sz w:val="19"/>
                <w:szCs w:val="19"/>
              </w:rPr>
              <w:t>Unid. 1 &gt; Admin.</w:t>
            </w:r>
          </w:p>
        </w:tc>
      </w:tr>
      <w:tr w:rsidR="00062668" w:rsidRPr="001E1134">
        <w:trPr>
          <w:trHeight w:val="80"/>
        </w:trPr>
        <w:tc>
          <w:tcPr>
            <w:tcW w:w="3025" w:type="dxa"/>
            <w:vMerge/>
            <w:tcBorders>
              <w:top w:val="nil"/>
              <w:left w:val="nil"/>
              <w:bottom w:val="nil"/>
              <w:right w:val="nil"/>
            </w:tcBorders>
            <w:vAlign w:val="center"/>
          </w:tcPr>
          <w:p w:rsidR="00062668" w:rsidRPr="001E1134" w:rsidRDefault="00062668" w:rsidP="00A51C0B">
            <w:pPr>
              <w:jc w:val="center"/>
              <w:rPr>
                <w:rFonts w:ascii="Arial" w:hAnsi="Arial" w:cs="Arial"/>
                <w:color w:val="000000"/>
                <w:sz w:val="19"/>
                <w:szCs w:val="19"/>
              </w:rPr>
            </w:pP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Administração</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5,13</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p>
        </w:tc>
      </w:tr>
      <w:tr w:rsidR="00062668" w:rsidRPr="001E1134">
        <w:trPr>
          <w:trHeight w:val="80"/>
        </w:trPr>
        <w:tc>
          <w:tcPr>
            <w:tcW w:w="3025" w:type="dxa"/>
            <w:vMerge w:val="restart"/>
            <w:tcBorders>
              <w:top w:val="nil"/>
              <w:left w:val="nil"/>
              <w:bottom w:val="single" w:sz="8" w:space="0" w:color="000000"/>
              <w:right w:val="nil"/>
            </w:tcBorders>
            <w:shd w:val="clear" w:color="auto" w:fill="auto"/>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Harmonia</w:t>
            </w:r>
          </w:p>
        </w:tc>
        <w:tc>
          <w:tcPr>
            <w:tcW w:w="1666" w:type="dxa"/>
            <w:tcBorders>
              <w:top w:val="nil"/>
              <w:left w:val="nil"/>
              <w:bottom w:val="nil"/>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Unidade 1</w:t>
            </w:r>
          </w:p>
        </w:tc>
        <w:tc>
          <w:tcPr>
            <w:tcW w:w="1399"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6,00</w:t>
            </w:r>
          </w:p>
        </w:tc>
        <w:tc>
          <w:tcPr>
            <w:tcW w:w="1263"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0,193</w:t>
            </w:r>
          </w:p>
        </w:tc>
        <w:tc>
          <w:tcPr>
            <w:tcW w:w="1747" w:type="dxa"/>
            <w:tcBorders>
              <w:top w:val="nil"/>
              <w:left w:val="nil"/>
              <w:bottom w:val="nil"/>
              <w:right w:val="nil"/>
            </w:tcBorders>
            <w:shd w:val="clear" w:color="auto" w:fill="auto"/>
            <w:noWrap/>
            <w:vAlign w:val="center"/>
          </w:tcPr>
          <w:p w:rsidR="00062668" w:rsidRPr="001E1134" w:rsidRDefault="00062668" w:rsidP="00A51C0B">
            <w:pPr>
              <w:jc w:val="center"/>
              <w:rPr>
                <w:rFonts w:ascii="Arial" w:hAnsi="Arial" w:cs="Arial"/>
                <w:sz w:val="19"/>
                <w:szCs w:val="19"/>
              </w:rPr>
            </w:pPr>
            <w:r w:rsidRPr="001E1134">
              <w:rPr>
                <w:rFonts w:ascii="Arial" w:hAnsi="Arial" w:cs="Arial"/>
                <w:sz w:val="19"/>
                <w:szCs w:val="19"/>
              </w:rPr>
              <w:t>Todos</w:t>
            </w:r>
            <w:r w:rsidR="00FF4864" w:rsidRPr="001E1134">
              <w:rPr>
                <w:rFonts w:ascii="Arial" w:hAnsi="Arial" w:cs="Arial"/>
                <w:sz w:val="19"/>
                <w:szCs w:val="19"/>
              </w:rPr>
              <w:t xml:space="preserve"> </w:t>
            </w:r>
            <w:r w:rsidRPr="001E1134">
              <w:rPr>
                <w:rFonts w:ascii="Arial" w:hAnsi="Arial" w:cs="Arial"/>
                <w:sz w:val="19"/>
                <w:szCs w:val="19"/>
              </w:rPr>
              <w:t>iguais</w:t>
            </w:r>
          </w:p>
        </w:tc>
      </w:tr>
      <w:tr w:rsidR="00062668" w:rsidRPr="001E1134">
        <w:trPr>
          <w:trHeight w:val="319"/>
        </w:trPr>
        <w:tc>
          <w:tcPr>
            <w:tcW w:w="3025" w:type="dxa"/>
            <w:vMerge/>
            <w:tcBorders>
              <w:top w:val="nil"/>
              <w:left w:val="nil"/>
              <w:bottom w:val="single" w:sz="8" w:space="0" w:color="000000"/>
              <w:right w:val="nil"/>
            </w:tcBorders>
            <w:vAlign w:val="center"/>
          </w:tcPr>
          <w:p w:rsidR="00062668" w:rsidRPr="001E1134" w:rsidRDefault="00062668" w:rsidP="00A51C0B">
            <w:pPr>
              <w:rPr>
                <w:rFonts w:ascii="Arial" w:hAnsi="Arial" w:cs="Arial"/>
                <w:color w:val="000000"/>
                <w:sz w:val="19"/>
                <w:szCs w:val="19"/>
              </w:rPr>
            </w:pPr>
          </w:p>
        </w:tc>
        <w:tc>
          <w:tcPr>
            <w:tcW w:w="1666" w:type="dxa"/>
            <w:tcBorders>
              <w:top w:val="nil"/>
              <w:left w:val="nil"/>
              <w:bottom w:val="single" w:sz="8" w:space="0" w:color="auto"/>
              <w:right w:val="nil"/>
            </w:tcBorders>
            <w:shd w:val="clear" w:color="auto" w:fill="auto"/>
            <w:vAlign w:val="center"/>
          </w:tcPr>
          <w:p w:rsidR="00062668" w:rsidRPr="001E1134" w:rsidRDefault="00062668" w:rsidP="00A51C0B">
            <w:pPr>
              <w:rPr>
                <w:rFonts w:ascii="Arial" w:hAnsi="Arial" w:cs="Arial"/>
                <w:color w:val="000000"/>
                <w:sz w:val="19"/>
                <w:szCs w:val="19"/>
              </w:rPr>
            </w:pPr>
            <w:r w:rsidRPr="001E1134">
              <w:rPr>
                <w:rFonts w:ascii="Arial" w:hAnsi="Arial" w:cs="Arial"/>
                <w:color w:val="000000"/>
                <w:sz w:val="19"/>
                <w:szCs w:val="19"/>
              </w:rPr>
              <w:t>Administração</w:t>
            </w:r>
          </w:p>
        </w:tc>
        <w:tc>
          <w:tcPr>
            <w:tcW w:w="1399" w:type="dxa"/>
            <w:tcBorders>
              <w:top w:val="nil"/>
              <w:left w:val="nil"/>
              <w:bottom w:val="single" w:sz="8" w:space="0" w:color="auto"/>
              <w:right w:val="nil"/>
            </w:tcBorders>
            <w:shd w:val="clear" w:color="auto" w:fill="auto"/>
            <w:noWrap/>
            <w:vAlign w:val="center"/>
          </w:tcPr>
          <w:p w:rsidR="00062668" w:rsidRPr="001E1134" w:rsidRDefault="00062668" w:rsidP="00A51C0B">
            <w:pPr>
              <w:jc w:val="center"/>
              <w:rPr>
                <w:rFonts w:ascii="Arial" w:hAnsi="Arial" w:cs="Arial"/>
                <w:color w:val="000000"/>
                <w:sz w:val="19"/>
                <w:szCs w:val="19"/>
              </w:rPr>
            </w:pPr>
            <w:r w:rsidRPr="001E1134">
              <w:rPr>
                <w:rFonts w:ascii="Arial" w:hAnsi="Arial" w:cs="Arial"/>
                <w:color w:val="000000"/>
                <w:sz w:val="19"/>
                <w:szCs w:val="19"/>
              </w:rPr>
              <w:t>5,75</w:t>
            </w:r>
          </w:p>
        </w:tc>
        <w:tc>
          <w:tcPr>
            <w:tcW w:w="1263" w:type="dxa"/>
            <w:tcBorders>
              <w:top w:val="nil"/>
              <w:left w:val="nil"/>
              <w:bottom w:val="single" w:sz="8" w:space="0" w:color="auto"/>
              <w:right w:val="nil"/>
            </w:tcBorders>
            <w:shd w:val="clear" w:color="auto" w:fill="auto"/>
            <w:noWrap/>
            <w:vAlign w:val="center"/>
          </w:tcPr>
          <w:p w:rsidR="00062668" w:rsidRPr="001E1134" w:rsidRDefault="00062668" w:rsidP="00A51C0B">
            <w:pPr>
              <w:jc w:val="center"/>
              <w:rPr>
                <w:rFonts w:ascii="Arial" w:hAnsi="Arial" w:cs="Arial"/>
                <w:sz w:val="19"/>
                <w:szCs w:val="19"/>
              </w:rPr>
            </w:pPr>
          </w:p>
        </w:tc>
        <w:tc>
          <w:tcPr>
            <w:tcW w:w="1747" w:type="dxa"/>
            <w:tcBorders>
              <w:top w:val="nil"/>
              <w:left w:val="nil"/>
              <w:bottom w:val="single" w:sz="8" w:space="0" w:color="auto"/>
              <w:right w:val="nil"/>
            </w:tcBorders>
            <w:shd w:val="clear" w:color="auto" w:fill="auto"/>
            <w:noWrap/>
            <w:vAlign w:val="center"/>
          </w:tcPr>
          <w:p w:rsidR="00062668" w:rsidRPr="001E1134" w:rsidRDefault="00062668" w:rsidP="00A51C0B">
            <w:pPr>
              <w:jc w:val="center"/>
              <w:rPr>
                <w:rFonts w:ascii="Arial" w:hAnsi="Arial" w:cs="Arial"/>
                <w:sz w:val="19"/>
                <w:szCs w:val="19"/>
              </w:rPr>
            </w:pPr>
          </w:p>
        </w:tc>
      </w:tr>
    </w:tbl>
    <w:p w:rsidR="001E1134" w:rsidRPr="001E1134" w:rsidRDefault="001E1134" w:rsidP="001E1134">
      <w:pPr>
        <w:rPr>
          <w:rFonts w:ascii="Arial" w:hAnsi="Arial" w:cs="Arial"/>
          <w:sz w:val="19"/>
          <w:szCs w:val="19"/>
        </w:rPr>
      </w:pPr>
      <w:r w:rsidRPr="001E1134">
        <w:rPr>
          <w:rFonts w:ascii="Arial" w:hAnsi="Arial" w:cs="Arial"/>
          <w:sz w:val="19"/>
          <w:szCs w:val="19"/>
        </w:rPr>
        <w:t>Fonte: Dados coletados da pesquisa</w:t>
      </w:r>
    </w:p>
    <w:p w:rsidR="001E1134" w:rsidRPr="001E1134" w:rsidRDefault="001E1134" w:rsidP="001E1134">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1E1134" w:rsidRPr="001E1134" w:rsidRDefault="001E1134" w:rsidP="001E1134">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1E1134" w:rsidRPr="001E1134" w:rsidRDefault="001E1134" w:rsidP="001E1134">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062668" w:rsidRDefault="00062668" w:rsidP="001E1134">
      <w:pPr>
        <w:pStyle w:val="ABNTcorpotexto"/>
      </w:pPr>
      <w:r w:rsidRPr="0063335F">
        <w:t>Com</w:t>
      </w:r>
      <w:r>
        <w:t>parando-se os grupos (Unidade 1 e Administração Geral)</w:t>
      </w:r>
      <w:r w:rsidRPr="0063335F">
        <w:t xml:space="preserve"> quanto </w:t>
      </w:r>
      <w:r>
        <w:t>aos fatores de valores organizacionais</w:t>
      </w:r>
      <w:r w:rsidRPr="00793931">
        <w:t xml:space="preserve">, </w:t>
      </w:r>
      <w:r>
        <w:t xml:space="preserve">considerando a situação desejável, </w:t>
      </w:r>
      <w:r w:rsidRPr="00793931">
        <w:t>c</w:t>
      </w:r>
      <w:r>
        <w:t>onforme se observa na T</w:t>
      </w:r>
      <w:r w:rsidR="001E1134">
        <w:t>AB. 15</w:t>
      </w:r>
      <w:r>
        <w:t xml:space="preserve">, </w:t>
      </w:r>
      <w:r w:rsidRPr="00793931">
        <w:t>existe diferença</w:t>
      </w:r>
      <w:r>
        <w:t xml:space="preserve"> de escores dos fatores de valores organizacionais entre os grupos</w:t>
      </w:r>
      <w:r w:rsidRPr="00793931">
        <w:t>, pois o</w:t>
      </w:r>
      <w:r>
        <w:t xml:space="preserve"> valor-p encontrado foi inferior que 5% na maioria</w:t>
      </w:r>
      <w:r w:rsidRPr="00793931">
        <w:t xml:space="preserve"> </w:t>
      </w:r>
      <w:r>
        <w:t>d</w:t>
      </w:r>
      <w:r w:rsidRPr="00793931">
        <w:t>as situações.</w:t>
      </w:r>
      <w:r>
        <w:t xml:space="preserve"> Com exceção dos fatores </w:t>
      </w:r>
      <w:r w:rsidRPr="004830CC">
        <w:rPr>
          <w:i/>
        </w:rPr>
        <w:t>igualitarismo</w:t>
      </w:r>
      <w:r>
        <w:t xml:space="preserve"> e </w:t>
      </w:r>
      <w:r w:rsidRPr="004830CC">
        <w:rPr>
          <w:i/>
        </w:rPr>
        <w:t>harmonia</w:t>
      </w:r>
      <w:r>
        <w:t>, que não apresentaram diferença entre os grupos, os empregados da Unidade 1 atribuíram</w:t>
      </w:r>
      <w:r w:rsidR="00FF4864">
        <w:t xml:space="preserve"> </w:t>
      </w:r>
      <w:r>
        <w:t>maior importância em relação a todos os fatores de valores organizacionais do que os empregados da Administração Geral.</w:t>
      </w:r>
    </w:p>
    <w:p w:rsidR="00062668" w:rsidRDefault="00062668" w:rsidP="001E1134">
      <w:pPr>
        <w:pStyle w:val="ABNTcorpotexto"/>
      </w:pPr>
    </w:p>
    <w:p w:rsidR="00062668" w:rsidRPr="00116EDA" w:rsidRDefault="00062668" w:rsidP="00062668">
      <w:pPr>
        <w:spacing w:line="360" w:lineRule="auto"/>
        <w:jc w:val="both"/>
        <w:rPr>
          <w:rFonts w:ascii="Arial" w:hAnsi="Arial" w:cs="Arial"/>
        </w:rPr>
      </w:pPr>
      <w:r>
        <w:rPr>
          <w:rFonts w:ascii="Arial" w:hAnsi="Arial" w:cs="Arial"/>
        </w:rPr>
        <w:t>A T</w:t>
      </w:r>
      <w:r w:rsidR="001E1134">
        <w:rPr>
          <w:rFonts w:ascii="Arial" w:hAnsi="Arial" w:cs="Arial"/>
        </w:rPr>
        <w:t>AB. 16</w:t>
      </w:r>
      <w:r>
        <w:rPr>
          <w:rFonts w:ascii="Arial" w:hAnsi="Arial" w:cs="Arial"/>
        </w:rPr>
        <w:t xml:space="preserve"> para situação real e </w:t>
      </w:r>
      <w:r w:rsidR="001E1134">
        <w:rPr>
          <w:rFonts w:ascii="Arial" w:hAnsi="Arial" w:cs="Arial"/>
        </w:rPr>
        <w:t xml:space="preserve">17 </w:t>
      </w:r>
      <w:r>
        <w:rPr>
          <w:rFonts w:ascii="Arial" w:hAnsi="Arial" w:cs="Arial"/>
        </w:rPr>
        <w:t>para a situação desejável mostra os resultados da comparação entre a administração central e a unidade 2 de produção.</w:t>
      </w:r>
    </w:p>
    <w:p w:rsidR="00062668" w:rsidRPr="001E1134" w:rsidRDefault="00062668" w:rsidP="001E1134">
      <w:pPr>
        <w:pStyle w:val="ABNTcorpotexto"/>
        <w:rPr>
          <w:rFonts w:eastAsia="MS Mincho" w:cs="Times New Roman"/>
        </w:rPr>
      </w:pPr>
    </w:p>
    <w:p w:rsidR="00062668" w:rsidRDefault="001E1134" w:rsidP="008D6A7D">
      <w:pPr>
        <w:suppressAutoHyphens/>
        <w:jc w:val="both"/>
        <w:rPr>
          <w:rFonts w:ascii="Arial" w:eastAsia="MS Mincho" w:hAnsi="Arial"/>
          <w:b/>
          <w:sz w:val="20"/>
          <w:szCs w:val="20"/>
          <w:lang w:eastAsia="ar-SA"/>
        </w:rPr>
      </w:pPr>
      <w:bookmarkStart w:id="60" w:name="_Toc268357454"/>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16</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2) para a situação real.</w:t>
      </w:r>
      <w:bookmarkEnd w:id="60"/>
      <w:r w:rsidR="00062668" w:rsidRPr="008D6A7D">
        <w:rPr>
          <w:rFonts w:ascii="Arial" w:eastAsia="MS Mincho" w:hAnsi="Arial"/>
          <w:b/>
          <w:sz w:val="20"/>
          <w:szCs w:val="20"/>
          <w:lang w:eastAsia="ar-SA"/>
        </w:rPr>
        <w:t xml:space="preserve"> </w:t>
      </w:r>
    </w:p>
    <w:tbl>
      <w:tblPr>
        <w:tblW w:w="9113" w:type="dxa"/>
        <w:tblInd w:w="126" w:type="dxa"/>
        <w:tblCellMar>
          <w:left w:w="70" w:type="dxa"/>
          <w:right w:w="70" w:type="dxa"/>
        </w:tblCellMar>
        <w:tblLook w:val="04A0"/>
      </w:tblPr>
      <w:tblGrid>
        <w:gridCol w:w="3004"/>
        <w:gridCol w:w="1440"/>
        <w:gridCol w:w="1260"/>
        <w:gridCol w:w="1080"/>
        <w:gridCol w:w="2329"/>
      </w:tblGrid>
      <w:tr w:rsidR="00062668" w:rsidRPr="001E1134">
        <w:trPr>
          <w:trHeight w:val="345"/>
        </w:trPr>
        <w:tc>
          <w:tcPr>
            <w:tcW w:w="3004" w:type="dxa"/>
            <w:vMerge w:val="restart"/>
            <w:tcBorders>
              <w:top w:val="single" w:sz="8" w:space="0" w:color="auto"/>
              <w:left w:val="nil"/>
              <w:bottom w:val="single" w:sz="8" w:space="0" w:color="000000"/>
              <w:right w:val="single" w:sz="8" w:space="0" w:color="auto"/>
            </w:tcBorders>
            <w:shd w:val="clear" w:color="auto" w:fill="FFFFFF"/>
            <w:vAlign w:val="center"/>
          </w:tcPr>
          <w:p w:rsidR="00062668" w:rsidRPr="001E1134" w:rsidRDefault="00062668" w:rsidP="001E1134">
            <w:pPr>
              <w:jc w:val="center"/>
              <w:rPr>
                <w:rFonts w:ascii="Arial" w:hAnsi="Arial" w:cs="Arial"/>
                <w:b/>
                <w:bCs/>
                <w:sz w:val="20"/>
                <w:szCs w:val="20"/>
              </w:rPr>
            </w:pPr>
            <w:r w:rsidRPr="001E1134">
              <w:rPr>
                <w:rFonts w:ascii="Arial" w:hAnsi="Arial" w:cs="Arial"/>
                <w:b/>
                <w:bCs/>
                <w:sz w:val="20"/>
                <w:szCs w:val="20"/>
              </w:rPr>
              <w:t>Fatores de Valores Organizacionais</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UNIDADE</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Escore</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062668" w:rsidRPr="001E1134" w:rsidRDefault="00062668" w:rsidP="001E1134">
            <w:pPr>
              <w:jc w:val="center"/>
              <w:rPr>
                <w:rFonts w:ascii="Arial" w:hAnsi="Arial" w:cs="Arial"/>
                <w:b/>
                <w:bCs/>
                <w:sz w:val="20"/>
                <w:szCs w:val="20"/>
              </w:rPr>
            </w:pPr>
            <w:r w:rsidRPr="001E1134">
              <w:rPr>
                <w:rFonts w:ascii="Arial" w:hAnsi="Arial" w:cs="Arial"/>
                <w:b/>
                <w:bCs/>
                <w:sz w:val="20"/>
                <w:szCs w:val="20"/>
              </w:rPr>
              <w:t>P-valor</w:t>
            </w:r>
          </w:p>
        </w:tc>
        <w:tc>
          <w:tcPr>
            <w:tcW w:w="2329" w:type="dxa"/>
            <w:vMerge w:val="restart"/>
            <w:tcBorders>
              <w:top w:val="single" w:sz="8" w:space="0" w:color="auto"/>
              <w:left w:val="single" w:sz="8" w:space="0" w:color="auto"/>
              <w:bottom w:val="single" w:sz="8" w:space="0" w:color="000000"/>
              <w:right w:val="nil"/>
            </w:tcBorders>
            <w:shd w:val="clear" w:color="auto" w:fill="FFFFFF"/>
            <w:noWrap/>
            <w:vAlign w:val="center"/>
          </w:tcPr>
          <w:p w:rsidR="00062668" w:rsidRPr="001E1134" w:rsidRDefault="00062668" w:rsidP="001E1134">
            <w:pPr>
              <w:jc w:val="center"/>
              <w:rPr>
                <w:rFonts w:ascii="Arial" w:hAnsi="Arial" w:cs="Arial"/>
                <w:b/>
                <w:bCs/>
                <w:sz w:val="20"/>
                <w:szCs w:val="20"/>
              </w:rPr>
            </w:pPr>
            <w:r w:rsidRPr="001E1134">
              <w:rPr>
                <w:rFonts w:ascii="Arial" w:hAnsi="Arial" w:cs="Arial"/>
                <w:b/>
                <w:bCs/>
                <w:sz w:val="20"/>
                <w:szCs w:val="20"/>
              </w:rPr>
              <w:t>Conclusão</w:t>
            </w:r>
          </w:p>
        </w:tc>
      </w:tr>
      <w:tr w:rsidR="00062668" w:rsidRPr="001E1134">
        <w:trPr>
          <w:trHeight w:val="337"/>
        </w:trPr>
        <w:tc>
          <w:tcPr>
            <w:tcW w:w="3004" w:type="dxa"/>
            <w:vMerge/>
            <w:tcBorders>
              <w:top w:val="single" w:sz="8" w:space="0" w:color="auto"/>
              <w:left w:val="nil"/>
              <w:bottom w:val="single" w:sz="8" w:space="0" w:color="000000"/>
              <w:right w:val="single" w:sz="8" w:space="0" w:color="auto"/>
            </w:tcBorders>
            <w:shd w:val="clear" w:color="auto" w:fill="FFFFFF"/>
            <w:vAlign w:val="center"/>
          </w:tcPr>
          <w:p w:rsidR="00062668" w:rsidRPr="001E1134" w:rsidRDefault="00062668" w:rsidP="00062668">
            <w:pPr>
              <w:rPr>
                <w:rFonts w:ascii="Arial" w:hAnsi="Arial" w:cs="Arial"/>
                <w:b/>
                <w:bCs/>
                <w:sz w:val="20"/>
                <w:szCs w:val="20"/>
              </w:rPr>
            </w:pPr>
          </w:p>
        </w:tc>
        <w:tc>
          <w:tcPr>
            <w:tcW w:w="144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062668">
            <w:pPr>
              <w:rPr>
                <w:rFonts w:ascii="Arial" w:hAnsi="Arial" w:cs="Arial"/>
                <w:b/>
                <w:bCs/>
                <w:color w:val="000000"/>
                <w:sz w:val="20"/>
                <w:szCs w:val="20"/>
              </w:rPr>
            </w:pPr>
          </w:p>
        </w:tc>
        <w:tc>
          <w:tcPr>
            <w:tcW w:w="126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062668">
            <w:pPr>
              <w:rPr>
                <w:rFonts w:ascii="Arial" w:hAnsi="Arial" w:cs="Arial"/>
                <w:b/>
                <w:bCs/>
                <w:color w:val="000000"/>
                <w:sz w:val="20"/>
                <w:szCs w:val="20"/>
              </w:rPr>
            </w:pPr>
          </w:p>
        </w:tc>
        <w:tc>
          <w:tcPr>
            <w:tcW w:w="108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1E1134" w:rsidRDefault="00062668" w:rsidP="00062668">
            <w:pPr>
              <w:rPr>
                <w:rFonts w:ascii="Arial" w:hAnsi="Arial" w:cs="Arial"/>
                <w:b/>
                <w:bCs/>
                <w:sz w:val="20"/>
                <w:szCs w:val="20"/>
              </w:rPr>
            </w:pPr>
          </w:p>
        </w:tc>
        <w:tc>
          <w:tcPr>
            <w:tcW w:w="2329" w:type="dxa"/>
            <w:vMerge/>
            <w:tcBorders>
              <w:top w:val="single" w:sz="8" w:space="0" w:color="auto"/>
              <w:left w:val="single" w:sz="8" w:space="0" w:color="auto"/>
              <w:bottom w:val="single" w:sz="8" w:space="0" w:color="000000"/>
              <w:right w:val="nil"/>
            </w:tcBorders>
            <w:shd w:val="clear" w:color="auto" w:fill="FFFFFF"/>
            <w:vAlign w:val="center"/>
          </w:tcPr>
          <w:p w:rsidR="00062668" w:rsidRPr="001E1134" w:rsidRDefault="00062668" w:rsidP="00062668">
            <w:pPr>
              <w:rPr>
                <w:rFonts w:ascii="Arial" w:hAnsi="Arial" w:cs="Arial"/>
                <w:b/>
                <w:bCs/>
                <w:sz w:val="20"/>
                <w:szCs w:val="20"/>
              </w:rPr>
            </w:pPr>
          </w:p>
        </w:tc>
      </w:tr>
      <w:tr w:rsidR="00062668" w:rsidRPr="001E1134">
        <w:trPr>
          <w:trHeight w:val="337"/>
        </w:trPr>
        <w:tc>
          <w:tcPr>
            <w:tcW w:w="3004" w:type="dxa"/>
            <w:vMerge w:val="restart"/>
            <w:tcBorders>
              <w:top w:val="nil"/>
              <w:left w:val="nil"/>
              <w:bottom w:val="single" w:sz="4" w:space="0" w:color="000000"/>
              <w:right w:val="nil"/>
            </w:tcBorders>
            <w:shd w:val="clear" w:color="auto" w:fill="auto"/>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Autonomia</w:t>
            </w: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Unidade 2</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5,00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0,000**</w:t>
            </w: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r w:rsidRPr="001E1134">
              <w:rPr>
                <w:rFonts w:ascii="Arial" w:hAnsi="Arial" w:cs="Arial"/>
                <w:sz w:val="20"/>
                <w:szCs w:val="20"/>
              </w:rPr>
              <w:t>Unid. 2 &gt; Admin.</w:t>
            </w:r>
          </w:p>
        </w:tc>
      </w:tr>
      <w:tr w:rsidR="00062668" w:rsidRPr="001E1134">
        <w:trPr>
          <w:trHeight w:val="337"/>
        </w:trPr>
        <w:tc>
          <w:tcPr>
            <w:tcW w:w="3004" w:type="dxa"/>
            <w:vMerge/>
            <w:tcBorders>
              <w:top w:val="nil"/>
              <w:left w:val="nil"/>
              <w:right w:val="nil"/>
            </w:tcBorders>
            <w:vAlign w:val="center"/>
          </w:tcPr>
          <w:p w:rsidR="00062668" w:rsidRPr="001E1134" w:rsidRDefault="00062668" w:rsidP="001E1134">
            <w:pPr>
              <w:jc w:val="center"/>
              <w:rPr>
                <w:rFonts w:ascii="Arial" w:hAnsi="Arial" w:cs="Arial"/>
                <w:color w:val="000000"/>
                <w:sz w:val="20"/>
                <w:szCs w:val="20"/>
              </w:rPr>
            </w:pP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3,25</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p>
        </w:tc>
      </w:tr>
      <w:tr w:rsidR="00062668" w:rsidRPr="001E1134">
        <w:trPr>
          <w:trHeight w:val="337"/>
        </w:trPr>
        <w:tc>
          <w:tcPr>
            <w:tcW w:w="3004" w:type="dxa"/>
            <w:vMerge w:val="restart"/>
            <w:tcBorders>
              <w:top w:val="nil"/>
              <w:left w:val="nil"/>
              <w:bottom w:val="nil"/>
              <w:right w:val="nil"/>
            </w:tcBorders>
            <w:shd w:val="clear" w:color="auto" w:fill="auto"/>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Conservadorismo</w:t>
            </w: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Unidade 2</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5,40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0,000**</w:t>
            </w: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r w:rsidRPr="001E1134">
              <w:rPr>
                <w:rFonts w:ascii="Arial" w:hAnsi="Arial" w:cs="Arial"/>
                <w:sz w:val="20"/>
                <w:szCs w:val="20"/>
              </w:rPr>
              <w:t>Unid. 2 &gt; Admin.</w:t>
            </w:r>
          </w:p>
        </w:tc>
      </w:tr>
      <w:tr w:rsidR="00062668" w:rsidRPr="001E1134">
        <w:trPr>
          <w:trHeight w:val="337"/>
        </w:trPr>
        <w:tc>
          <w:tcPr>
            <w:tcW w:w="3004" w:type="dxa"/>
            <w:vMerge/>
            <w:tcBorders>
              <w:top w:val="nil"/>
              <w:left w:val="nil"/>
              <w:bottom w:val="nil"/>
              <w:right w:val="nil"/>
            </w:tcBorders>
            <w:vAlign w:val="center"/>
          </w:tcPr>
          <w:p w:rsidR="00062668" w:rsidRPr="001E1134" w:rsidRDefault="00062668" w:rsidP="001E1134">
            <w:pPr>
              <w:jc w:val="center"/>
              <w:rPr>
                <w:rFonts w:ascii="Arial" w:hAnsi="Arial" w:cs="Arial"/>
                <w:color w:val="000000"/>
                <w:sz w:val="20"/>
                <w:szCs w:val="20"/>
              </w:rPr>
            </w:pP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3,70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p>
        </w:tc>
      </w:tr>
      <w:tr w:rsidR="00062668" w:rsidRPr="001E1134">
        <w:trPr>
          <w:trHeight w:val="337"/>
        </w:trPr>
        <w:tc>
          <w:tcPr>
            <w:tcW w:w="3004" w:type="dxa"/>
            <w:vMerge w:val="restart"/>
            <w:tcBorders>
              <w:top w:val="nil"/>
              <w:left w:val="nil"/>
              <w:bottom w:val="nil"/>
              <w:right w:val="nil"/>
            </w:tcBorders>
            <w:shd w:val="clear" w:color="auto" w:fill="auto"/>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Hierarquia</w:t>
            </w: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Unidade 2</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5,10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0,000**</w:t>
            </w: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r w:rsidRPr="001E1134">
              <w:rPr>
                <w:rFonts w:ascii="Arial" w:hAnsi="Arial" w:cs="Arial"/>
                <w:sz w:val="20"/>
                <w:szCs w:val="20"/>
              </w:rPr>
              <w:t>Unid. 2 &gt; Admin.</w:t>
            </w:r>
          </w:p>
        </w:tc>
      </w:tr>
      <w:tr w:rsidR="00062668" w:rsidRPr="001E1134">
        <w:trPr>
          <w:trHeight w:val="337"/>
        </w:trPr>
        <w:tc>
          <w:tcPr>
            <w:tcW w:w="3004" w:type="dxa"/>
            <w:vMerge/>
            <w:tcBorders>
              <w:top w:val="nil"/>
              <w:left w:val="nil"/>
              <w:bottom w:val="nil"/>
              <w:right w:val="nil"/>
            </w:tcBorders>
            <w:vAlign w:val="center"/>
          </w:tcPr>
          <w:p w:rsidR="00062668" w:rsidRPr="001E1134" w:rsidRDefault="00062668" w:rsidP="001E1134">
            <w:pPr>
              <w:jc w:val="center"/>
              <w:rPr>
                <w:rFonts w:ascii="Arial" w:hAnsi="Arial" w:cs="Arial"/>
                <w:color w:val="000000"/>
                <w:sz w:val="20"/>
                <w:szCs w:val="20"/>
              </w:rPr>
            </w:pP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3,50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p>
        </w:tc>
      </w:tr>
      <w:tr w:rsidR="00062668" w:rsidRPr="001E1134">
        <w:trPr>
          <w:trHeight w:val="337"/>
        </w:trPr>
        <w:tc>
          <w:tcPr>
            <w:tcW w:w="3004" w:type="dxa"/>
            <w:vMerge w:val="restart"/>
            <w:tcBorders>
              <w:top w:val="nil"/>
              <w:left w:val="nil"/>
              <w:bottom w:val="nil"/>
              <w:right w:val="nil"/>
            </w:tcBorders>
            <w:shd w:val="clear" w:color="auto" w:fill="auto"/>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Igualitarismo</w:t>
            </w: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Unidade 2</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5,00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0,000**</w:t>
            </w: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r w:rsidRPr="001E1134">
              <w:rPr>
                <w:rFonts w:ascii="Arial" w:hAnsi="Arial" w:cs="Arial"/>
                <w:sz w:val="20"/>
                <w:szCs w:val="20"/>
              </w:rPr>
              <w:t>Unid. 2 &gt; Admin.</w:t>
            </w:r>
          </w:p>
        </w:tc>
      </w:tr>
      <w:tr w:rsidR="00062668" w:rsidRPr="001E1134">
        <w:trPr>
          <w:trHeight w:val="337"/>
        </w:trPr>
        <w:tc>
          <w:tcPr>
            <w:tcW w:w="3004" w:type="dxa"/>
            <w:vMerge/>
            <w:tcBorders>
              <w:top w:val="nil"/>
              <w:left w:val="nil"/>
              <w:bottom w:val="nil"/>
              <w:right w:val="nil"/>
            </w:tcBorders>
            <w:vAlign w:val="center"/>
          </w:tcPr>
          <w:p w:rsidR="00062668" w:rsidRPr="001E1134" w:rsidRDefault="00062668" w:rsidP="001E1134">
            <w:pPr>
              <w:jc w:val="center"/>
              <w:rPr>
                <w:rFonts w:ascii="Arial" w:hAnsi="Arial" w:cs="Arial"/>
                <w:color w:val="000000"/>
                <w:sz w:val="20"/>
                <w:szCs w:val="20"/>
              </w:rPr>
            </w:pP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3,07</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p>
        </w:tc>
      </w:tr>
      <w:tr w:rsidR="00062668" w:rsidRPr="001E1134">
        <w:trPr>
          <w:trHeight w:val="337"/>
        </w:trPr>
        <w:tc>
          <w:tcPr>
            <w:tcW w:w="3004" w:type="dxa"/>
            <w:vMerge w:val="restart"/>
            <w:tcBorders>
              <w:top w:val="nil"/>
              <w:left w:val="nil"/>
              <w:bottom w:val="nil"/>
              <w:right w:val="nil"/>
            </w:tcBorders>
            <w:shd w:val="clear" w:color="auto" w:fill="auto"/>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Domínio</w:t>
            </w: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Unidade 2</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5,38</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0,000**</w:t>
            </w: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r w:rsidRPr="001E1134">
              <w:rPr>
                <w:rFonts w:ascii="Arial" w:hAnsi="Arial" w:cs="Arial"/>
                <w:sz w:val="20"/>
                <w:szCs w:val="20"/>
              </w:rPr>
              <w:t>Unid. 2 &gt; Admin.</w:t>
            </w:r>
          </w:p>
        </w:tc>
      </w:tr>
      <w:tr w:rsidR="00062668" w:rsidRPr="001E1134">
        <w:trPr>
          <w:trHeight w:val="337"/>
        </w:trPr>
        <w:tc>
          <w:tcPr>
            <w:tcW w:w="3004" w:type="dxa"/>
            <w:vMerge/>
            <w:tcBorders>
              <w:top w:val="nil"/>
              <w:left w:val="nil"/>
              <w:bottom w:val="nil"/>
              <w:right w:val="nil"/>
            </w:tcBorders>
            <w:vAlign w:val="center"/>
          </w:tcPr>
          <w:p w:rsidR="00062668" w:rsidRPr="001E1134" w:rsidRDefault="00062668" w:rsidP="001E1134">
            <w:pPr>
              <w:jc w:val="center"/>
              <w:rPr>
                <w:rFonts w:ascii="Arial" w:hAnsi="Arial" w:cs="Arial"/>
                <w:color w:val="000000"/>
                <w:sz w:val="20"/>
                <w:szCs w:val="20"/>
              </w:rPr>
            </w:pP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3,50</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p>
        </w:tc>
      </w:tr>
      <w:tr w:rsidR="00062668" w:rsidRPr="001E1134">
        <w:trPr>
          <w:trHeight w:val="337"/>
        </w:trPr>
        <w:tc>
          <w:tcPr>
            <w:tcW w:w="3004" w:type="dxa"/>
            <w:vMerge w:val="restart"/>
            <w:tcBorders>
              <w:top w:val="nil"/>
              <w:left w:val="nil"/>
              <w:bottom w:val="single" w:sz="8" w:space="0" w:color="000000"/>
              <w:right w:val="nil"/>
            </w:tcBorders>
            <w:shd w:val="clear" w:color="auto" w:fill="auto"/>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Harmonia</w:t>
            </w:r>
          </w:p>
        </w:tc>
        <w:tc>
          <w:tcPr>
            <w:tcW w:w="1440" w:type="dxa"/>
            <w:tcBorders>
              <w:top w:val="nil"/>
              <w:left w:val="nil"/>
              <w:bottom w:val="nil"/>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Unidade 2</w:t>
            </w:r>
          </w:p>
        </w:tc>
        <w:tc>
          <w:tcPr>
            <w:tcW w:w="126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4,25</w:t>
            </w:r>
          </w:p>
        </w:tc>
        <w:tc>
          <w:tcPr>
            <w:tcW w:w="1080"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b/>
                <w:bCs/>
                <w:color w:val="000000"/>
                <w:sz w:val="20"/>
                <w:szCs w:val="20"/>
              </w:rPr>
            </w:pPr>
            <w:r w:rsidRPr="001E1134">
              <w:rPr>
                <w:rFonts w:ascii="Arial" w:hAnsi="Arial" w:cs="Arial"/>
                <w:b/>
                <w:bCs/>
                <w:color w:val="000000"/>
                <w:sz w:val="20"/>
                <w:szCs w:val="20"/>
              </w:rPr>
              <w:t>0,001**</w:t>
            </w:r>
          </w:p>
        </w:tc>
        <w:tc>
          <w:tcPr>
            <w:tcW w:w="2329" w:type="dxa"/>
            <w:tcBorders>
              <w:top w:val="nil"/>
              <w:left w:val="nil"/>
              <w:bottom w:val="nil"/>
              <w:right w:val="nil"/>
            </w:tcBorders>
            <w:shd w:val="clear" w:color="auto" w:fill="auto"/>
            <w:noWrap/>
            <w:vAlign w:val="center"/>
          </w:tcPr>
          <w:p w:rsidR="00062668" w:rsidRPr="001E1134" w:rsidRDefault="00062668" w:rsidP="001E1134">
            <w:pPr>
              <w:jc w:val="center"/>
              <w:rPr>
                <w:rFonts w:ascii="Arial" w:hAnsi="Arial" w:cs="Arial"/>
                <w:sz w:val="20"/>
                <w:szCs w:val="20"/>
              </w:rPr>
            </w:pPr>
            <w:r w:rsidRPr="001E1134">
              <w:rPr>
                <w:rFonts w:ascii="Arial" w:hAnsi="Arial" w:cs="Arial"/>
                <w:sz w:val="20"/>
                <w:szCs w:val="20"/>
              </w:rPr>
              <w:t>Unid. 2 &gt; Admin.</w:t>
            </w:r>
          </w:p>
        </w:tc>
      </w:tr>
      <w:tr w:rsidR="00062668" w:rsidRPr="001E1134">
        <w:trPr>
          <w:trHeight w:val="337"/>
        </w:trPr>
        <w:tc>
          <w:tcPr>
            <w:tcW w:w="3004" w:type="dxa"/>
            <w:vMerge/>
            <w:tcBorders>
              <w:top w:val="nil"/>
              <w:left w:val="nil"/>
              <w:bottom w:val="single" w:sz="8" w:space="0" w:color="000000"/>
              <w:right w:val="nil"/>
            </w:tcBorders>
            <w:vAlign w:val="center"/>
          </w:tcPr>
          <w:p w:rsidR="00062668" w:rsidRPr="001E1134" w:rsidRDefault="00062668" w:rsidP="00062668">
            <w:pPr>
              <w:rPr>
                <w:rFonts w:ascii="Arial" w:hAnsi="Arial" w:cs="Arial"/>
                <w:color w:val="000000"/>
                <w:sz w:val="20"/>
                <w:szCs w:val="20"/>
              </w:rPr>
            </w:pPr>
          </w:p>
        </w:tc>
        <w:tc>
          <w:tcPr>
            <w:tcW w:w="1440" w:type="dxa"/>
            <w:tcBorders>
              <w:top w:val="nil"/>
              <w:left w:val="nil"/>
              <w:bottom w:val="single" w:sz="8" w:space="0" w:color="auto"/>
              <w:right w:val="nil"/>
            </w:tcBorders>
            <w:shd w:val="clear" w:color="auto" w:fill="auto"/>
            <w:vAlign w:val="center"/>
          </w:tcPr>
          <w:p w:rsidR="00062668" w:rsidRPr="001E1134" w:rsidRDefault="00062668" w:rsidP="001E1134">
            <w:pPr>
              <w:rPr>
                <w:rFonts w:ascii="Arial" w:hAnsi="Arial" w:cs="Arial"/>
                <w:color w:val="000000"/>
                <w:sz w:val="20"/>
                <w:szCs w:val="20"/>
              </w:rPr>
            </w:pPr>
            <w:r w:rsidRPr="001E1134">
              <w:rPr>
                <w:rFonts w:ascii="Arial" w:hAnsi="Arial" w:cs="Arial"/>
                <w:color w:val="000000"/>
                <w:sz w:val="20"/>
                <w:szCs w:val="20"/>
              </w:rPr>
              <w:t>Administração</w:t>
            </w:r>
          </w:p>
        </w:tc>
        <w:tc>
          <w:tcPr>
            <w:tcW w:w="1260" w:type="dxa"/>
            <w:tcBorders>
              <w:top w:val="nil"/>
              <w:left w:val="nil"/>
              <w:bottom w:val="single" w:sz="8" w:space="0" w:color="auto"/>
              <w:right w:val="nil"/>
            </w:tcBorders>
            <w:shd w:val="clear" w:color="auto" w:fill="auto"/>
            <w:noWrap/>
            <w:vAlign w:val="center"/>
          </w:tcPr>
          <w:p w:rsidR="00062668" w:rsidRPr="001E1134" w:rsidRDefault="00062668" w:rsidP="001E1134">
            <w:pPr>
              <w:jc w:val="center"/>
              <w:rPr>
                <w:rFonts w:ascii="Arial" w:hAnsi="Arial" w:cs="Arial"/>
                <w:color w:val="000000"/>
                <w:sz w:val="20"/>
                <w:szCs w:val="20"/>
              </w:rPr>
            </w:pPr>
            <w:r w:rsidRPr="001E1134">
              <w:rPr>
                <w:rFonts w:ascii="Arial" w:hAnsi="Arial" w:cs="Arial"/>
                <w:color w:val="000000"/>
                <w:sz w:val="20"/>
                <w:szCs w:val="20"/>
              </w:rPr>
              <w:t>3,00</w:t>
            </w:r>
          </w:p>
        </w:tc>
        <w:tc>
          <w:tcPr>
            <w:tcW w:w="1080" w:type="dxa"/>
            <w:tcBorders>
              <w:top w:val="nil"/>
              <w:left w:val="nil"/>
              <w:bottom w:val="single" w:sz="8" w:space="0" w:color="auto"/>
              <w:right w:val="nil"/>
            </w:tcBorders>
            <w:shd w:val="clear" w:color="auto" w:fill="auto"/>
            <w:noWrap/>
            <w:vAlign w:val="center"/>
          </w:tcPr>
          <w:p w:rsidR="00062668" w:rsidRPr="001E1134" w:rsidRDefault="00062668" w:rsidP="001E1134">
            <w:pPr>
              <w:jc w:val="center"/>
              <w:rPr>
                <w:rFonts w:ascii="Arial" w:hAnsi="Arial" w:cs="Arial"/>
                <w:b/>
                <w:bCs/>
                <w:sz w:val="20"/>
                <w:szCs w:val="20"/>
              </w:rPr>
            </w:pPr>
          </w:p>
        </w:tc>
        <w:tc>
          <w:tcPr>
            <w:tcW w:w="2329" w:type="dxa"/>
            <w:tcBorders>
              <w:top w:val="nil"/>
              <w:left w:val="nil"/>
              <w:bottom w:val="single" w:sz="8" w:space="0" w:color="auto"/>
              <w:right w:val="nil"/>
            </w:tcBorders>
            <w:shd w:val="clear" w:color="auto" w:fill="auto"/>
            <w:noWrap/>
            <w:vAlign w:val="center"/>
          </w:tcPr>
          <w:p w:rsidR="00062668" w:rsidRPr="001E1134" w:rsidRDefault="00062668" w:rsidP="001E1134">
            <w:pPr>
              <w:jc w:val="center"/>
              <w:rPr>
                <w:rFonts w:ascii="Arial" w:hAnsi="Arial" w:cs="Arial"/>
                <w:sz w:val="20"/>
                <w:szCs w:val="20"/>
              </w:rPr>
            </w:pPr>
          </w:p>
        </w:tc>
      </w:tr>
    </w:tbl>
    <w:p w:rsidR="001E1134" w:rsidRPr="001E1134" w:rsidRDefault="001E1134" w:rsidP="001E1134">
      <w:pPr>
        <w:rPr>
          <w:rFonts w:ascii="Arial" w:hAnsi="Arial" w:cs="Arial"/>
          <w:sz w:val="19"/>
          <w:szCs w:val="19"/>
        </w:rPr>
      </w:pPr>
      <w:r w:rsidRPr="001E1134">
        <w:rPr>
          <w:rFonts w:ascii="Arial" w:hAnsi="Arial" w:cs="Arial"/>
          <w:sz w:val="19"/>
          <w:szCs w:val="19"/>
        </w:rPr>
        <w:t>Fonte: Dados coletados da pesquisa</w:t>
      </w:r>
    </w:p>
    <w:p w:rsidR="001E1134" w:rsidRPr="001E1134" w:rsidRDefault="001E1134" w:rsidP="001E1134">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1E1134" w:rsidRPr="001E1134" w:rsidRDefault="001E1134" w:rsidP="001E1134">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1E1134" w:rsidRPr="001E1134" w:rsidRDefault="001E1134" w:rsidP="001E1134">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1E1134" w:rsidRPr="00E35656" w:rsidRDefault="001E1134" w:rsidP="00062668">
      <w:pPr>
        <w:spacing w:line="360" w:lineRule="auto"/>
        <w:jc w:val="both"/>
        <w:rPr>
          <w:rFonts w:ascii="Arial" w:hAnsi="Arial" w:cs="Arial"/>
        </w:rPr>
      </w:pPr>
    </w:p>
    <w:p w:rsidR="00062668" w:rsidRDefault="00062668" w:rsidP="00062668">
      <w:pPr>
        <w:spacing w:line="360" w:lineRule="auto"/>
        <w:jc w:val="both"/>
        <w:rPr>
          <w:rFonts w:ascii="Arial" w:hAnsi="Arial" w:cs="Arial"/>
        </w:rPr>
      </w:pPr>
      <w:r>
        <w:rPr>
          <w:rFonts w:ascii="Arial" w:hAnsi="Arial" w:cs="Arial"/>
        </w:rPr>
        <w:t xml:space="preserve">No que se refere à perspectiva dos trabalhadores, no real, pode-se dizer que os empregados da Unidade 2 atribuíram maior importância que os empregados da Administração Geral no que diz respeito a todos os fatores de valores organizacionais, pois o p-valor foi inferior a 5% em todas as situações (Tabela 9A). </w:t>
      </w:r>
    </w:p>
    <w:p w:rsidR="00062668" w:rsidRDefault="00062668" w:rsidP="00062668">
      <w:pPr>
        <w:spacing w:line="360" w:lineRule="auto"/>
        <w:jc w:val="both"/>
        <w:rPr>
          <w:rFonts w:ascii="Arial" w:hAnsi="Arial" w:cs="Arial"/>
        </w:rPr>
      </w:pPr>
    </w:p>
    <w:p w:rsidR="00062668" w:rsidRDefault="001E1134" w:rsidP="008D6A7D">
      <w:pPr>
        <w:suppressAutoHyphens/>
        <w:jc w:val="both"/>
        <w:rPr>
          <w:rFonts w:ascii="Arial" w:eastAsia="MS Mincho" w:hAnsi="Arial"/>
          <w:b/>
          <w:sz w:val="20"/>
          <w:szCs w:val="20"/>
          <w:lang w:eastAsia="ar-SA"/>
        </w:rPr>
      </w:pPr>
      <w:bookmarkStart w:id="61" w:name="_Toc268357455"/>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17</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2) para a situação desejável.</w:t>
      </w:r>
      <w:bookmarkEnd w:id="61"/>
      <w:r w:rsidR="00062668" w:rsidRPr="008D6A7D">
        <w:rPr>
          <w:rFonts w:ascii="Arial" w:eastAsia="MS Mincho" w:hAnsi="Arial"/>
          <w:b/>
          <w:sz w:val="20"/>
          <w:szCs w:val="20"/>
          <w:lang w:eastAsia="ar-SA"/>
        </w:rPr>
        <w:t xml:space="preserve"> </w:t>
      </w:r>
    </w:p>
    <w:tbl>
      <w:tblPr>
        <w:tblW w:w="9152" w:type="dxa"/>
        <w:tblInd w:w="98" w:type="dxa"/>
        <w:tblCellMar>
          <w:left w:w="70" w:type="dxa"/>
          <w:right w:w="70" w:type="dxa"/>
        </w:tblCellMar>
        <w:tblLook w:val="04A0"/>
      </w:tblPr>
      <w:tblGrid>
        <w:gridCol w:w="2940"/>
        <w:gridCol w:w="1596"/>
        <w:gridCol w:w="1092"/>
        <w:gridCol w:w="1119"/>
        <w:gridCol w:w="2405"/>
      </w:tblGrid>
      <w:tr w:rsidR="00062668" w:rsidRPr="008C30E4">
        <w:trPr>
          <w:trHeight w:val="319"/>
        </w:trPr>
        <w:tc>
          <w:tcPr>
            <w:tcW w:w="2940" w:type="dxa"/>
            <w:vMerge w:val="restart"/>
            <w:tcBorders>
              <w:top w:val="single" w:sz="8" w:space="0" w:color="auto"/>
              <w:left w:val="nil"/>
              <w:bottom w:val="single" w:sz="8" w:space="0" w:color="000000"/>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Fatores de Valores Organizacionais</w:t>
            </w:r>
          </w:p>
        </w:tc>
        <w:tc>
          <w:tcPr>
            <w:tcW w:w="1596"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UNIDADE</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Escore</w:t>
            </w:r>
          </w:p>
        </w:tc>
        <w:tc>
          <w:tcPr>
            <w:tcW w:w="111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P-valor</w:t>
            </w:r>
          </w:p>
        </w:tc>
        <w:tc>
          <w:tcPr>
            <w:tcW w:w="2405" w:type="dxa"/>
            <w:vMerge w:val="restart"/>
            <w:tcBorders>
              <w:top w:val="single" w:sz="8" w:space="0" w:color="auto"/>
              <w:left w:val="single" w:sz="8" w:space="0" w:color="auto"/>
              <w:bottom w:val="single" w:sz="8" w:space="0" w:color="000000"/>
              <w:right w:val="nil"/>
            </w:tcBorders>
            <w:shd w:val="clear" w:color="auto" w:fill="FFFFFF"/>
            <w:noWrap/>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Conclusão</w:t>
            </w:r>
          </w:p>
        </w:tc>
      </w:tr>
      <w:tr w:rsidR="00062668" w:rsidRPr="008C30E4">
        <w:trPr>
          <w:trHeight w:val="319"/>
        </w:trPr>
        <w:tc>
          <w:tcPr>
            <w:tcW w:w="2940" w:type="dxa"/>
            <w:vMerge/>
            <w:tcBorders>
              <w:top w:val="single" w:sz="8" w:space="0" w:color="auto"/>
              <w:left w:val="nil"/>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sz w:val="20"/>
                <w:szCs w:val="20"/>
              </w:rPr>
            </w:pPr>
          </w:p>
        </w:tc>
        <w:tc>
          <w:tcPr>
            <w:tcW w:w="1596"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color w:val="000000"/>
                <w:sz w:val="20"/>
                <w:szCs w:val="20"/>
              </w:rPr>
            </w:pPr>
          </w:p>
        </w:tc>
        <w:tc>
          <w:tcPr>
            <w:tcW w:w="1092"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color w:val="000000"/>
                <w:sz w:val="20"/>
                <w:szCs w:val="20"/>
              </w:rPr>
            </w:pPr>
          </w:p>
        </w:tc>
        <w:tc>
          <w:tcPr>
            <w:tcW w:w="1119"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sz w:val="20"/>
                <w:szCs w:val="20"/>
              </w:rPr>
            </w:pPr>
          </w:p>
        </w:tc>
        <w:tc>
          <w:tcPr>
            <w:tcW w:w="2405" w:type="dxa"/>
            <w:vMerge/>
            <w:tcBorders>
              <w:top w:val="single" w:sz="8" w:space="0" w:color="auto"/>
              <w:left w:val="single" w:sz="8" w:space="0" w:color="auto"/>
              <w:bottom w:val="single" w:sz="8" w:space="0" w:color="000000"/>
              <w:right w:val="nil"/>
            </w:tcBorders>
            <w:shd w:val="clear" w:color="auto" w:fill="FFFFFF"/>
            <w:vAlign w:val="center"/>
          </w:tcPr>
          <w:p w:rsidR="00062668" w:rsidRPr="008C30E4" w:rsidRDefault="00062668" w:rsidP="00062668">
            <w:pPr>
              <w:rPr>
                <w:rFonts w:ascii="Arial" w:hAnsi="Arial" w:cs="Arial"/>
                <w:b/>
                <w:bCs/>
                <w:sz w:val="20"/>
                <w:szCs w:val="20"/>
              </w:rPr>
            </w:pPr>
          </w:p>
        </w:tc>
      </w:tr>
      <w:tr w:rsidR="00062668" w:rsidRPr="008C30E4">
        <w:trPr>
          <w:trHeight w:val="319"/>
        </w:trPr>
        <w:tc>
          <w:tcPr>
            <w:tcW w:w="2940" w:type="dxa"/>
            <w:vMerge w:val="restart"/>
            <w:tcBorders>
              <w:top w:val="nil"/>
              <w:left w:val="nil"/>
              <w:bottom w:val="single" w:sz="4" w:space="0" w:color="000000"/>
              <w:right w:val="nil"/>
            </w:tcBorders>
            <w:shd w:val="clear" w:color="auto" w:fill="auto"/>
          </w:tcPr>
          <w:p w:rsidR="00062668" w:rsidRPr="008C30E4" w:rsidRDefault="00062668" w:rsidP="008C30E4">
            <w:pPr>
              <w:jc w:val="center"/>
              <w:rPr>
                <w:rFonts w:ascii="Arial" w:hAnsi="Arial" w:cs="Arial"/>
                <w:color w:val="000000"/>
                <w:sz w:val="20"/>
                <w:szCs w:val="20"/>
              </w:rPr>
            </w:pPr>
            <w:r w:rsidRPr="008C30E4">
              <w:rPr>
                <w:rFonts w:ascii="Arial" w:hAnsi="Arial" w:cs="Arial"/>
                <w:color w:val="000000"/>
                <w:sz w:val="20"/>
                <w:szCs w:val="20"/>
              </w:rPr>
              <w:t xml:space="preserve">Autonomia </w:t>
            </w: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2</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6,00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r w:rsidRPr="008C30E4">
              <w:rPr>
                <w:rFonts w:ascii="Arial" w:hAnsi="Arial" w:cs="Arial"/>
                <w:b/>
                <w:bCs/>
                <w:color w:val="000000"/>
                <w:sz w:val="20"/>
                <w:szCs w:val="20"/>
              </w:rPr>
              <w:t>0,020</w:t>
            </w: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r w:rsidRPr="008C30E4">
              <w:rPr>
                <w:rFonts w:ascii="Arial" w:hAnsi="Arial" w:cs="Arial"/>
                <w:sz w:val="20"/>
                <w:szCs w:val="20"/>
              </w:rPr>
              <w:t>Unid. 2 &gt; Admin.</w:t>
            </w:r>
          </w:p>
        </w:tc>
      </w:tr>
      <w:tr w:rsidR="00062668" w:rsidRPr="008C30E4">
        <w:trPr>
          <w:trHeight w:val="319"/>
        </w:trPr>
        <w:tc>
          <w:tcPr>
            <w:tcW w:w="2940" w:type="dxa"/>
            <w:vMerge/>
            <w:tcBorders>
              <w:top w:val="nil"/>
              <w:left w:val="nil"/>
              <w:right w:val="nil"/>
            </w:tcBorders>
            <w:vAlign w:val="center"/>
          </w:tcPr>
          <w:p w:rsidR="00062668" w:rsidRPr="008C30E4" w:rsidRDefault="00062668" w:rsidP="008C30E4">
            <w:pPr>
              <w:jc w:val="center"/>
              <w:rPr>
                <w:rFonts w:ascii="Arial" w:hAnsi="Arial" w:cs="Arial"/>
                <w:color w:val="000000"/>
                <w:sz w:val="20"/>
                <w:szCs w:val="20"/>
              </w:rPr>
            </w:pP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5,75</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p>
        </w:tc>
        <w:tc>
          <w:tcPr>
            <w:tcW w:w="2405" w:type="dxa"/>
            <w:tcBorders>
              <w:top w:val="nil"/>
              <w:left w:val="nil"/>
              <w:bottom w:val="nil"/>
              <w:right w:val="nil"/>
            </w:tcBorders>
            <w:shd w:val="clear" w:color="auto" w:fill="auto"/>
            <w:noWrap/>
            <w:vAlign w:val="bottom"/>
          </w:tcPr>
          <w:p w:rsidR="00062668" w:rsidRPr="008C30E4" w:rsidRDefault="00062668" w:rsidP="00062668">
            <w:pPr>
              <w:jc w:val="center"/>
              <w:rPr>
                <w:rFonts w:ascii="Arial" w:hAnsi="Arial" w:cs="Arial"/>
                <w:sz w:val="20"/>
                <w:szCs w:val="20"/>
              </w:rPr>
            </w:pPr>
          </w:p>
        </w:tc>
      </w:tr>
      <w:tr w:rsidR="00062668" w:rsidRPr="008C30E4">
        <w:trPr>
          <w:trHeight w:val="319"/>
        </w:trPr>
        <w:tc>
          <w:tcPr>
            <w:tcW w:w="2940" w:type="dxa"/>
            <w:vMerge w:val="restart"/>
            <w:tcBorders>
              <w:top w:val="nil"/>
              <w:left w:val="nil"/>
              <w:bottom w:val="nil"/>
              <w:right w:val="nil"/>
            </w:tcBorders>
            <w:shd w:val="clear" w:color="auto" w:fill="auto"/>
          </w:tcPr>
          <w:p w:rsidR="00062668" w:rsidRPr="008C30E4" w:rsidRDefault="00062668" w:rsidP="008C30E4">
            <w:pPr>
              <w:jc w:val="center"/>
              <w:rPr>
                <w:rFonts w:ascii="Arial" w:hAnsi="Arial" w:cs="Arial"/>
                <w:color w:val="000000"/>
                <w:sz w:val="20"/>
                <w:szCs w:val="20"/>
              </w:rPr>
            </w:pPr>
            <w:r w:rsidRPr="008C30E4">
              <w:rPr>
                <w:rFonts w:ascii="Arial" w:hAnsi="Arial" w:cs="Arial"/>
                <w:color w:val="000000"/>
                <w:sz w:val="20"/>
                <w:szCs w:val="20"/>
              </w:rPr>
              <w:t xml:space="preserve">Conservadorismo </w:t>
            </w: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2</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6,00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r w:rsidRPr="008C30E4">
              <w:rPr>
                <w:rFonts w:ascii="Arial" w:hAnsi="Arial" w:cs="Arial"/>
                <w:b/>
                <w:bCs/>
                <w:color w:val="000000"/>
                <w:sz w:val="20"/>
                <w:szCs w:val="20"/>
              </w:rPr>
              <w:t>0,002</w:t>
            </w: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r w:rsidRPr="008C30E4">
              <w:rPr>
                <w:rFonts w:ascii="Arial" w:hAnsi="Arial" w:cs="Arial"/>
                <w:sz w:val="20"/>
                <w:szCs w:val="20"/>
              </w:rPr>
              <w:t>Unid. 2 &gt; Admin.</w:t>
            </w:r>
          </w:p>
        </w:tc>
      </w:tr>
      <w:tr w:rsidR="00062668" w:rsidRPr="008C30E4">
        <w:trPr>
          <w:trHeight w:val="319"/>
        </w:trPr>
        <w:tc>
          <w:tcPr>
            <w:tcW w:w="2940" w:type="dxa"/>
            <w:vMerge/>
            <w:tcBorders>
              <w:top w:val="nil"/>
              <w:left w:val="nil"/>
              <w:bottom w:val="nil"/>
              <w:right w:val="nil"/>
            </w:tcBorders>
            <w:vAlign w:val="center"/>
          </w:tcPr>
          <w:p w:rsidR="00062668" w:rsidRPr="008C30E4" w:rsidRDefault="00062668" w:rsidP="008C30E4">
            <w:pPr>
              <w:jc w:val="center"/>
              <w:rPr>
                <w:rFonts w:ascii="Arial" w:hAnsi="Arial" w:cs="Arial"/>
                <w:color w:val="000000"/>
                <w:sz w:val="20"/>
                <w:szCs w:val="20"/>
              </w:rPr>
            </w:pP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5,60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p>
        </w:tc>
        <w:tc>
          <w:tcPr>
            <w:tcW w:w="2405" w:type="dxa"/>
            <w:tcBorders>
              <w:top w:val="nil"/>
              <w:left w:val="nil"/>
              <w:bottom w:val="nil"/>
              <w:right w:val="nil"/>
            </w:tcBorders>
            <w:shd w:val="clear" w:color="auto" w:fill="auto"/>
            <w:noWrap/>
            <w:vAlign w:val="bottom"/>
          </w:tcPr>
          <w:p w:rsidR="00062668" w:rsidRPr="008C30E4" w:rsidRDefault="00062668" w:rsidP="00062668">
            <w:pPr>
              <w:jc w:val="center"/>
              <w:rPr>
                <w:rFonts w:ascii="Arial" w:hAnsi="Arial" w:cs="Arial"/>
                <w:sz w:val="20"/>
                <w:szCs w:val="20"/>
              </w:rPr>
            </w:pPr>
          </w:p>
        </w:tc>
      </w:tr>
      <w:tr w:rsidR="00062668" w:rsidRPr="008C30E4">
        <w:trPr>
          <w:trHeight w:val="319"/>
        </w:trPr>
        <w:tc>
          <w:tcPr>
            <w:tcW w:w="2940" w:type="dxa"/>
            <w:vMerge w:val="restart"/>
            <w:tcBorders>
              <w:top w:val="nil"/>
              <w:left w:val="nil"/>
              <w:bottom w:val="nil"/>
              <w:right w:val="nil"/>
            </w:tcBorders>
            <w:shd w:val="clear" w:color="auto" w:fill="auto"/>
          </w:tcPr>
          <w:p w:rsidR="00062668" w:rsidRPr="008C30E4" w:rsidRDefault="00062668" w:rsidP="008C30E4">
            <w:pPr>
              <w:jc w:val="center"/>
              <w:rPr>
                <w:rFonts w:ascii="Arial" w:hAnsi="Arial" w:cs="Arial"/>
                <w:color w:val="000000"/>
                <w:sz w:val="20"/>
                <w:szCs w:val="20"/>
              </w:rPr>
            </w:pPr>
            <w:r w:rsidRPr="008C30E4">
              <w:rPr>
                <w:rFonts w:ascii="Arial" w:hAnsi="Arial" w:cs="Arial"/>
                <w:color w:val="000000"/>
                <w:sz w:val="20"/>
                <w:szCs w:val="20"/>
              </w:rPr>
              <w:t xml:space="preserve">Hierarquia </w:t>
            </w: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2</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6,00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r w:rsidRPr="008C30E4">
              <w:rPr>
                <w:rFonts w:ascii="Arial" w:hAnsi="Arial" w:cs="Arial"/>
                <w:b/>
                <w:bCs/>
                <w:color w:val="000000"/>
                <w:sz w:val="20"/>
                <w:szCs w:val="20"/>
              </w:rPr>
              <w:t>0,001</w:t>
            </w: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r w:rsidRPr="008C30E4">
              <w:rPr>
                <w:rFonts w:ascii="Arial" w:hAnsi="Arial" w:cs="Arial"/>
                <w:sz w:val="20"/>
                <w:szCs w:val="20"/>
              </w:rPr>
              <w:t>Unid. 2 &gt; Admin.</w:t>
            </w:r>
          </w:p>
        </w:tc>
      </w:tr>
      <w:tr w:rsidR="00062668" w:rsidRPr="008C30E4">
        <w:trPr>
          <w:trHeight w:val="319"/>
        </w:trPr>
        <w:tc>
          <w:tcPr>
            <w:tcW w:w="2940" w:type="dxa"/>
            <w:vMerge/>
            <w:tcBorders>
              <w:top w:val="nil"/>
              <w:left w:val="nil"/>
              <w:bottom w:val="nil"/>
              <w:right w:val="nil"/>
            </w:tcBorders>
            <w:vAlign w:val="center"/>
          </w:tcPr>
          <w:p w:rsidR="00062668" w:rsidRPr="008C30E4" w:rsidRDefault="00062668" w:rsidP="008C30E4">
            <w:pPr>
              <w:jc w:val="center"/>
              <w:rPr>
                <w:rFonts w:ascii="Arial" w:hAnsi="Arial" w:cs="Arial"/>
                <w:color w:val="000000"/>
                <w:sz w:val="20"/>
                <w:szCs w:val="20"/>
              </w:rPr>
            </w:pP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5,60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p>
        </w:tc>
        <w:tc>
          <w:tcPr>
            <w:tcW w:w="2405" w:type="dxa"/>
            <w:tcBorders>
              <w:top w:val="nil"/>
              <w:left w:val="nil"/>
              <w:bottom w:val="nil"/>
              <w:right w:val="nil"/>
            </w:tcBorders>
            <w:shd w:val="clear" w:color="auto" w:fill="auto"/>
            <w:noWrap/>
            <w:vAlign w:val="bottom"/>
          </w:tcPr>
          <w:p w:rsidR="00062668" w:rsidRPr="008C30E4" w:rsidRDefault="00062668" w:rsidP="00062668">
            <w:pPr>
              <w:jc w:val="center"/>
              <w:rPr>
                <w:rFonts w:ascii="Arial" w:hAnsi="Arial" w:cs="Arial"/>
                <w:sz w:val="20"/>
                <w:szCs w:val="20"/>
              </w:rPr>
            </w:pPr>
          </w:p>
        </w:tc>
      </w:tr>
      <w:tr w:rsidR="00062668" w:rsidRPr="008C30E4">
        <w:trPr>
          <w:trHeight w:val="319"/>
        </w:trPr>
        <w:tc>
          <w:tcPr>
            <w:tcW w:w="2940" w:type="dxa"/>
            <w:vMerge w:val="restart"/>
            <w:tcBorders>
              <w:top w:val="nil"/>
              <w:left w:val="nil"/>
              <w:bottom w:val="nil"/>
              <w:right w:val="nil"/>
            </w:tcBorders>
            <w:shd w:val="clear" w:color="auto" w:fill="auto"/>
          </w:tcPr>
          <w:p w:rsidR="00062668" w:rsidRPr="008C30E4" w:rsidRDefault="00062668" w:rsidP="008C30E4">
            <w:pPr>
              <w:jc w:val="center"/>
              <w:rPr>
                <w:rFonts w:ascii="Arial" w:hAnsi="Arial" w:cs="Arial"/>
                <w:color w:val="000000"/>
                <w:sz w:val="20"/>
                <w:szCs w:val="20"/>
              </w:rPr>
            </w:pPr>
            <w:r w:rsidRPr="008C30E4">
              <w:rPr>
                <w:rFonts w:ascii="Arial" w:hAnsi="Arial" w:cs="Arial"/>
                <w:color w:val="000000"/>
                <w:sz w:val="20"/>
                <w:szCs w:val="20"/>
              </w:rPr>
              <w:t xml:space="preserve">Igualitarismo </w:t>
            </w: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2</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6,00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r w:rsidRPr="008C30E4">
              <w:rPr>
                <w:rFonts w:ascii="Arial" w:hAnsi="Arial" w:cs="Arial"/>
                <w:b/>
                <w:bCs/>
                <w:color w:val="000000"/>
                <w:sz w:val="20"/>
                <w:szCs w:val="20"/>
              </w:rPr>
              <w:t>0,005</w:t>
            </w: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r w:rsidRPr="008C30E4">
              <w:rPr>
                <w:rFonts w:ascii="Arial" w:hAnsi="Arial" w:cs="Arial"/>
                <w:sz w:val="20"/>
                <w:szCs w:val="20"/>
              </w:rPr>
              <w:t>Unid. 2 &gt; Admin.</w:t>
            </w:r>
          </w:p>
        </w:tc>
      </w:tr>
      <w:tr w:rsidR="00062668" w:rsidRPr="008C30E4">
        <w:trPr>
          <w:trHeight w:val="319"/>
        </w:trPr>
        <w:tc>
          <w:tcPr>
            <w:tcW w:w="2940" w:type="dxa"/>
            <w:vMerge/>
            <w:tcBorders>
              <w:top w:val="nil"/>
              <w:left w:val="nil"/>
              <w:bottom w:val="nil"/>
              <w:right w:val="nil"/>
            </w:tcBorders>
            <w:vAlign w:val="center"/>
          </w:tcPr>
          <w:p w:rsidR="00062668" w:rsidRPr="008C30E4" w:rsidRDefault="00062668" w:rsidP="008C30E4">
            <w:pPr>
              <w:jc w:val="center"/>
              <w:rPr>
                <w:rFonts w:ascii="Arial" w:hAnsi="Arial" w:cs="Arial"/>
                <w:color w:val="000000"/>
                <w:sz w:val="20"/>
                <w:szCs w:val="20"/>
              </w:rPr>
            </w:pP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5,57</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p>
        </w:tc>
        <w:tc>
          <w:tcPr>
            <w:tcW w:w="2405" w:type="dxa"/>
            <w:tcBorders>
              <w:top w:val="nil"/>
              <w:left w:val="nil"/>
              <w:bottom w:val="nil"/>
              <w:right w:val="nil"/>
            </w:tcBorders>
            <w:shd w:val="clear" w:color="auto" w:fill="auto"/>
            <w:noWrap/>
            <w:vAlign w:val="bottom"/>
          </w:tcPr>
          <w:p w:rsidR="00062668" w:rsidRPr="008C30E4" w:rsidRDefault="00062668" w:rsidP="00062668">
            <w:pPr>
              <w:jc w:val="center"/>
              <w:rPr>
                <w:rFonts w:ascii="Arial" w:hAnsi="Arial" w:cs="Arial"/>
                <w:sz w:val="20"/>
                <w:szCs w:val="20"/>
              </w:rPr>
            </w:pPr>
          </w:p>
        </w:tc>
      </w:tr>
      <w:tr w:rsidR="00062668" w:rsidRPr="008C30E4">
        <w:trPr>
          <w:trHeight w:val="319"/>
        </w:trPr>
        <w:tc>
          <w:tcPr>
            <w:tcW w:w="2940" w:type="dxa"/>
            <w:vMerge w:val="restart"/>
            <w:tcBorders>
              <w:top w:val="nil"/>
              <w:left w:val="nil"/>
              <w:bottom w:val="nil"/>
              <w:right w:val="nil"/>
            </w:tcBorders>
            <w:shd w:val="clear" w:color="auto" w:fill="auto"/>
          </w:tcPr>
          <w:p w:rsidR="00062668" w:rsidRPr="008C30E4" w:rsidRDefault="00062668" w:rsidP="008C30E4">
            <w:pPr>
              <w:jc w:val="center"/>
              <w:rPr>
                <w:rFonts w:ascii="Arial" w:hAnsi="Arial" w:cs="Arial"/>
                <w:color w:val="000000"/>
                <w:sz w:val="20"/>
                <w:szCs w:val="20"/>
              </w:rPr>
            </w:pPr>
            <w:r w:rsidRPr="008C30E4">
              <w:rPr>
                <w:rFonts w:ascii="Arial" w:hAnsi="Arial" w:cs="Arial"/>
                <w:color w:val="000000"/>
                <w:sz w:val="20"/>
                <w:szCs w:val="20"/>
              </w:rPr>
              <w:t xml:space="preserve">Domínio </w:t>
            </w: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2</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6,00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b/>
                <w:bCs/>
                <w:color w:val="000000"/>
                <w:sz w:val="20"/>
                <w:szCs w:val="20"/>
              </w:rPr>
            </w:pPr>
            <w:r w:rsidRPr="008C30E4">
              <w:rPr>
                <w:rFonts w:ascii="Arial" w:hAnsi="Arial" w:cs="Arial"/>
                <w:b/>
                <w:bCs/>
                <w:color w:val="000000"/>
                <w:sz w:val="20"/>
                <w:szCs w:val="20"/>
              </w:rPr>
              <w:t>0,000</w:t>
            </w: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r w:rsidRPr="008C30E4">
              <w:rPr>
                <w:rFonts w:ascii="Arial" w:hAnsi="Arial" w:cs="Arial"/>
                <w:sz w:val="20"/>
                <w:szCs w:val="20"/>
              </w:rPr>
              <w:t>Unid. 2 &gt; Admin.</w:t>
            </w:r>
          </w:p>
        </w:tc>
      </w:tr>
      <w:tr w:rsidR="00062668" w:rsidRPr="008C30E4">
        <w:trPr>
          <w:trHeight w:val="319"/>
        </w:trPr>
        <w:tc>
          <w:tcPr>
            <w:tcW w:w="2940" w:type="dxa"/>
            <w:vMerge/>
            <w:tcBorders>
              <w:top w:val="nil"/>
              <w:left w:val="nil"/>
              <w:bottom w:val="nil"/>
              <w:right w:val="nil"/>
            </w:tcBorders>
            <w:vAlign w:val="center"/>
          </w:tcPr>
          <w:p w:rsidR="00062668" w:rsidRPr="008C30E4" w:rsidRDefault="00062668" w:rsidP="008C30E4">
            <w:pPr>
              <w:jc w:val="center"/>
              <w:rPr>
                <w:rFonts w:ascii="Arial" w:hAnsi="Arial" w:cs="Arial"/>
                <w:color w:val="000000"/>
                <w:sz w:val="20"/>
                <w:szCs w:val="20"/>
              </w:rPr>
            </w:pP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5,13</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p>
        </w:tc>
      </w:tr>
      <w:tr w:rsidR="00062668" w:rsidRPr="008C30E4">
        <w:trPr>
          <w:trHeight w:val="319"/>
        </w:trPr>
        <w:tc>
          <w:tcPr>
            <w:tcW w:w="2940" w:type="dxa"/>
            <w:vMerge w:val="restart"/>
            <w:tcBorders>
              <w:top w:val="nil"/>
              <w:left w:val="nil"/>
              <w:bottom w:val="single" w:sz="8" w:space="0" w:color="000000"/>
              <w:right w:val="nil"/>
            </w:tcBorders>
            <w:shd w:val="clear" w:color="auto" w:fill="auto"/>
          </w:tcPr>
          <w:p w:rsidR="00062668" w:rsidRPr="008C30E4" w:rsidRDefault="00062668" w:rsidP="008C30E4">
            <w:pPr>
              <w:jc w:val="center"/>
              <w:rPr>
                <w:rFonts w:ascii="Arial" w:hAnsi="Arial" w:cs="Arial"/>
                <w:color w:val="000000"/>
                <w:sz w:val="20"/>
                <w:szCs w:val="20"/>
              </w:rPr>
            </w:pPr>
            <w:r w:rsidRPr="008C30E4">
              <w:rPr>
                <w:rFonts w:ascii="Arial" w:hAnsi="Arial" w:cs="Arial"/>
                <w:color w:val="000000"/>
                <w:sz w:val="20"/>
                <w:szCs w:val="20"/>
              </w:rPr>
              <w:t xml:space="preserve">Harmonia </w:t>
            </w:r>
          </w:p>
        </w:tc>
        <w:tc>
          <w:tcPr>
            <w:tcW w:w="1596"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2</w:t>
            </w:r>
          </w:p>
        </w:tc>
        <w:tc>
          <w:tcPr>
            <w:tcW w:w="1092"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6,00</w:t>
            </w:r>
          </w:p>
        </w:tc>
        <w:tc>
          <w:tcPr>
            <w:tcW w:w="1119" w:type="dxa"/>
            <w:tcBorders>
              <w:top w:val="nil"/>
              <w:left w:val="nil"/>
              <w:bottom w:val="nil"/>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0,402</w:t>
            </w:r>
          </w:p>
        </w:tc>
        <w:tc>
          <w:tcPr>
            <w:tcW w:w="2405" w:type="dxa"/>
            <w:tcBorders>
              <w:top w:val="nil"/>
              <w:left w:val="nil"/>
              <w:bottom w:val="nil"/>
              <w:right w:val="nil"/>
            </w:tcBorders>
            <w:shd w:val="clear" w:color="auto" w:fill="auto"/>
            <w:noWrap/>
          </w:tcPr>
          <w:p w:rsidR="00062668" w:rsidRPr="008C30E4" w:rsidRDefault="00062668" w:rsidP="00062668">
            <w:pPr>
              <w:jc w:val="center"/>
              <w:rPr>
                <w:rFonts w:ascii="Arial" w:hAnsi="Arial" w:cs="Arial"/>
                <w:sz w:val="20"/>
                <w:szCs w:val="20"/>
              </w:rPr>
            </w:pPr>
            <w:r w:rsidRPr="008C30E4">
              <w:rPr>
                <w:rFonts w:ascii="Arial" w:hAnsi="Arial" w:cs="Arial"/>
                <w:sz w:val="20"/>
                <w:szCs w:val="20"/>
              </w:rPr>
              <w:t>Todos</w:t>
            </w:r>
            <w:r w:rsidR="00FF4864" w:rsidRPr="008C30E4">
              <w:rPr>
                <w:rFonts w:ascii="Arial" w:hAnsi="Arial" w:cs="Arial"/>
                <w:sz w:val="20"/>
                <w:szCs w:val="20"/>
              </w:rPr>
              <w:t xml:space="preserve"> </w:t>
            </w:r>
            <w:r w:rsidRPr="008C30E4">
              <w:rPr>
                <w:rFonts w:ascii="Arial" w:hAnsi="Arial" w:cs="Arial"/>
                <w:sz w:val="20"/>
                <w:szCs w:val="20"/>
              </w:rPr>
              <w:t>iguais</w:t>
            </w:r>
          </w:p>
        </w:tc>
      </w:tr>
      <w:tr w:rsidR="00062668" w:rsidRPr="008C30E4">
        <w:trPr>
          <w:trHeight w:val="319"/>
        </w:trPr>
        <w:tc>
          <w:tcPr>
            <w:tcW w:w="2940" w:type="dxa"/>
            <w:vMerge/>
            <w:tcBorders>
              <w:top w:val="nil"/>
              <w:left w:val="nil"/>
              <w:bottom w:val="single" w:sz="8" w:space="0" w:color="000000"/>
              <w:right w:val="nil"/>
            </w:tcBorders>
            <w:vAlign w:val="center"/>
          </w:tcPr>
          <w:p w:rsidR="00062668" w:rsidRPr="008C30E4" w:rsidRDefault="00062668" w:rsidP="00062668">
            <w:pPr>
              <w:rPr>
                <w:rFonts w:ascii="Arial" w:hAnsi="Arial" w:cs="Arial"/>
                <w:color w:val="000000"/>
                <w:sz w:val="20"/>
                <w:szCs w:val="20"/>
              </w:rPr>
            </w:pPr>
          </w:p>
        </w:tc>
        <w:tc>
          <w:tcPr>
            <w:tcW w:w="1596" w:type="dxa"/>
            <w:tcBorders>
              <w:top w:val="nil"/>
              <w:left w:val="nil"/>
              <w:bottom w:val="single" w:sz="8" w:space="0" w:color="auto"/>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2" w:type="dxa"/>
            <w:tcBorders>
              <w:top w:val="nil"/>
              <w:left w:val="nil"/>
              <w:bottom w:val="single" w:sz="8" w:space="0" w:color="auto"/>
              <w:right w:val="nil"/>
            </w:tcBorders>
            <w:shd w:val="clear" w:color="auto" w:fill="auto"/>
            <w:noWrap/>
          </w:tcPr>
          <w:p w:rsidR="00062668" w:rsidRPr="008C30E4" w:rsidRDefault="00062668" w:rsidP="00062668">
            <w:pPr>
              <w:jc w:val="center"/>
              <w:rPr>
                <w:rFonts w:ascii="Arial" w:hAnsi="Arial" w:cs="Arial"/>
                <w:color w:val="000000"/>
                <w:sz w:val="20"/>
                <w:szCs w:val="20"/>
              </w:rPr>
            </w:pPr>
            <w:r w:rsidRPr="008C30E4">
              <w:rPr>
                <w:rFonts w:ascii="Arial" w:hAnsi="Arial" w:cs="Arial"/>
                <w:color w:val="000000"/>
                <w:sz w:val="20"/>
                <w:szCs w:val="20"/>
              </w:rPr>
              <w:t>5,75</w:t>
            </w:r>
          </w:p>
        </w:tc>
        <w:tc>
          <w:tcPr>
            <w:tcW w:w="1119" w:type="dxa"/>
            <w:tcBorders>
              <w:top w:val="nil"/>
              <w:left w:val="nil"/>
              <w:bottom w:val="single" w:sz="8" w:space="0" w:color="auto"/>
              <w:right w:val="nil"/>
            </w:tcBorders>
            <w:shd w:val="clear" w:color="auto" w:fill="auto"/>
            <w:noWrap/>
            <w:vAlign w:val="bottom"/>
          </w:tcPr>
          <w:p w:rsidR="00062668" w:rsidRPr="008C30E4" w:rsidRDefault="00062668" w:rsidP="00062668">
            <w:pPr>
              <w:jc w:val="center"/>
              <w:rPr>
                <w:rFonts w:ascii="Arial" w:hAnsi="Arial" w:cs="Arial"/>
                <w:sz w:val="20"/>
                <w:szCs w:val="20"/>
              </w:rPr>
            </w:pPr>
            <w:r w:rsidRPr="008C30E4">
              <w:rPr>
                <w:rFonts w:ascii="Arial" w:hAnsi="Arial" w:cs="Arial"/>
                <w:sz w:val="20"/>
                <w:szCs w:val="20"/>
              </w:rPr>
              <w:t> </w:t>
            </w:r>
          </w:p>
        </w:tc>
        <w:tc>
          <w:tcPr>
            <w:tcW w:w="2405" w:type="dxa"/>
            <w:tcBorders>
              <w:top w:val="nil"/>
              <w:left w:val="nil"/>
              <w:bottom w:val="single" w:sz="8" w:space="0" w:color="auto"/>
              <w:right w:val="nil"/>
            </w:tcBorders>
            <w:shd w:val="clear" w:color="auto" w:fill="auto"/>
            <w:noWrap/>
            <w:vAlign w:val="bottom"/>
          </w:tcPr>
          <w:p w:rsidR="00062668" w:rsidRPr="008C30E4" w:rsidRDefault="00062668" w:rsidP="00062668">
            <w:pPr>
              <w:jc w:val="center"/>
              <w:rPr>
                <w:rFonts w:ascii="Arial" w:hAnsi="Arial" w:cs="Arial"/>
                <w:sz w:val="20"/>
                <w:szCs w:val="20"/>
              </w:rPr>
            </w:pPr>
            <w:r w:rsidRPr="008C30E4">
              <w:rPr>
                <w:rFonts w:ascii="Arial" w:hAnsi="Arial" w:cs="Arial"/>
                <w:sz w:val="20"/>
                <w:szCs w:val="20"/>
              </w:rPr>
              <w:t> </w:t>
            </w:r>
          </w:p>
        </w:tc>
      </w:tr>
    </w:tbl>
    <w:p w:rsidR="008C30E4" w:rsidRPr="001E1134" w:rsidRDefault="008C30E4" w:rsidP="008C30E4">
      <w:pPr>
        <w:rPr>
          <w:rFonts w:ascii="Arial" w:hAnsi="Arial" w:cs="Arial"/>
          <w:sz w:val="19"/>
          <w:szCs w:val="19"/>
        </w:rPr>
      </w:pPr>
      <w:r w:rsidRPr="001E1134">
        <w:rPr>
          <w:rFonts w:ascii="Arial" w:hAnsi="Arial" w:cs="Arial"/>
          <w:sz w:val="19"/>
          <w:szCs w:val="19"/>
        </w:rPr>
        <w:t>Fonte: Dados coletados da pesquisa</w:t>
      </w:r>
    </w:p>
    <w:p w:rsidR="008C30E4" w:rsidRPr="001E1134" w:rsidRDefault="008C30E4" w:rsidP="008C30E4">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8C30E4" w:rsidRPr="001E1134" w:rsidRDefault="008C30E4" w:rsidP="008C30E4">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8C30E4" w:rsidRPr="001E1134" w:rsidRDefault="008C30E4" w:rsidP="008C30E4">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062668" w:rsidRPr="00E35656" w:rsidRDefault="00062668" w:rsidP="008C30E4">
      <w:pPr>
        <w:pStyle w:val="ABNTcorpotexto"/>
      </w:pPr>
    </w:p>
    <w:p w:rsidR="00062668" w:rsidRDefault="00062668" w:rsidP="008C30E4">
      <w:pPr>
        <w:pStyle w:val="ABNTcorpotexto"/>
      </w:pPr>
      <w:r>
        <w:t xml:space="preserve">No que se refere à perspectiva dos trabalhadores, no desejável, pode-se dizer que os empregados da Unidade 2 atribuíram maior importância que os empregados da Administração Geral no que diz respeito a todos os fatores de valores organizacionais, pois o p-valor foi inferior a 5% em todas as situações, com exceção do fator </w:t>
      </w:r>
      <w:r w:rsidRPr="004830CC">
        <w:rPr>
          <w:i/>
        </w:rPr>
        <w:t>harmonia</w:t>
      </w:r>
      <w:r>
        <w:t xml:space="preserve"> que não apresentou diferença entre os grupos (Tabela 9B). </w:t>
      </w:r>
    </w:p>
    <w:p w:rsidR="00062668" w:rsidRDefault="00062668" w:rsidP="008C30E4">
      <w:pPr>
        <w:pStyle w:val="ABNTcorpotexto"/>
      </w:pPr>
    </w:p>
    <w:p w:rsidR="00062668" w:rsidRPr="00116EDA" w:rsidRDefault="00062668" w:rsidP="008C30E4">
      <w:pPr>
        <w:pStyle w:val="ABNTcorpotexto"/>
      </w:pPr>
      <w:r>
        <w:t>A T</w:t>
      </w:r>
      <w:r w:rsidR="008C30E4">
        <w:t>AB.</w:t>
      </w:r>
      <w:r>
        <w:t xml:space="preserve"> 1</w:t>
      </w:r>
      <w:r w:rsidR="008C30E4">
        <w:t>8</w:t>
      </w:r>
      <w:r>
        <w:t xml:space="preserve"> para situação real</w:t>
      </w:r>
      <w:r w:rsidR="008C30E4">
        <w:t xml:space="preserve"> TAB. 19 para a situação desejável,</w:t>
      </w:r>
      <w:r>
        <w:t xml:space="preserve"> mostra os resultados da comparação entre a Administração Central e a Unidade 3 de produção.</w:t>
      </w:r>
    </w:p>
    <w:p w:rsidR="00062668" w:rsidRPr="008C30E4" w:rsidRDefault="00062668" w:rsidP="00062668">
      <w:pPr>
        <w:jc w:val="both"/>
        <w:rPr>
          <w:lang w:val="pt-PT"/>
        </w:rPr>
      </w:pPr>
    </w:p>
    <w:p w:rsidR="008D6A7D" w:rsidRPr="008D6A7D" w:rsidRDefault="008C30E4" w:rsidP="008D6A7D">
      <w:pPr>
        <w:suppressAutoHyphens/>
        <w:jc w:val="both"/>
        <w:rPr>
          <w:rFonts w:ascii="Arial" w:eastAsia="MS Mincho" w:hAnsi="Arial"/>
          <w:b/>
          <w:sz w:val="20"/>
          <w:szCs w:val="20"/>
          <w:lang w:eastAsia="ar-SA"/>
        </w:rPr>
      </w:pPr>
      <w:r>
        <w:rPr>
          <w:rFonts w:ascii="Arial" w:eastAsia="MS Mincho" w:hAnsi="Arial"/>
          <w:b/>
          <w:sz w:val="20"/>
          <w:szCs w:val="20"/>
          <w:lang w:eastAsia="ar-SA"/>
        </w:rPr>
        <w:br w:type="page"/>
      </w:r>
      <w:bookmarkStart w:id="62" w:name="_Toc268357456"/>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18</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3) para a situação real</w:t>
      </w:r>
      <w:bookmarkEnd w:id="62"/>
    </w:p>
    <w:tbl>
      <w:tblPr>
        <w:tblW w:w="9180" w:type="dxa"/>
        <w:tblInd w:w="70" w:type="dxa"/>
        <w:tblCellMar>
          <w:left w:w="70" w:type="dxa"/>
          <w:right w:w="70" w:type="dxa"/>
        </w:tblCellMar>
        <w:tblLook w:val="04A0"/>
      </w:tblPr>
      <w:tblGrid>
        <w:gridCol w:w="2210"/>
        <w:gridCol w:w="1557"/>
        <w:gridCol w:w="1096"/>
        <w:gridCol w:w="1052"/>
        <w:gridCol w:w="3265"/>
      </w:tblGrid>
      <w:tr w:rsidR="00062668" w:rsidRPr="008C30E4">
        <w:trPr>
          <w:trHeight w:val="325"/>
        </w:trPr>
        <w:tc>
          <w:tcPr>
            <w:tcW w:w="2210" w:type="dxa"/>
            <w:vMerge w:val="restart"/>
            <w:tcBorders>
              <w:top w:val="single" w:sz="8" w:space="0" w:color="auto"/>
              <w:left w:val="nil"/>
              <w:bottom w:val="single" w:sz="8" w:space="0" w:color="auto"/>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Fatores de Valores Organizacionais</w:t>
            </w:r>
          </w:p>
        </w:tc>
        <w:tc>
          <w:tcPr>
            <w:tcW w:w="1557"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UNIDADE</w:t>
            </w:r>
          </w:p>
        </w:tc>
        <w:tc>
          <w:tcPr>
            <w:tcW w:w="1096"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Escore</w:t>
            </w:r>
          </w:p>
        </w:tc>
        <w:tc>
          <w:tcPr>
            <w:tcW w:w="1052" w:type="dxa"/>
            <w:vMerge w:val="restart"/>
            <w:tcBorders>
              <w:top w:val="single" w:sz="8" w:space="0" w:color="auto"/>
              <w:left w:val="single" w:sz="8" w:space="0" w:color="auto"/>
              <w:bottom w:val="single" w:sz="8" w:space="0" w:color="auto"/>
              <w:right w:val="single" w:sz="8" w:space="0" w:color="auto"/>
            </w:tcBorders>
            <w:shd w:val="clear" w:color="auto" w:fill="FFFFFF"/>
            <w:noWrap/>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P-valor</w:t>
            </w:r>
          </w:p>
        </w:tc>
        <w:tc>
          <w:tcPr>
            <w:tcW w:w="3265" w:type="dxa"/>
            <w:vMerge w:val="restart"/>
            <w:tcBorders>
              <w:top w:val="single" w:sz="8" w:space="0" w:color="auto"/>
              <w:left w:val="nil"/>
              <w:bottom w:val="single" w:sz="8" w:space="0" w:color="auto"/>
              <w:right w:val="nil"/>
            </w:tcBorders>
            <w:shd w:val="clear" w:color="auto" w:fill="FFFFFF"/>
            <w:noWrap/>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Conclusão</w:t>
            </w:r>
          </w:p>
        </w:tc>
      </w:tr>
      <w:tr w:rsidR="00062668" w:rsidRPr="008C30E4">
        <w:trPr>
          <w:trHeight w:val="230"/>
        </w:trPr>
        <w:tc>
          <w:tcPr>
            <w:tcW w:w="2210" w:type="dxa"/>
            <w:vMerge/>
            <w:tcBorders>
              <w:top w:val="single" w:sz="8" w:space="0" w:color="auto"/>
              <w:left w:val="nil"/>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sz w:val="20"/>
                <w:szCs w:val="20"/>
              </w:rPr>
            </w:pPr>
          </w:p>
        </w:tc>
        <w:tc>
          <w:tcPr>
            <w:tcW w:w="1557"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color w:val="000000"/>
                <w:sz w:val="20"/>
                <w:szCs w:val="20"/>
              </w:rPr>
            </w:pPr>
          </w:p>
        </w:tc>
        <w:tc>
          <w:tcPr>
            <w:tcW w:w="1096"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color w:val="000000"/>
                <w:sz w:val="20"/>
                <w:szCs w:val="20"/>
              </w:rPr>
            </w:pPr>
          </w:p>
        </w:tc>
        <w:tc>
          <w:tcPr>
            <w:tcW w:w="1052"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sz w:val="20"/>
                <w:szCs w:val="20"/>
              </w:rPr>
            </w:pPr>
          </w:p>
        </w:tc>
        <w:tc>
          <w:tcPr>
            <w:tcW w:w="3265" w:type="dxa"/>
            <w:vMerge/>
            <w:tcBorders>
              <w:top w:val="single" w:sz="8" w:space="0" w:color="auto"/>
              <w:left w:val="nil"/>
              <w:bottom w:val="single" w:sz="8" w:space="0" w:color="000000"/>
              <w:right w:val="nil"/>
            </w:tcBorders>
            <w:shd w:val="clear" w:color="auto" w:fill="FFFFFF"/>
            <w:vAlign w:val="center"/>
          </w:tcPr>
          <w:p w:rsidR="00062668" w:rsidRPr="008C30E4" w:rsidRDefault="00062668" w:rsidP="00062668">
            <w:pPr>
              <w:rPr>
                <w:rFonts w:ascii="Arial" w:hAnsi="Arial" w:cs="Arial"/>
                <w:b/>
                <w:bCs/>
                <w:sz w:val="20"/>
                <w:szCs w:val="20"/>
              </w:rPr>
            </w:pPr>
          </w:p>
        </w:tc>
      </w:tr>
      <w:tr w:rsidR="00062668" w:rsidRPr="008C30E4">
        <w:trPr>
          <w:trHeight w:val="60"/>
        </w:trPr>
        <w:tc>
          <w:tcPr>
            <w:tcW w:w="2210" w:type="dxa"/>
            <w:vMerge w:val="restart"/>
            <w:tcBorders>
              <w:top w:val="nil"/>
              <w:left w:val="nil"/>
              <w:bottom w:val="single" w:sz="4" w:space="0" w:color="000000"/>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Autonomia</w:t>
            </w: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3,75</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0,439</w:t>
            </w: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r w:rsidRPr="008C30E4">
              <w:rPr>
                <w:rFonts w:ascii="Arial" w:hAnsi="Arial" w:cs="Arial"/>
                <w:sz w:val="20"/>
                <w:szCs w:val="20"/>
              </w:rPr>
              <w:t>Todos iguais</w:t>
            </w:r>
          </w:p>
        </w:tc>
      </w:tr>
      <w:tr w:rsidR="00062668" w:rsidRPr="008C30E4">
        <w:trPr>
          <w:trHeight w:val="75"/>
        </w:trPr>
        <w:tc>
          <w:tcPr>
            <w:tcW w:w="2210" w:type="dxa"/>
            <w:vMerge/>
            <w:tcBorders>
              <w:top w:val="nil"/>
              <w:left w:val="nil"/>
              <w:right w:val="nil"/>
            </w:tcBorders>
            <w:vAlign w:val="center"/>
          </w:tcPr>
          <w:p w:rsidR="00062668" w:rsidRPr="008C30E4" w:rsidRDefault="00062668" w:rsidP="003613E0">
            <w:pPr>
              <w:jc w:val="center"/>
              <w:rPr>
                <w:rFonts w:ascii="Arial" w:hAnsi="Arial" w:cs="Arial"/>
                <w:color w:val="000000"/>
                <w:sz w:val="20"/>
                <w:szCs w:val="20"/>
              </w:rPr>
            </w:pP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3,25</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p>
        </w:tc>
      </w:tr>
      <w:tr w:rsidR="00062668" w:rsidRPr="008C30E4">
        <w:trPr>
          <w:trHeight w:val="80"/>
        </w:trPr>
        <w:tc>
          <w:tcPr>
            <w:tcW w:w="2210"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Conservadorismo</w:t>
            </w: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3,60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0,699</w:t>
            </w: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r w:rsidRPr="008C30E4">
              <w:rPr>
                <w:rFonts w:ascii="Arial" w:hAnsi="Arial" w:cs="Arial"/>
                <w:sz w:val="20"/>
                <w:szCs w:val="20"/>
              </w:rPr>
              <w:t>Todos iguais</w:t>
            </w:r>
          </w:p>
        </w:tc>
      </w:tr>
      <w:tr w:rsidR="00062668" w:rsidRPr="008C30E4">
        <w:trPr>
          <w:trHeight w:val="148"/>
        </w:trPr>
        <w:tc>
          <w:tcPr>
            <w:tcW w:w="2210"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3,70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p>
        </w:tc>
      </w:tr>
      <w:tr w:rsidR="00062668" w:rsidRPr="008C30E4">
        <w:trPr>
          <w:trHeight w:val="103"/>
        </w:trPr>
        <w:tc>
          <w:tcPr>
            <w:tcW w:w="2210"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Hierarquia</w:t>
            </w: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3,70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0,848</w:t>
            </w: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r w:rsidRPr="008C30E4">
              <w:rPr>
                <w:rFonts w:ascii="Arial" w:hAnsi="Arial" w:cs="Arial"/>
                <w:sz w:val="20"/>
                <w:szCs w:val="20"/>
              </w:rPr>
              <w:t>Todos iguais</w:t>
            </w:r>
          </w:p>
        </w:tc>
      </w:tr>
      <w:tr w:rsidR="00062668" w:rsidRPr="008C30E4">
        <w:trPr>
          <w:trHeight w:val="80"/>
        </w:trPr>
        <w:tc>
          <w:tcPr>
            <w:tcW w:w="2210"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3,50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p>
        </w:tc>
      </w:tr>
      <w:tr w:rsidR="00062668" w:rsidRPr="008C30E4">
        <w:trPr>
          <w:trHeight w:val="80"/>
        </w:trPr>
        <w:tc>
          <w:tcPr>
            <w:tcW w:w="2210"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Igualitarismo</w:t>
            </w: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3,57</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0,335</w:t>
            </w: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r w:rsidRPr="008C30E4">
              <w:rPr>
                <w:rFonts w:ascii="Arial" w:hAnsi="Arial" w:cs="Arial"/>
                <w:sz w:val="20"/>
                <w:szCs w:val="20"/>
              </w:rPr>
              <w:t>Todos iguais</w:t>
            </w:r>
          </w:p>
        </w:tc>
      </w:tr>
      <w:tr w:rsidR="00062668" w:rsidRPr="008C30E4">
        <w:trPr>
          <w:trHeight w:val="138"/>
        </w:trPr>
        <w:tc>
          <w:tcPr>
            <w:tcW w:w="2210"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3,07</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p>
        </w:tc>
      </w:tr>
      <w:tr w:rsidR="00062668" w:rsidRPr="008C30E4">
        <w:trPr>
          <w:trHeight w:val="80"/>
        </w:trPr>
        <w:tc>
          <w:tcPr>
            <w:tcW w:w="2210"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Domínio</w:t>
            </w: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3,50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0,978</w:t>
            </w: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r w:rsidRPr="008C30E4">
              <w:rPr>
                <w:rFonts w:ascii="Arial" w:hAnsi="Arial" w:cs="Arial"/>
                <w:sz w:val="20"/>
                <w:szCs w:val="20"/>
              </w:rPr>
              <w:t>Todos iguais</w:t>
            </w:r>
          </w:p>
        </w:tc>
      </w:tr>
      <w:tr w:rsidR="00062668" w:rsidRPr="008C30E4">
        <w:trPr>
          <w:trHeight w:val="215"/>
        </w:trPr>
        <w:tc>
          <w:tcPr>
            <w:tcW w:w="2210"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3,50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p>
        </w:tc>
      </w:tr>
      <w:tr w:rsidR="00062668" w:rsidRPr="008C30E4">
        <w:trPr>
          <w:trHeight w:val="158"/>
        </w:trPr>
        <w:tc>
          <w:tcPr>
            <w:tcW w:w="2210" w:type="dxa"/>
            <w:vMerge w:val="restart"/>
            <w:tcBorders>
              <w:top w:val="nil"/>
              <w:left w:val="nil"/>
              <w:bottom w:val="single" w:sz="8" w:space="0" w:color="000000"/>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Harmonia</w:t>
            </w:r>
          </w:p>
        </w:tc>
        <w:tc>
          <w:tcPr>
            <w:tcW w:w="1557"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096"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2,00</w:t>
            </w:r>
          </w:p>
        </w:tc>
        <w:tc>
          <w:tcPr>
            <w:tcW w:w="1052"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0,888</w:t>
            </w:r>
          </w:p>
        </w:tc>
        <w:tc>
          <w:tcPr>
            <w:tcW w:w="3265"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sz w:val="20"/>
                <w:szCs w:val="20"/>
              </w:rPr>
            </w:pPr>
            <w:r w:rsidRPr="008C30E4">
              <w:rPr>
                <w:rFonts w:ascii="Arial" w:hAnsi="Arial" w:cs="Arial"/>
                <w:sz w:val="20"/>
                <w:szCs w:val="20"/>
              </w:rPr>
              <w:t>Todos iguais</w:t>
            </w:r>
          </w:p>
        </w:tc>
      </w:tr>
      <w:tr w:rsidR="00062668" w:rsidRPr="008C30E4">
        <w:trPr>
          <w:trHeight w:val="80"/>
        </w:trPr>
        <w:tc>
          <w:tcPr>
            <w:tcW w:w="2210" w:type="dxa"/>
            <w:vMerge/>
            <w:tcBorders>
              <w:top w:val="nil"/>
              <w:left w:val="nil"/>
              <w:bottom w:val="single" w:sz="8" w:space="0" w:color="000000"/>
              <w:right w:val="nil"/>
            </w:tcBorders>
            <w:vAlign w:val="center"/>
          </w:tcPr>
          <w:p w:rsidR="00062668" w:rsidRPr="008C30E4" w:rsidRDefault="00062668" w:rsidP="00062668">
            <w:pPr>
              <w:rPr>
                <w:rFonts w:ascii="Arial" w:hAnsi="Arial" w:cs="Arial"/>
                <w:color w:val="000000"/>
                <w:sz w:val="20"/>
                <w:szCs w:val="20"/>
              </w:rPr>
            </w:pPr>
          </w:p>
        </w:tc>
        <w:tc>
          <w:tcPr>
            <w:tcW w:w="1557" w:type="dxa"/>
            <w:tcBorders>
              <w:top w:val="nil"/>
              <w:left w:val="nil"/>
              <w:bottom w:val="single" w:sz="8" w:space="0" w:color="auto"/>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096" w:type="dxa"/>
            <w:tcBorders>
              <w:top w:val="nil"/>
              <w:left w:val="nil"/>
              <w:bottom w:val="single" w:sz="8" w:space="0" w:color="auto"/>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3,00</w:t>
            </w:r>
          </w:p>
        </w:tc>
        <w:tc>
          <w:tcPr>
            <w:tcW w:w="1052" w:type="dxa"/>
            <w:tcBorders>
              <w:top w:val="nil"/>
              <w:left w:val="nil"/>
              <w:bottom w:val="single" w:sz="8" w:space="0" w:color="auto"/>
              <w:right w:val="nil"/>
            </w:tcBorders>
            <w:shd w:val="clear" w:color="auto" w:fill="auto"/>
            <w:noWrap/>
            <w:vAlign w:val="center"/>
          </w:tcPr>
          <w:p w:rsidR="00062668" w:rsidRPr="008C30E4" w:rsidRDefault="00062668" w:rsidP="003613E0">
            <w:pPr>
              <w:jc w:val="center"/>
              <w:rPr>
                <w:rFonts w:ascii="Arial" w:hAnsi="Arial" w:cs="Arial"/>
                <w:sz w:val="20"/>
                <w:szCs w:val="20"/>
              </w:rPr>
            </w:pPr>
          </w:p>
        </w:tc>
        <w:tc>
          <w:tcPr>
            <w:tcW w:w="3265" w:type="dxa"/>
            <w:tcBorders>
              <w:top w:val="nil"/>
              <w:left w:val="nil"/>
              <w:bottom w:val="single" w:sz="8" w:space="0" w:color="auto"/>
              <w:right w:val="nil"/>
            </w:tcBorders>
            <w:shd w:val="clear" w:color="auto" w:fill="auto"/>
            <w:noWrap/>
            <w:vAlign w:val="center"/>
          </w:tcPr>
          <w:p w:rsidR="00062668" w:rsidRPr="008C30E4" w:rsidRDefault="00062668" w:rsidP="008C30E4">
            <w:pPr>
              <w:jc w:val="center"/>
              <w:rPr>
                <w:rFonts w:ascii="Arial" w:hAnsi="Arial" w:cs="Arial"/>
                <w:sz w:val="20"/>
                <w:szCs w:val="20"/>
              </w:rPr>
            </w:pPr>
          </w:p>
        </w:tc>
      </w:tr>
    </w:tbl>
    <w:p w:rsidR="008C30E4" w:rsidRPr="001E1134" w:rsidRDefault="008C30E4" w:rsidP="008C30E4">
      <w:pPr>
        <w:rPr>
          <w:rFonts w:ascii="Arial" w:hAnsi="Arial" w:cs="Arial"/>
          <w:sz w:val="19"/>
          <w:szCs w:val="19"/>
        </w:rPr>
      </w:pPr>
      <w:r w:rsidRPr="001E1134">
        <w:rPr>
          <w:rFonts w:ascii="Arial" w:hAnsi="Arial" w:cs="Arial"/>
          <w:sz w:val="19"/>
          <w:szCs w:val="19"/>
        </w:rPr>
        <w:t>Fonte: Dados coletados da pesquisa</w:t>
      </w:r>
    </w:p>
    <w:p w:rsidR="008C30E4" w:rsidRPr="001E1134" w:rsidRDefault="008C30E4" w:rsidP="008C30E4">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8C30E4" w:rsidRPr="001E1134" w:rsidRDefault="008C30E4" w:rsidP="008C30E4">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8C30E4" w:rsidRPr="001E1134" w:rsidRDefault="008C30E4" w:rsidP="008C30E4">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8C30E4" w:rsidRDefault="008C30E4" w:rsidP="008C30E4">
      <w:pPr>
        <w:pStyle w:val="ABNTcorpotexto"/>
      </w:pPr>
    </w:p>
    <w:p w:rsidR="00062668" w:rsidRDefault="00062668" w:rsidP="008C30E4">
      <w:pPr>
        <w:pStyle w:val="ABNTcorpotexto"/>
      </w:pPr>
      <w:r>
        <w:t xml:space="preserve">Pode-se dizer com base na </w:t>
      </w:r>
      <w:r w:rsidR="003613E0">
        <w:t>TAB.</w:t>
      </w:r>
      <w:r>
        <w:t>1</w:t>
      </w:r>
      <w:r w:rsidR="003613E0">
        <w:t>8</w:t>
      </w:r>
      <w:r>
        <w:t xml:space="preserve"> que</w:t>
      </w:r>
      <w:r w:rsidR="00FF4864">
        <w:t xml:space="preserve"> </w:t>
      </w:r>
      <w:r>
        <w:t xml:space="preserve">tanto a Administração quanto a Unidade 3, apresentaram características semelhantes no que tange os valores organizacionais, pois não foi detectada nenhuma diferença estatística entre os fatores. </w:t>
      </w:r>
    </w:p>
    <w:p w:rsidR="00062668" w:rsidRDefault="00062668" w:rsidP="008C30E4">
      <w:pPr>
        <w:pStyle w:val="ABNTcorpotexto"/>
      </w:pPr>
    </w:p>
    <w:p w:rsidR="00062668" w:rsidRPr="008D6A7D" w:rsidRDefault="003613E0" w:rsidP="008D6A7D">
      <w:pPr>
        <w:suppressAutoHyphens/>
        <w:jc w:val="both"/>
        <w:rPr>
          <w:rFonts w:ascii="Arial" w:eastAsia="MS Mincho" w:hAnsi="Arial"/>
          <w:b/>
          <w:sz w:val="20"/>
          <w:szCs w:val="20"/>
          <w:lang w:eastAsia="ar-SA"/>
        </w:rPr>
      </w:pPr>
      <w:bookmarkStart w:id="63" w:name="_Toc268357457"/>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19</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3) para a situação desejável.</w:t>
      </w:r>
      <w:bookmarkEnd w:id="63"/>
    </w:p>
    <w:tbl>
      <w:tblPr>
        <w:tblW w:w="9071" w:type="dxa"/>
        <w:tblInd w:w="70" w:type="dxa"/>
        <w:tblCellMar>
          <w:left w:w="70" w:type="dxa"/>
          <w:right w:w="70" w:type="dxa"/>
        </w:tblCellMar>
        <w:tblLook w:val="04A0"/>
      </w:tblPr>
      <w:tblGrid>
        <w:gridCol w:w="2982"/>
        <w:gridCol w:w="1568"/>
        <w:gridCol w:w="1161"/>
        <w:gridCol w:w="1190"/>
        <w:gridCol w:w="2170"/>
      </w:tblGrid>
      <w:tr w:rsidR="00062668" w:rsidRPr="008C30E4">
        <w:trPr>
          <w:trHeight w:val="339"/>
        </w:trPr>
        <w:tc>
          <w:tcPr>
            <w:tcW w:w="2982" w:type="dxa"/>
            <w:vMerge w:val="restart"/>
            <w:tcBorders>
              <w:top w:val="double" w:sz="4" w:space="0" w:color="auto"/>
              <w:left w:val="nil"/>
              <w:bottom w:val="single" w:sz="8" w:space="0" w:color="000000"/>
              <w:right w:val="single" w:sz="8" w:space="0" w:color="auto"/>
            </w:tcBorders>
            <w:shd w:val="clear" w:color="auto" w:fill="FFFFFF"/>
            <w:vAlign w:val="center"/>
          </w:tcPr>
          <w:p w:rsidR="00062668" w:rsidRPr="008C30E4" w:rsidRDefault="00062668" w:rsidP="00062668">
            <w:pPr>
              <w:jc w:val="center"/>
              <w:rPr>
                <w:rFonts w:ascii="Arial" w:hAnsi="Arial" w:cs="Arial"/>
                <w:b/>
                <w:bCs/>
                <w:sz w:val="20"/>
                <w:szCs w:val="20"/>
              </w:rPr>
            </w:pPr>
            <w:r w:rsidRPr="008C30E4">
              <w:rPr>
                <w:rFonts w:ascii="Arial" w:hAnsi="Arial" w:cs="Arial"/>
                <w:b/>
                <w:bCs/>
                <w:sz w:val="20"/>
                <w:szCs w:val="20"/>
              </w:rPr>
              <w:t>Fatores de Valores Organizacionais</w:t>
            </w:r>
          </w:p>
        </w:tc>
        <w:tc>
          <w:tcPr>
            <w:tcW w:w="1568"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jc w:val="center"/>
              <w:rPr>
                <w:rFonts w:ascii="Arial" w:hAnsi="Arial" w:cs="Arial"/>
                <w:b/>
                <w:color w:val="000000"/>
                <w:sz w:val="20"/>
                <w:szCs w:val="20"/>
              </w:rPr>
            </w:pPr>
            <w:r w:rsidRPr="008C30E4">
              <w:rPr>
                <w:rFonts w:ascii="Arial" w:hAnsi="Arial" w:cs="Arial"/>
                <w:b/>
                <w:color w:val="000000"/>
                <w:sz w:val="20"/>
                <w:szCs w:val="20"/>
              </w:rPr>
              <w:t>UNIDADE</w:t>
            </w:r>
          </w:p>
        </w:tc>
        <w:tc>
          <w:tcPr>
            <w:tcW w:w="1161"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jc w:val="center"/>
              <w:rPr>
                <w:rFonts w:ascii="Arial" w:hAnsi="Arial" w:cs="Arial"/>
                <w:b/>
                <w:color w:val="000000"/>
                <w:sz w:val="20"/>
                <w:szCs w:val="20"/>
              </w:rPr>
            </w:pPr>
            <w:r w:rsidRPr="008C30E4">
              <w:rPr>
                <w:rFonts w:ascii="Arial" w:hAnsi="Arial" w:cs="Arial"/>
                <w:b/>
                <w:color w:val="000000"/>
                <w:sz w:val="20"/>
                <w:szCs w:val="20"/>
              </w:rPr>
              <w:t>Escore</w:t>
            </w:r>
          </w:p>
        </w:tc>
        <w:tc>
          <w:tcPr>
            <w:tcW w:w="1190" w:type="dxa"/>
            <w:vMerge w:val="restart"/>
            <w:tcBorders>
              <w:top w:val="double" w:sz="4" w:space="0" w:color="auto"/>
              <w:left w:val="single" w:sz="8" w:space="0" w:color="auto"/>
              <w:bottom w:val="single" w:sz="8" w:space="0" w:color="000000"/>
              <w:right w:val="single" w:sz="8" w:space="0" w:color="auto"/>
            </w:tcBorders>
            <w:shd w:val="clear" w:color="auto" w:fill="FFFFFF"/>
            <w:noWrap/>
            <w:vAlign w:val="center"/>
          </w:tcPr>
          <w:p w:rsidR="00062668" w:rsidRPr="008C30E4" w:rsidRDefault="00062668" w:rsidP="00062668">
            <w:pPr>
              <w:jc w:val="center"/>
              <w:rPr>
                <w:rFonts w:ascii="Arial" w:hAnsi="Arial" w:cs="Arial"/>
                <w:b/>
                <w:sz w:val="20"/>
                <w:szCs w:val="20"/>
              </w:rPr>
            </w:pPr>
            <w:r w:rsidRPr="008C30E4">
              <w:rPr>
                <w:rFonts w:ascii="Arial" w:hAnsi="Arial" w:cs="Arial"/>
                <w:b/>
                <w:sz w:val="20"/>
                <w:szCs w:val="20"/>
              </w:rPr>
              <w:t>P-valor</w:t>
            </w:r>
          </w:p>
        </w:tc>
        <w:tc>
          <w:tcPr>
            <w:tcW w:w="2170" w:type="dxa"/>
            <w:vMerge w:val="restart"/>
            <w:tcBorders>
              <w:top w:val="double" w:sz="4" w:space="0" w:color="auto"/>
              <w:left w:val="single" w:sz="8" w:space="0" w:color="auto"/>
              <w:bottom w:val="single" w:sz="8" w:space="0" w:color="000000"/>
              <w:right w:val="nil"/>
            </w:tcBorders>
            <w:shd w:val="clear" w:color="auto" w:fill="FFFFFF"/>
            <w:noWrap/>
            <w:vAlign w:val="center"/>
          </w:tcPr>
          <w:p w:rsidR="00062668" w:rsidRPr="008C30E4" w:rsidRDefault="00062668" w:rsidP="00062668">
            <w:pPr>
              <w:jc w:val="center"/>
              <w:rPr>
                <w:rFonts w:ascii="Arial" w:hAnsi="Arial" w:cs="Arial"/>
                <w:b/>
                <w:sz w:val="20"/>
                <w:szCs w:val="20"/>
              </w:rPr>
            </w:pPr>
            <w:r w:rsidRPr="008C30E4">
              <w:rPr>
                <w:rFonts w:ascii="Arial" w:hAnsi="Arial" w:cs="Arial"/>
                <w:b/>
                <w:sz w:val="20"/>
                <w:szCs w:val="20"/>
              </w:rPr>
              <w:t>Conclusão</w:t>
            </w:r>
          </w:p>
        </w:tc>
      </w:tr>
      <w:tr w:rsidR="00062668" w:rsidRPr="008C30E4">
        <w:trPr>
          <w:trHeight w:val="339"/>
        </w:trPr>
        <w:tc>
          <w:tcPr>
            <w:tcW w:w="2982" w:type="dxa"/>
            <w:vMerge/>
            <w:tcBorders>
              <w:top w:val="single" w:sz="8" w:space="0" w:color="auto"/>
              <w:left w:val="nil"/>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b/>
                <w:bCs/>
                <w:sz w:val="20"/>
                <w:szCs w:val="20"/>
              </w:rPr>
            </w:pPr>
          </w:p>
        </w:tc>
        <w:tc>
          <w:tcPr>
            <w:tcW w:w="1568"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color w:val="000000"/>
                <w:sz w:val="20"/>
                <w:szCs w:val="20"/>
              </w:rPr>
            </w:pPr>
          </w:p>
        </w:tc>
        <w:tc>
          <w:tcPr>
            <w:tcW w:w="1161"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color w:val="000000"/>
                <w:sz w:val="20"/>
                <w:szCs w:val="20"/>
              </w:rPr>
            </w:pPr>
          </w:p>
        </w:tc>
        <w:tc>
          <w:tcPr>
            <w:tcW w:w="119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8C30E4" w:rsidRDefault="00062668" w:rsidP="00062668">
            <w:pPr>
              <w:rPr>
                <w:rFonts w:ascii="Arial" w:hAnsi="Arial" w:cs="Arial"/>
                <w:sz w:val="20"/>
                <w:szCs w:val="20"/>
              </w:rPr>
            </w:pPr>
          </w:p>
        </w:tc>
        <w:tc>
          <w:tcPr>
            <w:tcW w:w="2170" w:type="dxa"/>
            <w:vMerge/>
            <w:tcBorders>
              <w:top w:val="single" w:sz="8" w:space="0" w:color="auto"/>
              <w:left w:val="single" w:sz="8" w:space="0" w:color="auto"/>
              <w:bottom w:val="single" w:sz="8" w:space="0" w:color="000000"/>
              <w:right w:val="nil"/>
            </w:tcBorders>
            <w:shd w:val="clear" w:color="auto" w:fill="FFFFFF"/>
            <w:vAlign w:val="center"/>
          </w:tcPr>
          <w:p w:rsidR="00062668" w:rsidRPr="008C30E4" w:rsidRDefault="00062668" w:rsidP="00062668">
            <w:pPr>
              <w:rPr>
                <w:rFonts w:ascii="Arial" w:hAnsi="Arial" w:cs="Arial"/>
                <w:sz w:val="20"/>
                <w:szCs w:val="20"/>
              </w:rPr>
            </w:pPr>
          </w:p>
        </w:tc>
      </w:tr>
      <w:tr w:rsidR="00062668" w:rsidRPr="008C30E4">
        <w:trPr>
          <w:trHeight w:val="339"/>
        </w:trPr>
        <w:tc>
          <w:tcPr>
            <w:tcW w:w="2982" w:type="dxa"/>
            <w:vMerge w:val="restart"/>
            <w:tcBorders>
              <w:top w:val="nil"/>
              <w:left w:val="nil"/>
              <w:bottom w:val="single" w:sz="4" w:space="0" w:color="000000"/>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Autonomia</w:t>
            </w: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5,25</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0,284</w:t>
            </w: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Todos iguais</w:t>
            </w:r>
          </w:p>
        </w:tc>
      </w:tr>
      <w:tr w:rsidR="00062668" w:rsidRPr="008C30E4">
        <w:trPr>
          <w:trHeight w:val="339"/>
        </w:trPr>
        <w:tc>
          <w:tcPr>
            <w:tcW w:w="2982" w:type="dxa"/>
            <w:vMerge/>
            <w:tcBorders>
              <w:top w:val="nil"/>
              <w:left w:val="nil"/>
              <w:right w:val="nil"/>
            </w:tcBorders>
            <w:vAlign w:val="center"/>
          </w:tcPr>
          <w:p w:rsidR="00062668" w:rsidRPr="008C30E4" w:rsidRDefault="00062668" w:rsidP="003613E0">
            <w:pPr>
              <w:jc w:val="center"/>
              <w:rPr>
                <w:rFonts w:ascii="Arial" w:hAnsi="Arial" w:cs="Arial"/>
                <w:color w:val="000000"/>
                <w:sz w:val="20"/>
                <w:szCs w:val="20"/>
              </w:rPr>
            </w:pP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5,75</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r>
      <w:tr w:rsidR="00062668" w:rsidRPr="008C30E4">
        <w:trPr>
          <w:trHeight w:val="339"/>
        </w:trPr>
        <w:tc>
          <w:tcPr>
            <w:tcW w:w="2982"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Conservadorismo</w:t>
            </w: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5,80</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0,517</w:t>
            </w: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Todos iguais</w:t>
            </w:r>
          </w:p>
        </w:tc>
      </w:tr>
      <w:tr w:rsidR="00062668" w:rsidRPr="008C30E4">
        <w:trPr>
          <w:trHeight w:val="339"/>
        </w:trPr>
        <w:tc>
          <w:tcPr>
            <w:tcW w:w="2982"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5,60</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r>
      <w:tr w:rsidR="00062668" w:rsidRPr="008C30E4">
        <w:trPr>
          <w:trHeight w:val="339"/>
        </w:trPr>
        <w:tc>
          <w:tcPr>
            <w:tcW w:w="2982"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Hierarquia</w:t>
            </w: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5,60</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0,802</w:t>
            </w: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Todos iguais</w:t>
            </w:r>
          </w:p>
        </w:tc>
      </w:tr>
      <w:tr w:rsidR="00062668" w:rsidRPr="008C30E4">
        <w:trPr>
          <w:trHeight w:val="339"/>
        </w:trPr>
        <w:tc>
          <w:tcPr>
            <w:tcW w:w="2982"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5,60</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r>
      <w:tr w:rsidR="00062668" w:rsidRPr="008C30E4">
        <w:trPr>
          <w:trHeight w:val="339"/>
        </w:trPr>
        <w:tc>
          <w:tcPr>
            <w:tcW w:w="2982"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Igualitarismo</w:t>
            </w: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5,14</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0,320</w:t>
            </w: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Todos iguais</w:t>
            </w:r>
          </w:p>
        </w:tc>
      </w:tr>
      <w:tr w:rsidR="00062668" w:rsidRPr="008C30E4">
        <w:trPr>
          <w:trHeight w:val="339"/>
        </w:trPr>
        <w:tc>
          <w:tcPr>
            <w:tcW w:w="2982" w:type="dxa"/>
            <w:vMerge/>
            <w:tcBorders>
              <w:top w:val="nil"/>
              <w:left w:val="nil"/>
              <w:bottom w:val="nil"/>
              <w:right w:val="nil"/>
            </w:tcBorders>
            <w:vAlign w:val="center"/>
          </w:tcPr>
          <w:p w:rsidR="00062668" w:rsidRPr="008C30E4" w:rsidRDefault="00062668" w:rsidP="003613E0">
            <w:pPr>
              <w:jc w:val="center"/>
              <w:rPr>
                <w:rFonts w:ascii="Arial" w:hAnsi="Arial" w:cs="Arial"/>
                <w:color w:val="000000"/>
                <w:sz w:val="20"/>
                <w:szCs w:val="20"/>
              </w:rPr>
            </w:pP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5,57</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r>
      <w:tr w:rsidR="00062668" w:rsidRPr="008C30E4">
        <w:trPr>
          <w:trHeight w:val="339"/>
        </w:trPr>
        <w:tc>
          <w:tcPr>
            <w:tcW w:w="2982" w:type="dxa"/>
            <w:vMerge w:val="restart"/>
            <w:tcBorders>
              <w:top w:val="nil"/>
              <w:left w:val="nil"/>
              <w:bottom w:val="nil"/>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Domínio</w:t>
            </w: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5,13</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0,523</w:t>
            </w: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Todos iguais</w:t>
            </w:r>
          </w:p>
        </w:tc>
      </w:tr>
      <w:tr w:rsidR="00062668" w:rsidRPr="008C30E4">
        <w:trPr>
          <w:trHeight w:val="339"/>
        </w:trPr>
        <w:tc>
          <w:tcPr>
            <w:tcW w:w="2982" w:type="dxa"/>
            <w:vMerge/>
            <w:tcBorders>
              <w:top w:val="nil"/>
              <w:left w:val="nil"/>
              <w:right w:val="nil"/>
            </w:tcBorders>
            <w:vAlign w:val="center"/>
          </w:tcPr>
          <w:p w:rsidR="00062668" w:rsidRPr="008C30E4" w:rsidRDefault="00062668" w:rsidP="003613E0">
            <w:pPr>
              <w:jc w:val="center"/>
              <w:rPr>
                <w:rFonts w:ascii="Arial" w:hAnsi="Arial" w:cs="Arial"/>
                <w:color w:val="000000"/>
                <w:sz w:val="20"/>
                <w:szCs w:val="20"/>
              </w:rPr>
            </w:pPr>
          </w:p>
        </w:tc>
        <w:tc>
          <w:tcPr>
            <w:tcW w:w="1568" w:type="dxa"/>
            <w:tcBorders>
              <w:top w:val="nil"/>
              <w:left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161" w:type="dxa"/>
            <w:tcBorders>
              <w:top w:val="nil"/>
              <w:left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5,13</w:t>
            </w:r>
          </w:p>
        </w:tc>
        <w:tc>
          <w:tcPr>
            <w:tcW w:w="1190" w:type="dxa"/>
            <w:tcBorders>
              <w:top w:val="nil"/>
              <w:left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2170" w:type="dxa"/>
            <w:tcBorders>
              <w:top w:val="nil"/>
              <w:left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r>
      <w:tr w:rsidR="00062668" w:rsidRPr="008C30E4">
        <w:trPr>
          <w:trHeight w:val="339"/>
        </w:trPr>
        <w:tc>
          <w:tcPr>
            <w:tcW w:w="2982" w:type="dxa"/>
            <w:vMerge w:val="restart"/>
            <w:tcBorders>
              <w:top w:val="nil"/>
              <w:left w:val="nil"/>
              <w:bottom w:val="single" w:sz="8" w:space="0" w:color="000000"/>
              <w:right w:val="nil"/>
            </w:tcBorders>
            <w:shd w:val="clear" w:color="auto" w:fill="auto"/>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Harmonia</w:t>
            </w:r>
          </w:p>
        </w:tc>
        <w:tc>
          <w:tcPr>
            <w:tcW w:w="1568" w:type="dxa"/>
            <w:tcBorders>
              <w:top w:val="nil"/>
              <w:left w:val="nil"/>
              <w:bottom w:val="nil"/>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Unidade 3</w:t>
            </w:r>
          </w:p>
        </w:tc>
        <w:tc>
          <w:tcPr>
            <w:tcW w:w="1161"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4,50</w:t>
            </w:r>
          </w:p>
        </w:tc>
        <w:tc>
          <w:tcPr>
            <w:tcW w:w="119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0,090</w:t>
            </w:r>
          </w:p>
        </w:tc>
        <w:tc>
          <w:tcPr>
            <w:tcW w:w="2170" w:type="dxa"/>
            <w:tcBorders>
              <w:top w:val="nil"/>
              <w:left w:val="nil"/>
              <w:bottom w:val="nil"/>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Todos iguais</w:t>
            </w:r>
          </w:p>
        </w:tc>
      </w:tr>
      <w:tr w:rsidR="00062668" w:rsidRPr="008C30E4">
        <w:trPr>
          <w:trHeight w:val="339"/>
        </w:trPr>
        <w:tc>
          <w:tcPr>
            <w:tcW w:w="2982" w:type="dxa"/>
            <w:vMerge/>
            <w:tcBorders>
              <w:top w:val="nil"/>
              <w:left w:val="nil"/>
              <w:bottom w:val="double" w:sz="4" w:space="0" w:color="auto"/>
              <w:right w:val="nil"/>
            </w:tcBorders>
            <w:vAlign w:val="center"/>
          </w:tcPr>
          <w:p w:rsidR="00062668" w:rsidRPr="008C30E4" w:rsidRDefault="00062668" w:rsidP="00062668">
            <w:pPr>
              <w:rPr>
                <w:rFonts w:ascii="Arial" w:hAnsi="Arial" w:cs="Arial"/>
                <w:color w:val="000000"/>
                <w:sz w:val="20"/>
                <w:szCs w:val="20"/>
              </w:rPr>
            </w:pPr>
          </w:p>
        </w:tc>
        <w:tc>
          <w:tcPr>
            <w:tcW w:w="1568" w:type="dxa"/>
            <w:tcBorders>
              <w:top w:val="nil"/>
              <w:left w:val="nil"/>
              <w:bottom w:val="double" w:sz="4" w:space="0" w:color="auto"/>
              <w:right w:val="nil"/>
            </w:tcBorders>
            <w:shd w:val="clear" w:color="auto" w:fill="auto"/>
            <w:vAlign w:val="center"/>
          </w:tcPr>
          <w:p w:rsidR="00062668" w:rsidRPr="008C30E4" w:rsidRDefault="00062668" w:rsidP="008C30E4">
            <w:pPr>
              <w:rPr>
                <w:rFonts w:ascii="Arial" w:hAnsi="Arial" w:cs="Arial"/>
                <w:color w:val="000000"/>
                <w:sz w:val="20"/>
                <w:szCs w:val="20"/>
              </w:rPr>
            </w:pPr>
            <w:r w:rsidRPr="008C30E4">
              <w:rPr>
                <w:rFonts w:ascii="Arial" w:hAnsi="Arial" w:cs="Arial"/>
                <w:color w:val="000000"/>
                <w:sz w:val="20"/>
                <w:szCs w:val="20"/>
              </w:rPr>
              <w:t>Administração</w:t>
            </w:r>
          </w:p>
        </w:tc>
        <w:tc>
          <w:tcPr>
            <w:tcW w:w="1161" w:type="dxa"/>
            <w:tcBorders>
              <w:top w:val="nil"/>
              <w:left w:val="nil"/>
              <w:bottom w:val="double" w:sz="4" w:space="0" w:color="auto"/>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r w:rsidRPr="008C30E4">
              <w:rPr>
                <w:rFonts w:ascii="Arial" w:hAnsi="Arial" w:cs="Arial"/>
                <w:color w:val="000000"/>
                <w:sz w:val="20"/>
                <w:szCs w:val="20"/>
              </w:rPr>
              <w:t>5,75</w:t>
            </w:r>
          </w:p>
        </w:tc>
        <w:tc>
          <w:tcPr>
            <w:tcW w:w="1190" w:type="dxa"/>
            <w:tcBorders>
              <w:top w:val="nil"/>
              <w:left w:val="nil"/>
              <w:bottom w:val="double" w:sz="4" w:space="0" w:color="auto"/>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c>
          <w:tcPr>
            <w:tcW w:w="2170" w:type="dxa"/>
            <w:tcBorders>
              <w:top w:val="nil"/>
              <w:left w:val="nil"/>
              <w:bottom w:val="double" w:sz="4" w:space="0" w:color="auto"/>
              <w:right w:val="nil"/>
            </w:tcBorders>
            <w:shd w:val="clear" w:color="auto" w:fill="auto"/>
            <w:noWrap/>
            <w:vAlign w:val="center"/>
          </w:tcPr>
          <w:p w:rsidR="00062668" w:rsidRPr="008C30E4" w:rsidRDefault="00062668" w:rsidP="003613E0">
            <w:pPr>
              <w:jc w:val="center"/>
              <w:rPr>
                <w:rFonts w:ascii="Arial" w:hAnsi="Arial" w:cs="Arial"/>
                <w:color w:val="000000"/>
                <w:sz w:val="20"/>
                <w:szCs w:val="20"/>
              </w:rPr>
            </w:pPr>
          </w:p>
        </w:tc>
      </w:tr>
    </w:tbl>
    <w:p w:rsidR="003613E0" w:rsidRPr="001E1134" w:rsidRDefault="003613E0" w:rsidP="003613E0">
      <w:pPr>
        <w:rPr>
          <w:rFonts w:ascii="Arial" w:hAnsi="Arial" w:cs="Arial"/>
          <w:sz w:val="19"/>
          <w:szCs w:val="19"/>
        </w:rPr>
      </w:pPr>
      <w:r w:rsidRPr="001E1134">
        <w:rPr>
          <w:rFonts w:ascii="Arial" w:hAnsi="Arial" w:cs="Arial"/>
          <w:sz w:val="19"/>
          <w:szCs w:val="19"/>
        </w:rPr>
        <w:t>Fonte: Dados coletados da pesquisa</w:t>
      </w:r>
    </w:p>
    <w:p w:rsidR="003613E0" w:rsidRPr="001E1134" w:rsidRDefault="003613E0" w:rsidP="003613E0">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3613E0" w:rsidRPr="001E1134" w:rsidRDefault="003613E0" w:rsidP="003613E0">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3613E0" w:rsidRPr="001E1134" w:rsidRDefault="003613E0" w:rsidP="003613E0">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062668" w:rsidRDefault="00062668" w:rsidP="003613E0">
      <w:pPr>
        <w:pStyle w:val="ABNTcorpotexto"/>
      </w:pPr>
      <w:r>
        <w:t>Pode-se dizer que, com base na</w:t>
      </w:r>
      <w:r w:rsidR="00FF4864">
        <w:t xml:space="preserve"> </w:t>
      </w:r>
      <w:r w:rsidR="003613E0">
        <w:t>TAB. 19</w:t>
      </w:r>
      <w:r>
        <w:t>, na situação desejável, tanto a Administração</w:t>
      </w:r>
      <w:r w:rsidR="00FF4864">
        <w:t xml:space="preserve"> </w:t>
      </w:r>
      <w:r>
        <w:t xml:space="preserve">Geral quanto a unidade 3, apresentaram características semelhantes no que tange os valores organizacionais, pois não foi detectada nenhuma diferença estatística entre os fatores. </w:t>
      </w:r>
    </w:p>
    <w:p w:rsidR="00062668" w:rsidRDefault="00062668" w:rsidP="003613E0">
      <w:pPr>
        <w:pStyle w:val="ABNTcorpotexto"/>
      </w:pPr>
    </w:p>
    <w:p w:rsidR="00062668" w:rsidRDefault="00062668" w:rsidP="003613E0">
      <w:pPr>
        <w:pStyle w:val="ABNTcorpotexto"/>
      </w:pPr>
      <w:r>
        <w:t>A T</w:t>
      </w:r>
      <w:r w:rsidR="003613E0">
        <w:t>AB. 20</w:t>
      </w:r>
      <w:r>
        <w:t xml:space="preserve"> para situação real e</w:t>
      </w:r>
      <w:r w:rsidR="003613E0">
        <w:t xml:space="preserve"> TAB. 21 para a situação desejável</w:t>
      </w:r>
      <w:r>
        <w:t xml:space="preserve"> mostra os resultados da comparação entre a administração central e a unidade 4 de produção.</w:t>
      </w:r>
    </w:p>
    <w:p w:rsidR="003613E0" w:rsidRPr="00116EDA" w:rsidRDefault="003613E0" w:rsidP="003613E0">
      <w:pPr>
        <w:pStyle w:val="ABNTcorpotexto"/>
      </w:pPr>
    </w:p>
    <w:p w:rsidR="00062668" w:rsidRPr="008D6A7D" w:rsidRDefault="003613E0" w:rsidP="008D6A7D">
      <w:pPr>
        <w:suppressAutoHyphens/>
        <w:jc w:val="both"/>
        <w:rPr>
          <w:rFonts w:ascii="Arial" w:eastAsia="MS Mincho" w:hAnsi="Arial"/>
          <w:b/>
          <w:sz w:val="20"/>
          <w:szCs w:val="20"/>
          <w:lang w:eastAsia="ar-SA"/>
        </w:rPr>
      </w:pPr>
      <w:bookmarkStart w:id="64" w:name="_Toc268357458"/>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20</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4) para a situação real</w:t>
      </w:r>
      <w:bookmarkEnd w:id="64"/>
    </w:p>
    <w:tbl>
      <w:tblPr>
        <w:tblW w:w="9043" w:type="dxa"/>
        <w:tblInd w:w="112" w:type="dxa"/>
        <w:tblCellMar>
          <w:left w:w="70" w:type="dxa"/>
          <w:right w:w="70" w:type="dxa"/>
        </w:tblCellMar>
        <w:tblLook w:val="04A0"/>
      </w:tblPr>
      <w:tblGrid>
        <w:gridCol w:w="3038"/>
        <w:gridCol w:w="1792"/>
        <w:gridCol w:w="1021"/>
        <w:gridCol w:w="1260"/>
        <w:gridCol w:w="1932"/>
      </w:tblGrid>
      <w:tr w:rsidR="00062668" w:rsidRPr="003613E0">
        <w:trPr>
          <w:trHeight w:val="334"/>
        </w:trPr>
        <w:tc>
          <w:tcPr>
            <w:tcW w:w="3038" w:type="dxa"/>
            <w:vMerge w:val="restart"/>
            <w:tcBorders>
              <w:top w:val="double" w:sz="4" w:space="0" w:color="auto"/>
              <w:left w:val="nil"/>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Fatores de Valores Organizacionais</w:t>
            </w:r>
          </w:p>
        </w:tc>
        <w:tc>
          <w:tcPr>
            <w:tcW w:w="1792"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color w:val="000000"/>
                <w:sz w:val="18"/>
                <w:szCs w:val="18"/>
              </w:rPr>
            </w:pPr>
            <w:r w:rsidRPr="003613E0">
              <w:rPr>
                <w:rFonts w:ascii="Arial" w:hAnsi="Arial" w:cs="Arial"/>
                <w:b/>
                <w:color w:val="000000"/>
                <w:sz w:val="18"/>
                <w:szCs w:val="18"/>
              </w:rPr>
              <w:t>UNIDADE</w:t>
            </w:r>
          </w:p>
        </w:tc>
        <w:tc>
          <w:tcPr>
            <w:tcW w:w="1021"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color w:val="000000"/>
                <w:sz w:val="18"/>
                <w:szCs w:val="18"/>
              </w:rPr>
            </w:pPr>
            <w:r w:rsidRPr="003613E0">
              <w:rPr>
                <w:rFonts w:ascii="Arial" w:hAnsi="Arial" w:cs="Arial"/>
                <w:b/>
                <w:color w:val="000000"/>
                <w:sz w:val="18"/>
                <w:szCs w:val="18"/>
              </w:rPr>
              <w:t>Escore</w:t>
            </w:r>
          </w:p>
        </w:tc>
        <w:tc>
          <w:tcPr>
            <w:tcW w:w="1260" w:type="dxa"/>
            <w:vMerge w:val="restart"/>
            <w:tcBorders>
              <w:top w:val="double" w:sz="4" w:space="0" w:color="auto"/>
              <w:left w:val="single" w:sz="8" w:space="0" w:color="auto"/>
              <w:bottom w:val="single" w:sz="8" w:space="0" w:color="000000"/>
              <w:right w:val="single" w:sz="8" w:space="0" w:color="auto"/>
            </w:tcBorders>
            <w:shd w:val="clear" w:color="auto" w:fill="FFFFFF"/>
            <w:noWrap/>
            <w:vAlign w:val="center"/>
          </w:tcPr>
          <w:p w:rsidR="00062668" w:rsidRPr="003613E0" w:rsidRDefault="00062668" w:rsidP="00062668">
            <w:pPr>
              <w:jc w:val="center"/>
              <w:rPr>
                <w:rFonts w:ascii="Arial" w:hAnsi="Arial" w:cs="Arial"/>
                <w:b/>
                <w:sz w:val="20"/>
                <w:szCs w:val="20"/>
              </w:rPr>
            </w:pPr>
            <w:r w:rsidRPr="003613E0">
              <w:rPr>
                <w:rFonts w:ascii="Arial" w:hAnsi="Arial" w:cs="Arial"/>
                <w:b/>
                <w:sz w:val="20"/>
                <w:szCs w:val="20"/>
              </w:rPr>
              <w:t>P-valor</w:t>
            </w:r>
          </w:p>
        </w:tc>
        <w:tc>
          <w:tcPr>
            <w:tcW w:w="1932" w:type="dxa"/>
            <w:vMerge w:val="restart"/>
            <w:tcBorders>
              <w:top w:val="double" w:sz="4" w:space="0" w:color="auto"/>
              <w:left w:val="single" w:sz="8" w:space="0" w:color="auto"/>
              <w:bottom w:val="single" w:sz="8" w:space="0" w:color="000000"/>
              <w:right w:val="nil"/>
            </w:tcBorders>
            <w:shd w:val="clear" w:color="auto" w:fill="FFFFFF"/>
            <w:noWrap/>
            <w:vAlign w:val="center"/>
          </w:tcPr>
          <w:p w:rsidR="00062668" w:rsidRPr="003613E0" w:rsidRDefault="00062668" w:rsidP="00062668">
            <w:pPr>
              <w:jc w:val="center"/>
              <w:rPr>
                <w:rFonts w:ascii="Arial" w:hAnsi="Arial" w:cs="Arial"/>
                <w:b/>
                <w:sz w:val="20"/>
                <w:szCs w:val="20"/>
              </w:rPr>
            </w:pPr>
            <w:r w:rsidRPr="003613E0">
              <w:rPr>
                <w:rFonts w:ascii="Arial" w:hAnsi="Arial" w:cs="Arial"/>
                <w:b/>
                <w:sz w:val="20"/>
                <w:szCs w:val="20"/>
              </w:rPr>
              <w:t>Conclusão</w:t>
            </w:r>
          </w:p>
        </w:tc>
      </w:tr>
      <w:tr w:rsidR="00062668" w:rsidRPr="00205CE2">
        <w:trPr>
          <w:trHeight w:val="334"/>
        </w:trPr>
        <w:tc>
          <w:tcPr>
            <w:tcW w:w="3038" w:type="dxa"/>
            <w:vMerge/>
            <w:tcBorders>
              <w:top w:val="single" w:sz="8" w:space="0" w:color="auto"/>
              <w:left w:val="nil"/>
              <w:bottom w:val="single" w:sz="8" w:space="0" w:color="000000"/>
              <w:right w:val="single" w:sz="8" w:space="0" w:color="auto"/>
            </w:tcBorders>
            <w:shd w:val="clear" w:color="auto" w:fill="FFFFFF"/>
            <w:vAlign w:val="center"/>
          </w:tcPr>
          <w:p w:rsidR="00062668" w:rsidRPr="007E66D6" w:rsidRDefault="00062668" w:rsidP="00062668">
            <w:pPr>
              <w:rPr>
                <w:rFonts w:ascii="Arial" w:hAnsi="Arial" w:cs="Arial"/>
                <w:b/>
                <w:bCs/>
                <w:sz w:val="20"/>
                <w:szCs w:val="20"/>
              </w:rPr>
            </w:pPr>
          </w:p>
        </w:tc>
        <w:tc>
          <w:tcPr>
            <w:tcW w:w="1792"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7E66D6" w:rsidRDefault="00062668" w:rsidP="00062668">
            <w:pPr>
              <w:rPr>
                <w:rFonts w:ascii="Arial" w:hAnsi="Arial" w:cs="Arial"/>
                <w:color w:val="000000"/>
                <w:sz w:val="18"/>
                <w:szCs w:val="18"/>
              </w:rPr>
            </w:pPr>
          </w:p>
        </w:tc>
        <w:tc>
          <w:tcPr>
            <w:tcW w:w="1021"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7E66D6" w:rsidRDefault="00062668" w:rsidP="00062668">
            <w:pPr>
              <w:rPr>
                <w:rFonts w:ascii="Arial" w:hAnsi="Arial" w:cs="Arial"/>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7E66D6" w:rsidRDefault="00062668" w:rsidP="00062668">
            <w:pPr>
              <w:rPr>
                <w:rFonts w:ascii="Arial" w:hAnsi="Arial" w:cs="Arial"/>
                <w:sz w:val="20"/>
                <w:szCs w:val="20"/>
              </w:rPr>
            </w:pPr>
          </w:p>
        </w:tc>
        <w:tc>
          <w:tcPr>
            <w:tcW w:w="1932" w:type="dxa"/>
            <w:vMerge/>
            <w:tcBorders>
              <w:top w:val="single" w:sz="8" w:space="0" w:color="auto"/>
              <w:left w:val="single" w:sz="8" w:space="0" w:color="auto"/>
              <w:bottom w:val="single" w:sz="8" w:space="0" w:color="000000"/>
              <w:right w:val="nil"/>
            </w:tcBorders>
            <w:shd w:val="clear" w:color="auto" w:fill="FFFFFF"/>
            <w:vAlign w:val="center"/>
          </w:tcPr>
          <w:p w:rsidR="00062668" w:rsidRPr="007E66D6" w:rsidRDefault="00062668" w:rsidP="00062668">
            <w:pPr>
              <w:rPr>
                <w:rFonts w:ascii="Arial" w:hAnsi="Arial" w:cs="Arial"/>
                <w:sz w:val="20"/>
                <w:szCs w:val="20"/>
              </w:rPr>
            </w:pPr>
          </w:p>
        </w:tc>
      </w:tr>
      <w:tr w:rsidR="00062668" w:rsidRPr="00205CE2">
        <w:trPr>
          <w:trHeight w:val="334"/>
        </w:trPr>
        <w:tc>
          <w:tcPr>
            <w:tcW w:w="3038" w:type="dxa"/>
            <w:vMerge w:val="restart"/>
            <w:tcBorders>
              <w:top w:val="nil"/>
              <w:left w:val="nil"/>
              <w:bottom w:val="single" w:sz="4" w:space="0" w:color="000000"/>
              <w:right w:val="nil"/>
            </w:tcBorders>
            <w:shd w:val="clear" w:color="auto" w:fill="auto"/>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 xml:space="preserve">Autonomia </w:t>
            </w: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Unidade 4</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4,50</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r w:rsidRPr="007E66D6">
              <w:rPr>
                <w:rFonts w:ascii="Arial" w:hAnsi="Arial" w:cs="Arial"/>
                <w:b/>
                <w:bCs/>
                <w:color w:val="000000"/>
                <w:sz w:val="18"/>
                <w:szCs w:val="18"/>
              </w:rPr>
              <w:t>0,010</w:t>
            </w:r>
            <w:r>
              <w:rPr>
                <w:rFonts w:ascii="Arial" w:hAnsi="Arial" w:cs="Arial"/>
                <w:b/>
                <w:bCs/>
                <w:color w:val="000000"/>
                <w:sz w:val="18"/>
                <w:szCs w:val="18"/>
              </w:rPr>
              <w:t>**</w:t>
            </w:r>
          </w:p>
        </w:tc>
        <w:tc>
          <w:tcPr>
            <w:tcW w:w="1932"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20"/>
                <w:szCs w:val="20"/>
              </w:rPr>
            </w:pPr>
            <w:r w:rsidRPr="003613E0">
              <w:rPr>
                <w:rFonts w:ascii="Arial" w:hAnsi="Arial" w:cs="Arial"/>
                <w:color w:val="000000"/>
                <w:sz w:val="20"/>
                <w:szCs w:val="20"/>
              </w:rPr>
              <w:t>Unid. 4 &gt; Admin.</w:t>
            </w:r>
          </w:p>
        </w:tc>
      </w:tr>
      <w:tr w:rsidR="00062668" w:rsidRPr="00205CE2">
        <w:trPr>
          <w:trHeight w:val="334"/>
        </w:trPr>
        <w:tc>
          <w:tcPr>
            <w:tcW w:w="3038" w:type="dxa"/>
            <w:vMerge/>
            <w:tcBorders>
              <w:top w:val="nil"/>
              <w:left w:val="nil"/>
              <w:right w:val="nil"/>
            </w:tcBorders>
            <w:vAlign w:val="center"/>
          </w:tcPr>
          <w:p w:rsidR="00062668" w:rsidRPr="003613E0" w:rsidRDefault="00062668" w:rsidP="003613E0">
            <w:pPr>
              <w:jc w:val="center"/>
              <w:rPr>
                <w:rFonts w:ascii="Arial" w:hAnsi="Arial" w:cs="Arial"/>
                <w:color w:val="000000"/>
                <w:sz w:val="20"/>
                <w:szCs w:val="20"/>
              </w:rPr>
            </w:pP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Administração</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3,25</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p>
        </w:tc>
        <w:tc>
          <w:tcPr>
            <w:tcW w:w="1932" w:type="dxa"/>
            <w:tcBorders>
              <w:top w:val="nil"/>
              <w:left w:val="nil"/>
              <w:bottom w:val="nil"/>
              <w:right w:val="nil"/>
            </w:tcBorders>
            <w:shd w:val="clear" w:color="auto" w:fill="auto"/>
            <w:noWrap/>
            <w:vAlign w:val="bottom"/>
          </w:tcPr>
          <w:p w:rsidR="00062668" w:rsidRPr="003613E0" w:rsidRDefault="00062668" w:rsidP="00062668">
            <w:pPr>
              <w:jc w:val="center"/>
              <w:rPr>
                <w:rFonts w:ascii="Arial" w:hAnsi="Arial" w:cs="Arial"/>
                <w:color w:val="000000"/>
                <w:sz w:val="20"/>
                <w:szCs w:val="20"/>
              </w:rPr>
            </w:pPr>
          </w:p>
        </w:tc>
      </w:tr>
      <w:tr w:rsidR="00062668" w:rsidRPr="00205CE2">
        <w:trPr>
          <w:trHeight w:val="334"/>
        </w:trPr>
        <w:tc>
          <w:tcPr>
            <w:tcW w:w="3038"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 xml:space="preserve">Conservadorismo </w:t>
            </w: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Unidade 4</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4,60</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r w:rsidRPr="007E66D6">
              <w:rPr>
                <w:rFonts w:ascii="Arial" w:hAnsi="Arial" w:cs="Arial"/>
                <w:b/>
                <w:bCs/>
                <w:color w:val="000000"/>
                <w:sz w:val="18"/>
                <w:szCs w:val="18"/>
              </w:rPr>
              <w:t>0,001</w:t>
            </w:r>
            <w:r>
              <w:rPr>
                <w:rFonts w:ascii="Arial" w:hAnsi="Arial" w:cs="Arial"/>
                <w:b/>
                <w:bCs/>
                <w:color w:val="000000"/>
                <w:sz w:val="18"/>
                <w:szCs w:val="18"/>
              </w:rPr>
              <w:t>**</w:t>
            </w:r>
          </w:p>
        </w:tc>
        <w:tc>
          <w:tcPr>
            <w:tcW w:w="1932"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20"/>
                <w:szCs w:val="20"/>
              </w:rPr>
            </w:pPr>
            <w:r w:rsidRPr="003613E0">
              <w:rPr>
                <w:rFonts w:ascii="Arial" w:hAnsi="Arial" w:cs="Arial"/>
                <w:color w:val="000000"/>
                <w:sz w:val="20"/>
                <w:szCs w:val="20"/>
              </w:rPr>
              <w:t>Unid. 4 &gt; Admin.</w:t>
            </w:r>
          </w:p>
        </w:tc>
      </w:tr>
      <w:tr w:rsidR="00062668" w:rsidRPr="00205CE2">
        <w:trPr>
          <w:trHeight w:val="334"/>
        </w:trPr>
        <w:tc>
          <w:tcPr>
            <w:tcW w:w="3038"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Administração</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3,70</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p>
        </w:tc>
        <w:tc>
          <w:tcPr>
            <w:tcW w:w="1932" w:type="dxa"/>
            <w:tcBorders>
              <w:top w:val="nil"/>
              <w:left w:val="nil"/>
              <w:bottom w:val="nil"/>
              <w:right w:val="nil"/>
            </w:tcBorders>
            <w:shd w:val="clear" w:color="auto" w:fill="auto"/>
            <w:noWrap/>
            <w:vAlign w:val="bottom"/>
          </w:tcPr>
          <w:p w:rsidR="00062668" w:rsidRPr="003613E0" w:rsidRDefault="00062668" w:rsidP="00062668">
            <w:pPr>
              <w:jc w:val="center"/>
              <w:rPr>
                <w:rFonts w:ascii="Arial" w:hAnsi="Arial" w:cs="Arial"/>
                <w:color w:val="000000"/>
                <w:sz w:val="20"/>
                <w:szCs w:val="20"/>
              </w:rPr>
            </w:pPr>
          </w:p>
        </w:tc>
      </w:tr>
      <w:tr w:rsidR="00062668" w:rsidRPr="00205CE2">
        <w:trPr>
          <w:trHeight w:val="334"/>
        </w:trPr>
        <w:tc>
          <w:tcPr>
            <w:tcW w:w="3038"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 xml:space="preserve">Hierarquia </w:t>
            </w: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Unidade 4</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4,80</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r w:rsidRPr="007E66D6">
              <w:rPr>
                <w:rFonts w:ascii="Arial" w:hAnsi="Arial" w:cs="Arial"/>
                <w:b/>
                <w:bCs/>
                <w:color w:val="000000"/>
                <w:sz w:val="18"/>
                <w:szCs w:val="18"/>
              </w:rPr>
              <w:t>0,005</w:t>
            </w:r>
            <w:r>
              <w:rPr>
                <w:rFonts w:ascii="Arial" w:hAnsi="Arial" w:cs="Arial"/>
                <w:b/>
                <w:bCs/>
                <w:color w:val="000000"/>
                <w:sz w:val="18"/>
                <w:szCs w:val="18"/>
              </w:rPr>
              <w:t>**</w:t>
            </w:r>
          </w:p>
        </w:tc>
        <w:tc>
          <w:tcPr>
            <w:tcW w:w="1932"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20"/>
                <w:szCs w:val="20"/>
              </w:rPr>
            </w:pPr>
            <w:r w:rsidRPr="003613E0">
              <w:rPr>
                <w:rFonts w:ascii="Arial" w:hAnsi="Arial" w:cs="Arial"/>
                <w:color w:val="000000"/>
                <w:sz w:val="20"/>
                <w:szCs w:val="20"/>
              </w:rPr>
              <w:t>Unid. 4 &gt; Admin.</w:t>
            </w:r>
          </w:p>
        </w:tc>
      </w:tr>
      <w:tr w:rsidR="00062668" w:rsidRPr="00205CE2">
        <w:trPr>
          <w:trHeight w:val="334"/>
        </w:trPr>
        <w:tc>
          <w:tcPr>
            <w:tcW w:w="3038"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Administração</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3,50</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p>
        </w:tc>
        <w:tc>
          <w:tcPr>
            <w:tcW w:w="1932" w:type="dxa"/>
            <w:tcBorders>
              <w:top w:val="nil"/>
              <w:left w:val="nil"/>
              <w:bottom w:val="nil"/>
              <w:right w:val="nil"/>
            </w:tcBorders>
            <w:shd w:val="clear" w:color="auto" w:fill="auto"/>
            <w:noWrap/>
            <w:vAlign w:val="bottom"/>
          </w:tcPr>
          <w:p w:rsidR="00062668" w:rsidRPr="003613E0" w:rsidRDefault="00062668" w:rsidP="00062668">
            <w:pPr>
              <w:jc w:val="center"/>
              <w:rPr>
                <w:rFonts w:ascii="Arial" w:hAnsi="Arial" w:cs="Arial"/>
                <w:color w:val="000000"/>
                <w:sz w:val="20"/>
                <w:szCs w:val="20"/>
              </w:rPr>
            </w:pPr>
          </w:p>
        </w:tc>
      </w:tr>
      <w:tr w:rsidR="00062668" w:rsidRPr="00205CE2">
        <w:trPr>
          <w:trHeight w:val="334"/>
        </w:trPr>
        <w:tc>
          <w:tcPr>
            <w:tcW w:w="3038"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 xml:space="preserve">Igualitarismo </w:t>
            </w: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Unidade 4</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4,57</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r w:rsidRPr="007E66D6">
              <w:rPr>
                <w:rFonts w:ascii="Arial" w:hAnsi="Arial" w:cs="Arial"/>
                <w:b/>
                <w:bCs/>
                <w:color w:val="000000"/>
                <w:sz w:val="18"/>
                <w:szCs w:val="18"/>
              </w:rPr>
              <w:t>0,000</w:t>
            </w:r>
            <w:r>
              <w:rPr>
                <w:rFonts w:ascii="Arial" w:hAnsi="Arial" w:cs="Arial"/>
                <w:b/>
                <w:bCs/>
                <w:color w:val="000000"/>
                <w:sz w:val="18"/>
                <w:szCs w:val="18"/>
              </w:rPr>
              <w:t>**</w:t>
            </w:r>
          </w:p>
        </w:tc>
        <w:tc>
          <w:tcPr>
            <w:tcW w:w="1932"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20"/>
                <w:szCs w:val="20"/>
              </w:rPr>
            </w:pPr>
            <w:r w:rsidRPr="003613E0">
              <w:rPr>
                <w:rFonts w:ascii="Arial" w:hAnsi="Arial" w:cs="Arial"/>
                <w:color w:val="000000"/>
                <w:sz w:val="20"/>
                <w:szCs w:val="20"/>
              </w:rPr>
              <w:t>Unid. 4 &gt; Admin.</w:t>
            </w:r>
          </w:p>
        </w:tc>
      </w:tr>
      <w:tr w:rsidR="00062668" w:rsidRPr="00205CE2">
        <w:trPr>
          <w:trHeight w:val="334"/>
        </w:trPr>
        <w:tc>
          <w:tcPr>
            <w:tcW w:w="3038"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Administração</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3,07</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p>
        </w:tc>
        <w:tc>
          <w:tcPr>
            <w:tcW w:w="1932" w:type="dxa"/>
            <w:tcBorders>
              <w:top w:val="nil"/>
              <w:left w:val="nil"/>
              <w:bottom w:val="nil"/>
              <w:right w:val="nil"/>
            </w:tcBorders>
            <w:shd w:val="clear" w:color="auto" w:fill="auto"/>
            <w:noWrap/>
            <w:vAlign w:val="bottom"/>
          </w:tcPr>
          <w:p w:rsidR="00062668" w:rsidRPr="003613E0" w:rsidRDefault="00062668" w:rsidP="00062668">
            <w:pPr>
              <w:jc w:val="center"/>
              <w:rPr>
                <w:rFonts w:ascii="Arial" w:hAnsi="Arial" w:cs="Arial"/>
                <w:color w:val="000000"/>
                <w:sz w:val="20"/>
                <w:szCs w:val="20"/>
              </w:rPr>
            </w:pPr>
          </w:p>
        </w:tc>
      </w:tr>
      <w:tr w:rsidR="00062668" w:rsidRPr="00205CE2">
        <w:trPr>
          <w:trHeight w:val="334"/>
        </w:trPr>
        <w:tc>
          <w:tcPr>
            <w:tcW w:w="3038"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 xml:space="preserve">Domínio </w:t>
            </w: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Unidade 4</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4,88</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r w:rsidRPr="007E66D6">
              <w:rPr>
                <w:rFonts w:ascii="Arial" w:hAnsi="Arial" w:cs="Arial"/>
                <w:b/>
                <w:bCs/>
                <w:color w:val="000000"/>
                <w:sz w:val="18"/>
                <w:szCs w:val="18"/>
              </w:rPr>
              <w:t>0,000</w:t>
            </w:r>
            <w:r>
              <w:rPr>
                <w:rFonts w:ascii="Arial" w:hAnsi="Arial" w:cs="Arial"/>
                <w:b/>
                <w:bCs/>
                <w:color w:val="000000"/>
                <w:sz w:val="18"/>
                <w:szCs w:val="18"/>
              </w:rPr>
              <w:t>**</w:t>
            </w:r>
          </w:p>
        </w:tc>
        <w:tc>
          <w:tcPr>
            <w:tcW w:w="1932"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20"/>
                <w:szCs w:val="20"/>
              </w:rPr>
            </w:pPr>
            <w:r w:rsidRPr="003613E0">
              <w:rPr>
                <w:rFonts w:ascii="Arial" w:hAnsi="Arial" w:cs="Arial"/>
                <w:color w:val="000000"/>
                <w:sz w:val="20"/>
                <w:szCs w:val="20"/>
              </w:rPr>
              <w:t>Unid. 4 &gt; Admin.</w:t>
            </w:r>
          </w:p>
        </w:tc>
      </w:tr>
      <w:tr w:rsidR="00062668" w:rsidRPr="00205CE2">
        <w:trPr>
          <w:trHeight w:val="334"/>
        </w:trPr>
        <w:tc>
          <w:tcPr>
            <w:tcW w:w="3038" w:type="dxa"/>
            <w:vMerge/>
            <w:tcBorders>
              <w:top w:val="nil"/>
              <w:left w:val="nil"/>
              <w:right w:val="nil"/>
            </w:tcBorders>
            <w:vAlign w:val="center"/>
          </w:tcPr>
          <w:p w:rsidR="00062668" w:rsidRPr="003613E0" w:rsidRDefault="00062668" w:rsidP="003613E0">
            <w:pPr>
              <w:jc w:val="center"/>
              <w:rPr>
                <w:rFonts w:ascii="Arial" w:hAnsi="Arial" w:cs="Arial"/>
                <w:color w:val="000000"/>
                <w:sz w:val="20"/>
                <w:szCs w:val="20"/>
              </w:rPr>
            </w:pPr>
          </w:p>
        </w:tc>
        <w:tc>
          <w:tcPr>
            <w:tcW w:w="1792" w:type="dxa"/>
            <w:tcBorders>
              <w:top w:val="nil"/>
              <w:left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Administração</w:t>
            </w:r>
          </w:p>
        </w:tc>
        <w:tc>
          <w:tcPr>
            <w:tcW w:w="1021"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3,50</w:t>
            </w:r>
          </w:p>
        </w:tc>
        <w:tc>
          <w:tcPr>
            <w:tcW w:w="1260" w:type="dxa"/>
            <w:tcBorders>
              <w:top w:val="nil"/>
              <w:left w:val="nil"/>
              <w:right w:val="nil"/>
            </w:tcBorders>
            <w:shd w:val="clear" w:color="auto" w:fill="auto"/>
            <w:noWrap/>
            <w:vAlign w:val="center"/>
          </w:tcPr>
          <w:p w:rsidR="00062668" w:rsidRPr="007E66D6" w:rsidRDefault="00062668" w:rsidP="003613E0">
            <w:pPr>
              <w:jc w:val="center"/>
              <w:rPr>
                <w:rFonts w:ascii="Arial" w:hAnsi="Arial" w:cs="Arial"/>
                <w:b/>
                <w:bCs/>
                <w:sz w:val="20"/>
                <w:szCs w:val="20"/>
              </w:rPr>
            </w:pPr>
          </w:p>
        </w:tc>
        <w:tc>
          <w:tcPr>
            <w:tcW w:w="1932" w:type="dxa"/>
            <w:tcBorders>
              <w:top w:val="nil"/>
              <w:left w:val="nil"/>
              <w:right w:val="nil"/>
            </w:tcBorders>
            <w:shd w:val="clear" w:color="auto" w:fill="auto"/>
            <w:noWrap/>
            <w:vAlign w:val="bottom"/>
          </w:tcPr>
          <w:p w:rsidR="00062668" w:rsidRPr="003613E0" w:rsidRDefault="00062668" w:rsidP="00062668">
            <w:pPr>
              <w:jc w:val="center"/>
              <w:rPr>
                <w:rFonts w:ascii="Arial" w:hAnsi="Arial" w:cs="Arial"/>
                <w:color w:val="000000"/>
                <w:sz w:val="20"/>
                <w:szCs w:val="20"/>
              </w:rPr>
            </w:pPr>
          </w:p>
        </w:tc>
      </w:tr>
      <w:tr w:rsidR="00062668" w:rsidRPr="00205CE2">
        <w:trPr>
          <w:trHeight w:val="334"/>
        </w:trPr>
        <w:tc>
          <w:tcPr>
            <w:tcW w:w="3038" w:type="dxa"/>
            <w:vMerge w:val="restart"/>
            <w:tcBorders>
              <w:top w:val="nil"/>
              <w:left w:val="nil"/>
              <w:bottom w:val="single" w:sz="8" w:space="0" w:color="000000"/>
              <w:right w:val="nil"/>
            </w:tcBorders>
            <w:shd w:val="clear" w:color="auto" w:fill="auto"/>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 xml:space="preserve">Harmonia </w:t>
            </w:r>
          </w:p>
        </w:tc>
        <w:tc>
          <w:tcPr>
            <w:tcW w:w="1792" w:type="dxa"/>
            <w:tcBorders>
              <w:top w:val="nil"/>
              <w:left w:val="nil"/>
              <w:bottom w:val="nil"/>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Unidade 4</w:t>
            </w:r>
          </w:p>
        </w:tc>
        <w:tc>
          <w:tcPr>
            <w:tcW w:w="102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4,00</w:t>
            </w:r>
          </w:p>
        </w:tc>
        <w:tc>
          <w:tcPr>
            <w:tcW w:w="1260" w:type="dxa"/>
            <w:tcBorders>
              <w:top w:val="nil"/>
              <w:left w:val="nil"/>
              <w:bottom w:val="nil"/>
              <w:right w:val="nil"/>
            </w:tcBorders>
            <w:shd w:val="clear" w:color="auto" w:fill="auto"/>
            <w:noWrap/>
            <w:vAlign w:val="center"/>
          </w:tcPr>
          <w:p w:rsidR="00062668" w:rsidRPr="007E66D6" w:rsidRDefault="00062668" w:rsidP="003613E0">
            <w:pPr>
              <w:jc w:val="center"/>
              <w:rPr>
                <w:rFonts w:ascii="Arial" w:hAnsi="Arial" w:cs="Arial"/>
                <w:b/>
                <w:bCs/>
                <w:color w:val="000000"/>
                <w:sz w:val="18"/>
                <w:szCs w:val="18"/>
              </w:rPr>
            </w:pPr>
            <w:r w:rsidRPr="007E66D6">
              <w:rPr>
                <w:rFonts w:ascii="Arial" w:hAnsi="Arial" w:cs="Arial"/>
                <w:b/>
                <w:bCs/>
                <w:color w:val="000000"/>
                <w:sz w:val="18"/>
                <w:szCs w:val="18"/>
              </w:rPr>
              <w:t>0,002</w:t>
            </w:r>
            <w:r>
              <w:rPr>
                <w:rFonts w:ascii="Arial" w:hAnsi="Arial" w:cs="Arial"/>
                <w:b/>
                <w:bCs/>
                <w:color w:val="000000"/>
                <w:sz w:val="18"/>
                <w:szCs w:val="18"/>
              </w:rPr>
              <w:t>**</w:t>
            </w:r>
          </w:p>
        </w:tc>
        <w:tc>
          <w:tcPr>
            <w:tcW w:w="1932"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20"/>
                <w:szCs w:val="20"/>
              </w:rPr>
            </w:pPr>
            <w:r w:rsidRPr="003613E0">
              <w:rPr>
                <w:rFonts w:ascii="Arial" w:hAnsi="Arial" w:cs="Arial"/>
                <w:color w:val="000000"/>
                <w:sz w:val="20"/>
                <w:szCs w:val="20"/>
              </w:rPr>
              <w:t>Unid. 4 &gt; Admin.</w:t>
            </w:r>
          </w:p>
        </w:tc>
      </w:tr>
      <w:tr w:rsidR="00062668" w:rsidRPr="00205CE2">
        <w:trPr>
          <w:trHeight w:val="334"/>
        </w:trPr>
        <w:tc>
          <w:tcPr>
            <w:tcW w:w="3038" w:type="dxa"/>
            <w:vMerge/>
            <w:tcBorders>
              <w:top w:val="nil"/>
              <w:left w:val="nil"/>
              <w:bottom w:val="double" w:sz="4" w:space="0" w:color="auto"/>
              <w:right w:val="nil"/>
            </w:tcBorders>
            <w:vAlign w:val="center"/>
          </w:tcPr>
          <w:p w:rsidR="00062668" w:rsidRPr="007E66D6" w:rsidRDefault="00062668" w:rsidP="00062668">
            <w:pPr>
              <w:rPr>
                <w:rFonts w:ascii="Arial" w:hAnsi="Arial" w:cs="Arial"/>
                <w:color w:val="000000"/>
                <w:sz w:val="18"/>
                <w:szCs w:val="18"/>
              </w:rPr>
            </w:pPr>
          </w:p>
        </w:tc>
        <w:tc>
          <w:tcPr>
            <w:tcW w:w="1792" w:type="dxa"/>
            <w:tcBorders>
              <w:top w:val="nil"/>
              <w:left w:val="nil"/>
              <w:bottom w:val="double" w:sz="4" w:space="0" w:color="auto"/>
              <w:right w:val="nil"/>
            </w:tcBorders>
            <w:shd w:val="clear" w:color="auto" w:fill="auto"/>
          </w:tcPr>
          <w:p w:rsidR="00062668" w:rsidRPr="007E66D6" w:rsidRDefault="00062668" w:rsidP="00062668">
            <w:pPr>
              <w:rPr>
                <w:rFonts w:ascii="Arial" w:hAnsi="Arial" w:cs="Arial"/>
                <w:color w:val="000000"/>
                <w:sz w:val="18"/>
                <w:szCs w:val="18"/>
              </w:rPr>
            </w:pPr>
            <w:r w:rsidRPr="007E66D6">
              <w:rPr>
                <w:rFonts w:ascii="Arial" w:hAnsi="Arial" w:cs="Arial"/>
                <w:color w:val="000000"/>
                <w:sz w:val="18"/>
                <w:szCs w:val="18"/>
              </w:rPr>
              <w:t>Administração</w:t>
            </w:r>
          </w:p>
        </w:tc>
        <w:tc>
          <w:tcPr>
            <w:tcW w:w="1021"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3,00</w:t>
            </w:r>
          </w:p>
        </w:tc>
        <w:tc>
          <w:tcPr>
            <w:tcW w:w="1260" w:type="dxa"/>
            <w:tcBorders>
              <w:top w:val="nil"/>
              <w:left w:val="nil"/>
              <w:bottom w:val="double" w:sz="4" w:space="0" w:color="auto"/>
              <w:right w:val="nil"/>
            </w:tcBorders>
            <w:shd w:val="clear" w:color="auto" w:fill="auto"/>
            <w:noWrap/>
            <w:vAlign w:val="bottom"/>
          </w:tcPr>
          <w:p w:rsidR="00062668" w:rsidRPr="007E66D6" w:rsidRDefault="00062668" w:rsidP="00062668">
            <w:pPr>
              <w:jc w:val="center"/>
              <w:rPr>
                <w:rFonts w:ascii="Arial" w:hAnsi="Arial" w:cs="Arial"/>
                <w:sz w:val="20"/>
                <w:szCs w:val="20"/>
              </w:rPr>
            </w:pPr>
            <w:r w:rsidRPr="007E66D6">
              <w:rPr>
                <w:rFonts w:ascii="Arial" w:hAnsi="Arial" w:cs="Arial"/>
                <w:sz w:val="20"/>
                <w:szCs w:val="20"/>
              </w:rPr>
              <w:t> </w:t>
            </w:r>
          </w:p>
        </w:tc>
        <w:tc>
          <w:tcPr>
            <w:tcW w:w="1932" w:type="dxa"/>
            <w:tcBorders>
              <w:top w:val="nil"/>
              <w:left w:val="nil"/>
              <w:bottom w:val="double" w:sz="4" w:space="0" w:color="auto"/>
              <w:right w:val="nil"/>
            </w:tcBorders>
            <w:shd w:val="clear" w:color="auto" w:fill="auto"/>
            <w:noWrap/>
            <w:vAlign w:val="bottom"/>
          </w:tcPr>
          <w:p w:rsidR="00062668" w:rsidRPr="007E66D6" w:rsidRDefault="00062668" w:rsidP="00062668">
            <w:pPr>
              <w:jc w:val="center"/>
              <w:rPr>
                <w:rFonts w:ascii="Arial" w:hAnsi="Arial" w:cs="Arial"/>
                <w:sz w:val="20"/>
                <w:szCs w:val="20"/>
              </w:rPr>
            </w:pPr>
            <w:r w:rsidRPr="007E66D6">
              <w:rPr>
                <w:rFonts w:ascii="Arial" w:hAnsi="Arial" w:cs="Arial"/>
                <w:sz w:val="20"/>
                <w:szCs w:val="20"/>
              </w:rPr>
              <w:t> </w:t>
            </w:r>
          </w:p>
        </w:tc>
      </w:tr>
    </w:tbl>
    <w:p w:rsidR="003613E0" w:rsidRPr="001E1134" w:rsidRDefault="003613E0" w:rsidP="003613E0">
      <w:pPr>
        <w:rPr>
          <w:rFonts w:ascii="Arial" w:hAnsi="Arial" w:cs="Arial"/>
          <w:sz w:val="19"/>
          <w:szCs w:val="19"/>
        </w:rPr>
      </w:pPr>
      <w:r w:rsidRPr="001E1134">
        <w:rPr>
          <w:rFonts w:ascii="Arial" w:hAnsi="Arial" w:cs="Arial"/>
          <w:sz w:val="19"/>
          <w:szCs w:val="19"/>
        </w:rPr>
        <w:t>Fonte: Dados coletados da pesquisa</w:t>
      </w:r>
    </w:p>
    <w:p w:rsidR="003613E0" w:rsidRPr="001E1134" w:rsidRDefault="003613E0" w:rsidP="003613E0">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3613E0" w:rsidRPr="001E1134" w:rsidRDefault="003613E0" w:rsidP="003613E0">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3613E0" w:rsidRPr="001E1134" w:rsidRDefault="003613E0" w:rsidP="003613E0">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062668" w:rsidRDefault="00062668" w:rsidP="003613E0">
      <w:pPr>
        <w:pStyle w:val="ABNTcorpotexto"/>
      </w:pPr>
    </w:p>
    <w:p w:rsidR="00062668" w:rsidRDefault="00062668" w:rsidP="003613E0">
      <w:pPr>
        <w:pStyle w:val="ABNTcorpotexto"/>
      </w:pPr>
      <w:r>
        <w:t>Entende-se que em todos os aspectos dos valores organizacionais avaliados pela Unidade 4 são superior aqueles</w:t>
      </w:r>
      <w:r w:rsidR="00FF4864">
        <w:t xml:space="preserve"> </w:t>
      </w:r>
      <w:r>
        <w:t>valores organizacionais avaliados pela administração, pois p-valor foi inferior a 5% em todas as situações (</w:t>
      </w:r>
      <w:r w:rsidR="003613E0">
        <w:t>TAB. 20</w:t>
      </w:r>
      <w:r>
        <w:t xml:space="preserve">) </w:t>
      </w:r>
    </w:p>
    <w:p w:rsidR="00062668" w:rsidRDefault="00062668" w:rsidP="003613E0">
      <w:pPr>
        <w:pStyle w:val="ABNTcorpotexto"/>
      </w:pPr>
    </w:p>
    <w:p w:rsidR="00062668" w:rsidRDefault="00062668" w:rsidP="003613E0">
      <w:pPr>
        <w:pStyle w:val="ABNTcorpotexto"/>
      </w:pPr>
    </w:p>
    <w:p w:rsidR="00062668" w:rsidRPr="008D6A7D" w:rsidRDefault="003613E0" w:rsidP="008D6A7D">
      <w:pPr>
        <w:suppressAutoHyphens/>
        <w:jc w:val="both"/>
        <w:rPr>
          <w:rFonts w:ascii="Arial" w:eastAsia="MS Mincho" w:hAnsi="Arial"/>
          <w:b/>
          <w:sz w:val="20"/>
          <w:szCs w:val="20"/>
          <w:lang w:eastAsia="ar-SA"/>
        </w:rPr>
      </w:pPr>
      <w:r>
        <w:rPr>
          <w:rFonts w:ascii="Arial" w:eastAsia="MS Mincho" w:hAnsi="Arial"/>
          <w:b/>
          <w:sz w:val="20"/>
          <w:szCs w:val="20"/>
          <w:lang w:eastAsia="ar-SA"/>
        </w:rPr>
        <w:br w:type="page"/>
      </w:r>
      <w:bookmarkStart w:id="65" w:name="_Toc268357459"/>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21</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4) para a situação desejável.</w:t>
      </w:r>
      <w:bookmarkEnd w:id="65"/>
    </w:p>
    <w:tbl>
      <w:tblPr>
        <w:tblW w:w="9267" w:type="dxa"/>
        <w:tblCellMar>
          <w:left w:w="70" w:type="dxa"/>
          <w:right w:w="70" w:type="dxa"/>
        </w:tblCellMar>
        <w:tblLook w:val="04A0"/>
      </w:tblPr>
      <w:tblGrid>
        <w:gridCol w:w="2444"/>
        <w:gridCol w:w="1778"/>
        <w:gridCol w:w="1111"/>
        <w:gridCol w:w="1067"/>
        <w:gridCol w:w="2867"/>
      </w:tblGrid>
      <w:tr w:rsidR="00062668" w:rsidRPr="003613E0">
        <w:trPr>
          <w:trHeight w:val="320"/>
        </w:trPr>
        <w:tc>
          <w:tcPr>
            <w:tcW w:w="2444" w:type="dxa"/>
            <w:vMerge w:val="restart"/>
            <w:tcBorders>
              <w:top w:val="double" w:sz="4" w:space="0" w:color="auto"/>
              <w:left w:val="nil"/>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Fatores de Valores Organizacionais</w:t>
            </w:r>
          </w:p>
        </w:tc>
        <w:tc>
          <w:tcPr>
            <w:tcW w:w="1778"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color w:val="000000"/>
                <w:sz w:val="20"/>
                <w:szCs w:val="20"/>
              </w:rPr>
            </w:pPr>
            <w:r w:rsidRPr="003613E0">
              <w:rPr>
                <w:rFonts w:ascii="Arial" w:hAnsi="Arial" w:cs="Arial"/>
                <w:b/>
                <w:color w:val="000000"/>
                <w:sz w:val="20"/>
                <w:szCs w:val="20"/>
              </w:rPr>
              <w:t>UNIDADE</w:t>
            </w:r>
          </w:p>
        </w:tc>
        <w:tc>
          <w:tcPr>
            <w:tcW w:w="1111"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color w:val="000000"/>
                <w:sz w:val="20"/>
                <w:szCs w:val="20"/>
              </w:rPr>
            </w:pPr>
            <w:r w:rsidRPr="003613E0">
              <w:rPr>
                <w:rFonts w:ascii="Arial" w:hAnsi="Arial" w:cs="Arial"/>
                <w:b/>
                <w:color w:val="000000"/>
                <w:sz w:val="20"/>
                <w:szCs w:val="20"/>
              </w:rPr>
              <w:t>Escore</w:t>
            </w:r>
          </w:p>
        </w:tc>
        <w:tc>
          <w:tcPr>
            <w:tcW w:w="1067" w:type="dxa"/>
            <w:vMerge w:val="restart"/>
            <w:tcBorders>
              <w:top w:val="double" w:sz="4" w:space="0" w:color="auto"/>
              <w:left w:val="single" w:sz="8" w:space="0" w:color="auto"/>
              <w:bottom w:val="single" w:sz="8" w:space="0" w:color="000000"/>
              <w:right w:val="single" w:sz="8" w:space="0" w:color="auto"/>
            </w:tcBorders>
            <w:shd w:val="clear" w:color="auto" w:fill="FFFFFF"/>
            <w:noWrap/>
            <w:vAlign w:val="center"/>
          </w:tcPr>
          <w:p w:rsidR="00062668" w:rsidRPr="003613E0" w:rsidRDefault="00062668" w:rsidP="00062668">
            <w:pPr>
              <w:jc w:val="center"/>
              <w:rPr>
                <w:rFonts w:ascii="Arial" w:hAnsi="Arial" w:cs="Arial"/>
                <w:b/>
                <w:sz w:val="20"/>
                <w:szCs w:val="20"/>
              </w:rPr>
            </w:pPr>
            <w:r w:rsidRPr="003613E0">
              <w:rPr>
                <w:rFonts w:ascii="Arial" w:hAnsi="Arial" w:cs="Arial"/>
                <w:b/>
                <w:sz w:val="20"/>
                <w:szCs w:val="20"/>
              </w:rPr>
              <w:t>P-valor</w:t>
            </w:r>
          </w:p>
        </w:tc>
        <w:tc>
          <w:tcPr>
            <w:tcW w:w="2867" w:type="dxa"/>
            <w:vMerge w:val="restart"/>
            <w:tcBorders>
              <w:top w:val="double" w:sz="4" w:space="0" w:color="auto"/>
              <w:left w:val="single" w:sz="8" w:space="0" w:color="auto"/>
              <w:bottom w:val="single" w:sz="8" w:space="0" w:color="000000"/>
              <w:right w:val="nil"/>
            </w:tcBorders>
            <w:shd w:val="clear" w:color="auto" w:fill="FFFFFF"/>
            <w:noWrap/>
            <w:vAlign w:val="center"/>
          </w:tcPr>
          <w:p w:rsidR="00062668" w:rsidRPr="003613E0" w:rsidRDefault="00062668" w:rsidP="00062668">
            <w:pPr>
              <w:jc w:val="center"/>
              <w:rPr>
                <w:rFonts w:ascii="Arial" w:hAnsi="Arial" w:cs="Arial"/>
                <w:b/>
                <w:sz w:val="20"/>
                <w:szCs w:val="20"/>
              </w:rPr>
            </w:pPr>
            <w:r w:rsidRPr="003613E0">
              <w:rPr>
                <w:rFonts w:ascii="Arial" w:hAnsi="Arial" w:cs="Arial"/>
                <w:b/>
                <w:sz w:val="20"/>
                <w:szCs w:val="20"/>
              </w:rPr>
              <w:t>Conclusão</w:t>
            </w:r>
          </w:p>
        </w:tc>
      </w:tr>
      <w:tr w:rsidR="00062668" w:rsidRPr="003613E0">
        <w:trPr>
          <w:trHeight w:val="230"/>
        </w:trPr>
        <w:tc>
          <w:tcPr>
            <w:tcW w:w="2444" w:type="dxa"/>
            <w:vMerge/>
            <w:tcBorders>
              <w:top w:val="single" w:sz="8" w:space="0" w:color="auto"/>
              <w:left w:val="nil"/>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b/>
                <w:bCs/>
                <w:sz w:val="20"/>
                <w:szCs w:val="20"/>
              </w:rPr>
            </w:pPr>
          </w:p>
        </w:tc>
        <w:tc>
          <w:tcPr>
            <w:tcW w:w="1778"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color w:val="000000"/>
                <w:sz w:val="20"/>
                <w:szCs w:val="20"/>
              </w:rPr>
            </w:pPr>
          </w:p>
        </w:tc>
        <w:tc>
          <w:tcPr>
            <w:tcW w:w="1111"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color w:val="000000"/>
                <w:sz w:val="20"/>
                <w:szCs w:val="20"/>
              </w:rPr>
            </w:pPr>
          </w:p>
        </w:tc>
        <w:tc>
          <w:tcPr>
            <w:tcW w:w="1067"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sz w:val="20"/>
                <w:szCs w:val="20"/>
              </w:rPr>
            </w:pPr>
          </w:p>
        </w:tc>
        <w:tc>
          <w:tcPr>
            <w:tcW w:w="2867" w:type="dxa"/>
            <w:vMerge/>
            <w:tcBorders>
              <w:top w:val="single" w:sz="8" w:space="0" w:color="auto"/>
              <w:left w:val="single" w:sz="8" w:space="0" w:color="auto"/>
              <w:bottom w:val="single" w:sz="8" w:space="0" w:color="000000"/>
              <w:right w:val="nil"/>
            </w:tcBorders>
            <w:shd w:val="clear" w:color="auto" w:fill="FFFFFF"/>
            <w:vAlign w:val="center"/>
          </w:tcPr>
          <w:p w:rsidR="00062668" w:rsidRPr="003613E0" w:rsidRDefault="00062668" w:rsidP="00062668">
            <w:pPr>
              <w:rPr>
                <w:rFonts w:ascii="Arial" w:hAnsi="Arial" w:cs="Arial"/>
                <w:sz w:val="20"/>
                <w:szCs w:val="20"/>
              </w:rPr>
            </w:pPr>
          </w:p>
        </w:tc>
      </w:tr>
      <w:tr w:rsidR="00062668" w:rsidRPr="003613E0">
        <w:trPr>
          <w:trHeight w:val="320"/>
        </w:trPr>
        <w:tc>
          <w:tcPr>
            <w:tcW w:w="2444" w:type="dxa"/>
            <w:vMerge w:val="restart"/>
            <w:tcBorders>
              <w:top w:val="nil"/>
              <w:left w:val="nil"/>
              <w:bottom w:val="single" w:sz="4" w:space="0" w:color="000000"/>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Autonomia</w:t>
            </w: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4</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6,00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r w:rsidRPr="003613E0">
              <w:rPr>
                <w:rFonts w:ascii="Arial" w:hAnsi="Arial" w:cs="Arial"/>
                <w:b/>
                <w:bCs/>
                <w:color w:val="000000"/>
                <w:sz w:val="20"/>
                <w:szCs w:val="20"/>
              </w:rPr>
              <w:t>0,004**</w:t>
            </w: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Unid. 4 &gt; Admin.</w:t>
            </w:r>
          </w:p>
        </w:tc>
      </w:tr>
      <w:tr w:rsidR="00062668" w:rsidRPr="003613E0">
        <w:trPr>
          <w:trHeight w:val="70"/>
        </w:trPr>
        <w:tc>
          <w:tcPr>
            <w:tcW w:w="2444" w:type="dxa"/>
            <w:vMerge/>
            <w:tcBorders>
              <w:top w:val="nil"/>
              <w:left w:val="nil"/>
              <w:right w:val="nil"/>
            </w:tcBorders>
            <w:vAlign w:val="center"/>
          </w:tcPr>
          <w:p w:rsidR="00062668" w:rsidRPr="003613E0" w:rsidRDefault="00062668" w:rsidP="003613E0">
            <w:pPr>
              <w:jc w:val="center"/>
              <w:rPr>
                <w:rFonts w:ascii="Arial" w:hAnsi="Arial" w:cs="Arial"/>
                <w:color w:val="000000"/>
                <w:sz w:val="20"/>
                <w:szCs w:val="20"/>
              </w:rPr>
            </w:pP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5,75</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80"/>
        </w:trPr>
        <w:tc>
          <w:tcPr>
            <w:tcW w:w="2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Conservadorismo</w:t>
            </w: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4</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6,00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r w:rsidRPr="003613E0">
              <w:rPr>
                <w:rFonts w:ascii="Arial" w:hAnsi="Arial" w:cs="Arial"/>
                <w:b/>
                <w:bCs/>
                <w:color w:val="000000"/>
                <w:sz w:val="20"/>
                <w:szCs w:val="20"/>
              </w:rPr>
              <w:t>0,001**</w:t>
            </w: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Unid. 4 &gt; Admin.</w:t>
            </w:r>
          </w:p>
        </w:tc>
      </w:tr>
      <w:tr w:rsidR="00062668" w:rsidRPr="003613E0">
        <w:trPr>
          <w:trHeight w:val="80"/>
        </w:trPr>
        <w:tc>
          <w:tcPr>
            <w:tcW w:w="2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5,60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80"/>
        </w:trPr>
        <w:tc>
          <w:tcPr>
            <w:tcW w:w="2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Hierarquia</w:t>
            </w: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4</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5,90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r w:rsidRPr="003613E0">
              <w:rPr>
                <w:rFonts w:ascii="Arial" w:hAnsi="Arial" w:cs="Arial"/>
                <w:b/>
                <w:bCs/>
                <w:color w:val="000000"/>
                <w:sz w:val="20"/>
                <w:szCs w:val="20"/>
              </w:rPr>
              <w:t>0,001**</w:t>
            </w: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Unid. 4 &gt; Admin.</w:t>
            </w:r>
          </w:p>
        </w:tc>
      </w:tr>
      <w:tr w:rsidR="00062668" w:rsidRPr="003613E0">
        <w:trPr>
          <w:trHeight w:val="80"/>
        </w:trPr>
        <w:tc>
          <w:tcPr>
            <w:tcW w:w="2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5,60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80"/>
        </w:trPr>
        <w:tc>
          <w:tcPr>
            <w:tcW w:w="2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Igualitarismo</w:t>
            </w: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4</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6,00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r w:rsidRPr="003613E0">
              <w:rPr>
                <w:rFonts w:ascii="Arial" w:hAnsi="Arial" w:cs="Arial"/>
                <w:b/>
                <w:bCs/>
                <w:color w:val="000000"/>
                <w:sz w:val="20"/>
                <w:szCs w:val="20"/>
              </w:rPr>
              <w:t>0,010**</w:t>
            </w: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Unid. 4 &gt; Admin.</w:t>
            </w:r>
          </w:p>
        </w:tc>
      </w:tr>
      <w:tr w:rsidR="00062668" w:rsidRPr="003613E0">
        <w:trPr>
          <w:trHeight w:val="80"/>
        </w:trPr>
        <w:tc>
          <w:tcPr>
            <w:tcW w:w="2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5,57</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80"/>
        </w:trPr>
        <w:tc>
          <w:tcPr>
            <w:tcW w:w="2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Domínio</w:t>
            </w: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4</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5,75</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b/>
                <w:bCs/>
                <w:color w:val="000000"/>
                <w:sz w:val="20"/>
                <w:szCs w:val="20"/>
              </w:rPr>
            </w:pPr>
            <w:r w:rsidRPr="003613E0">
              <w:rPr>
                <w:rFonts w:ascii="Arial" w:hAnsi="Arial" w:cs="Arial"/>
                <w:b/>
                <w:bCs/>
                <w:color w:val="000000"/>
                <w:sz w:val="20"/>
                <w:szCs w:val="20"/>
              </w:rPr>
              <w:t>0,000**</w:t>
            </w: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Unid. 4 &gt; Admin.</w:t>
            </w:r>
          </w:p>
        </w:tc>
      </w:tr>
      <w:tr w:rsidR="00062668" w:rsidRPr="003613E0">
        <w:trPr>
          <w:trHeight w:val="80"/>
        </w:trPr>
        <w:tc>
          <w:tcPr>
            <w:tcW w:w="2444" w:type="dxa"/>
            <w:vMerge/>
            <w:tcBorders>
              <w:top w:val="nil"/>
              <w:left w:val="nil"/>
              <w:right w:val="nil"/>
            </w:tcBorders>
            <w:vAlign w:val="center"/>
          </w:tcPr>
          <w:p w:rsidR="00062668" w:rsidRPr="003613E0" w:rsidRDefault="00062668" w:rsidP="003613E0">
            <w:pPr>
              <w:jc w:val="center"/>
              <w:rPr>
                <w:rFonts w:ascii="Arial" w:hAnsi="Arial" w:cs="Arial"/>
                <w:color w:val="000000"/>
                <w:sz w:val="20"/>
                <w:szCs w:val="20"/>
              </w:rPr>
            </w:pPr>
          </w:p>
        </w:tc>
        <w:tc>
          <w:tcPr>
            <w:tcW w:w="1778" w:type="dxa"/>
            <w:tcBorders>
              <w:top w:val="nil"/>
              <w:left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1111"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5,13</w:t>
            </w:r>
          </w:p>
        </w:tc>
        <w:tc>
          <w:tcPr>
            <w:tcW w:w="1067"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c>
          <w:tcPr>
            <w:tcW w:w="2867"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118"/>
        </w:trPr>
        <w:tc>
          <w:tcPr>
            <w:tcW w:w="2444" w:type="dxa"/>
            <w:vMerge w:val="restart"/>
            <w:tcBorders>
              <w:top w:val="nil"/>
              <w:left w:val="nil"/>
              <w:bottom w:val="single" w:sz="8" w:space="0" w:color="000000"/>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Harmonia</w:t>
            </w:r>
          </w:p>
        </w:tc>
        <w:tc>
          <w:tcPr>
            <w:tcW w:w="1778"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4</w:t>
            </w:r>
          </w:p>
        </w:tc>
        <w:tc>
          <w:tcPr>
            <w:tcW w:w="1111"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5,50</w:t>
            </w:r>
          </w:p>
        </w:tc>
        <w:tc>
          <w:tcPr>
            <w:tcW w:w="10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0,615</w:t>
            </w:r>
          </w:p>
        </w:tc>
        <w:tc>
          <w:tcPr>
            <w:tcW w:w="2867"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60"/>
        </w:trPr>
        <w:tc>
          <w:tcPr>
            <w:tcW w:w="2444" w:type="dxa"/>
            <w:vMerge/>
            <w:tcBorders>
              <w:top w:val="nil"/>
              <w:left w:val="nil"/>
              <w:bottom w:val="double" w:sz="4" w:space="0" w:color="auto"/>
              <w:right w:val="nil"/>
            </w:tcBorders>
            <w:vAlign w:val="center"/>
          </w:tcPr>
          <w:p w:rsidR="00062668" w:rsidRPr="003613E0" w:rsidRDefault="00062668" w:rsidP="00062668">
            <w:pPr>
              <w:rPr>
                <w:rFonts w:ascii="Arial" w:hAnsi="Arial" w:cs="Arial"/>
                <w:color w:val="000000"/>
                <w:sz w:val="20"/>
                <w:szCs w:val="20"/>
              </w:rPr>
            </w:pPr>
          </w:p>
        </w:tc>
        <w:tc>
          <w:tcPr>
            <w:tcW w:w="1778" w:type="dxa"/>
            <w:tcBorders>
              <w:top w:val="nil"/>
              <w:left w:val="nil"/>
              <w:bottom w:val="double" w:sz="4" w:space="0" w:color="auto"/>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1111"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5,75</w:t>
            </w:r>
          </w:p>
        </w:tc>
        <w:tc>
          <w:tcPr>
            <w:tcW w:w="1067"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sz w:val="20"/>
                <w:szCs w:val="20"/>
              </w:rPr>
            </w:pPr>
          </w:p>
        </w:tc>
        <w:tc>
          <w:tcPr>
            <w:tcW w:w="2867"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bl>
    <w:p w:rsidR="003613E0" w:rsidRPr="001E1134" w:rsidRDefault="003613E0" w:rsidP="003613E0">
      <w:pPr>
        <w:rPr>
          <w:rFonts w:ascii="Arial" w:hAnsi="Arial" w:cs="Arial"/>
          <w:sz w:val="19"/>
          <w:szCs w:val="19"/>
        </w:rPr>
      </w:pPr>
      <w:r w:rsidRPr="001E1134">
        <w:rPr>
          <w:rFonts w:ascii="Arial" w:hAnsi="Arial" w:cs="Arial"/>
          <w:sz w:val="19"/>
          <w:szCs w:val="19"/>
        </w:rPr>
        <w:t>Fonte: Dados coletados da pesquisa</w:t>
      </w:r>
    </w:p>
    <w:p w:rsidR="003613E0" w:rsidRPr="001E1134" w:rsidRDefault="003613E0" w:rsidP="003613E0">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3613E0" w:rsidRPr="001E1134" w:rsidRDefault="003613E0" w:rsidP="003613E0">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3613E0" w:rsidRDefault="003613E0" w:rsidP="003613E0">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923CAC" w:rsidRPr="001E1134" w:rsidRDefault="00923CAC" w:rsidP="003613E0">
      <w:pPr>
        <w:ind w:left="658" w:hanging="168"/>
        <w:rPr>
          <w:rFonts w:ascii="Arial" w:hAnsi="Arial" w:cs="Arial"/>
          <w:sz w:val="19"/>
          <w:szCs w:val="19"/>
        </w:rPr>
      </w:pPr>
    </w:p>
    <w:p w:rsidR="00062668" w:rsidRPr="003613E0" w:rsidRDefault="00062668" w:rsidP="003613E0">
      <w:pPr>
        <w:rPr>
          <w:sz w:val="16"/>
          <w:szCs w:val="16"/>
        </w:rPr>
      </w:pPr>
    </w:p>
    <w:p w:rsidR="00062668" w:rsidRDefault="00062668" w:rsidP="003613E0">
      <w:pPr>
        <w:pStyle w:val="ABNTcorpotexto"/>
      </w:pPr>
      <w:r>
        <w:t>Entende-se que em todos os aspectos os valores organizacionais avaliados pela Unidade 4 são</w:t>
      </w:r>
      <w:r w:rsidR="00FF4864">
        <w:t xml:space="preserve"> </w:t>
      </w:r>
      <w:r>
        <w:t xml:space="preserve">significativamente, maior do que os aspectos àqueles valores organizacionais avaliados pela Administração, pois p-valor foi inferior a 5% em todas as situações, afora o fator </w:t>
      </w:r>
      <w:r w:rsidRPr="006E42D5">
        <w:rPr>
          <w:i/>
        </w:rPr>
        <w:t>harmonia</w:t>
      </w:r>
      <w:r>
        <w:rPr>
          <w:i/>
        </w:rPr>
        <w:t>,</w:t>
      </w:r>
      <w:r w:rsidR="00FF4864">
        <w:rPr>
          <w:i/>
        </w:rPr>
        <w:t xml:space="preserve"> </w:t>
      </w:r>
      <w:r>
        <w:t>para qual não foi detecta</w:t>
      </w:r>
      <w:r w:rsidR="003613E0">
        <w:t>da diferença estatística.</w:t>
      </w:r>
      <w:r>
        <w:t xml:space="preserve">. </w:t>
      </w:r>
    </w:p>
    <w:p w:rsidR="00062668" w:rsidRPr="003613E0" w:rsidRDefault="00062668" w:rsidP="003613E0">
      <w:pPr>
        <w:rPr>
          <w:sz w:val="16"/>
          <w:szCs w:val="16"/>
        </w:rPr>
      </w:pPr>
    </w:p>
    <w:p w:rsidR="00062668" w:rsidRPr="00116EDA" w:rsidRDefault="00062668" w:rsidP="003613E0">
      <w:pPr>
        <w:pStyle w:val="ABNTcorpotexto"/>
      </w:pPr>
      <w:r>
        <w:t>A T</w:t>
      </w:r>
      <w:r w:rsidR="003613E0">
        <w:t>AB.</w:t>
      </w:r>
      <w:r>
        <w:t xml:space="preserve"> </w:t>
      </w:r>
      <w:r w:rsidR="003613E0">
        <w:t>22</w:t>
      </w:r>
      <w:r>
        <w:t xml:space="preserve"> para situação real e </w:t>
      </w:r>
      <w:r w:rsidR="003613E0">
        <w:t xml:space="preserve">23 para a situação desejável </w:t>
      </w:r>
      <w:r>
        <w:t>mostra os resultados da comparação entre a Administração Central e a unidade 5 de Produção.</w:t>
      </w:r>
    </w:p>
    <w:p w:rsidR="00062668" w:rsidRPr="003613E0" w:rsidRDefault="00062668" w:rsidP="003613E0">
      <w:pPr>
        <w:rPr>
          <w:sz w:val="16"/>
          <w:szCs w:val="16"/>
        </w:rPr>
      </w:pPr>
    </w:p>
    <w:p w:rsidR="00062668" w:rsidRPr="008D6A7D" w:rsidRDefault="003613E0" w:rsidP="008D6A7D">
      <w:pPr>
        <w:suppressAutoHyphens/>
        <w:jc w:val="both"/>
        <w:rPr>
          <w:rFonts w:ascii="Arial" w:eastAsia="MS Mincho" w:hAnsi="Arial"/>
          <w:b/>
          <w:sz w:val="20"/>
          <w:szCs w:val="20"/>
          <w:lang w:eastAsia="ar-SA"/>
        </w:rPr>
      </w:pPr>
      <w:bookmarkStart w:id="66" w:name="_Toc268357460"/>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22</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5) para a situação real</w:t>
      </w:r>
      <w:bookmarkEnd w:id="66"/>
    </w:p>
    <w:tbl>
      <w:tblPr>
        <w:tblW w:w="9071" w:type="dxa"/>
        <w:tblInd w:w="84" w:type="dxa"/>
        <w:tblCellMar>
          <w:left w:w="70" w:type="dxa"/>
          <w:right w:w="70" w:type="dxa"/>
        </w:tblCellMar>
        <w:tblLook w:val="04A0"/>
      </w:tblPr>
      <w:tblGrid>
        <w:gridCol w:w="2423"/>
        <w:gridCol w:w="1411"/>
        <w:gridCol w:w="1053"/>
        <w:gridCol w:w="2000"/>
        <w:gridCol w:w="2184"/>
      </w:tblGrid>
      <w:tr w:rsidR="00062668" w:rsidRPr="003613E0">
        <w:trPr>
          <w:trHeight w:val="328"/>
        </w:trPr>
        <w:tc>
          <w:tcPr>
            <w:tcW w:w="2423" w:type="dxa"/>
            <w:vMerge w:val="restart"/>
            <w:tcBorders>
              <w:top w:val="single" w:sz="8" w:space="0" w:color="auto"/>
              <w:left w:val="nil"/>
              <w:bottom w:val="single" w:sz="8" w:space="0" w:color="000000"/>
              <w:right w:val="single" w:sz="8" w:space="0" w:color="auto"/>
            </w:tcBorders>
            <w:shd w:val="clear" w:color="auto" w:fill="C0C0C0"/>
            <w:vAlign w:val="center"/>
          </w:tcPr>
          <w:p w:rsidR="00062668" w:rsidRPr="003613E0" w:rsidRDefault="00062668" w:rsidP="00062668">
            <w:pPr>
              <w:jc w:val="center"/>
              <w:rPr>
                <w:rFonts w:ascii="Arial" w:hAnsi="Arial" w:cs="Arial"/>
                <w:b/>
                <w:bCs/>
                <w:sz w:val="19"/>
                <w:szCs w:val="19"/>
              </w:rPr>
            </w:pPr>
            <w:r w:rsidRPr="003613E0">
              <w:rPr>
                <w:rFonts w:ascii="Arial" w:hAnsi="Arial" w:cs="Arial"/>
                <w:b/>
                <w:bCs/>
                <w:sz w:val="19"/>
                <w:szCs w:val="19"/>
              </w:rPr>
              <w:t>Fatores de Valores Organizacionais</w:t>
            </w:r>
          </w:p>
        </w:tc>
        <w:tc>
          <w:tcPr>
            <w:tcW w:w="1411" w:type="dxa"/>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062668" w:rsidRPr="003613E0" w:rsidRDefault="00062668" w:rsidP="00062668">
            <w:pPr>
              <w:jc w:val="center"/>
              <w:rPr>
                <w:rFonts w:ascii="Arial" w:hAnsi="Arial" w:cs="Arial"/>
                <w:b/>
                <w:bCs/>
                <w:color w:val="000000"/>
                <w:sz w:val="19"/>
                <w:szCs w:val="19"/>
              </w:rPr>
            </w:pPr>
            <w:r w:rsidRPr="003613E0">
              <w:rPr>
                <w:rFonts w:ascii="Arial" w:hAnsi="Arial" w:cs="Arial"/>
                <w:b/>
                <w:bCs/>
                <w:color w:val="000000"/>
                <w:sz w:val="19"/>
                <w:szCs w:val="19"/>
              </w:rPr>
              <w:t>UNIDADE</w:t>
            </w:r>
          </w:p>
        </w:tc>
        <w:tc>
          <w:tcPr>
            <w:tcW w:w="1053" w:type="dxa"/>
            <w:vMerge w:val="restart"/>
            <w:tcBorders>
              <w:top w:val="single" w:sz="8" w:space="0" w:color="auto"/>
              <w:left w:val="single" w:sz="8" w:space="0" w:color="auto"/>
              <w:bottom w:val="single" w:sz="8" w:space="0" w:color="000000"/>
              <w:right w:val="single" w:sz="8" w:space="0" w:color="auto"/>
            </w:tcBorders>
            <w:shd w:val="clear" w:color="auto" w:fill="C0C0C0"/>
            <w:vAlign w:val="center"/>
          </w:tcPr>
          <w:p w:rsidR="00062668" w:rsidRPr="003613E0" w:rsidRDefault="00062668" w:rsidP="00062668">
            <w:pPr>
              <w:jc w:val="center"/>
              <w:rPr>
                <w:rFonts w:ascii="Arial" w:hAnsi="Arial" w:cs="Arial"/>
                <w:b/>
                <w:bCs/>
                <w:color w:val="000000"/>
                <w:sz w:val="19"/>
                <w:szCs w:val="19"/>
              </w:rPr>
            </w:pPr>
            <w:r w:rsidRPr="003613E0">
              <w:rPr>
                <w:rFonts w:ascii="Arial" w:hAnsi="Arial" w:cs="Arial"/>
                <w:b/>
                <w:bCs/>
                <w:color w:val="000000"/>
                <w:sz w:val="19"/>
                <w:szCs w:val="19"/>
              </w:rPr>
              <w:t>Escore</w:t>
            </w:r>
          </w:p>
        </w:tc>
        <w:tc>
          <w:tcPr>
            <w:tcW w:w="2000"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tcPr>
          <w:p w:rsidR="00062668" w:rsidRPr="003613E0" w:rsidRDefault="00062668" w:rsidP="00062668">
            <w:pPr>
              <w:jc w:val="center"/>
              <w:rPr>
                <w:rFonts w:ascii="Arial" w:hAnsi="Arial" w:cs="Arial"/>
                <w:b/>
                <w:bCs/>
                <w:sz w:val="19"/>
                <w:szCs w:val="19"/>
              </w:rPr>
            </w:pPr>
            <w:r w:rsidRPr="003613E0">
              <w:rPr>
                <w:rFonts w:ascii="Arial" w:hAnsi="Arial" w:cs="Arial"/>
                <w:b/>
                <w:bCs/>
                <w:sz w:val="19"/>
                <w:szCs w:val="19"/>
              </w:rPr>
              <w:t>P-valor</w:t>
            </w:r>
          </w:p>
        </w:tc>
        <w:tc>
          <w:tcPr>
            <w:tcW w:w="2184" w:type="dxa"/>
            <w:vMerge w:val="restart"/>
            <w:tcBorders>
              <w:top w:val="single" w:sz="8" w:space="0" w:color="auto"/>
              <w:left w:val="nil"/>
              <w:bottom w:val="single" w:sz="8" w:space="0" w:color="000000"/>
              <w:right w:val="nil"/>
            </w:tcBorders>
            <w:shd w:val="clear" w:color="auto" w:fill="C0C0C0"/>
            <w:noWrap/>
            <w:vAlign w:val="center"/>
          </w:tcPr>
          <w:p w:rsidR="00062668" w:rsidRPr="003613E0" w:rsidRDefault="00062668" w:rsidP="00062668">
            <w:pPr>
              <w:jc w:val="center"/>
              <w:rPr>
                <w:rFonts w:ascii="Arial" w:hAnsi="Arial" w:cs="Arial"/>
                <w:b/>
                <w:bCs/>
                <w:sz w:val="19"/>
                <w:szCs w:val="19"/>
              </w:rPr>
            </w:pPr>
            <w:r w:rsidRPr="003613E0">
              <w:rPr>
                <w:rFonts w:ascii="Arial" w:hAnsi="Arial" w:cs="Arial"/>
                <w:b/>
                <w:bCs/>
                <w:sz w:val="19"/>
                <w:szCs w:val="19"/>
              </w:rPr>
              <w:t>Conclusão</w:t>
            </w:r>
          </w:p>
        </w:tc>
      </w:tr>
      <w:tr w:rsidR="00062668" w:rsidRPr="003613E0">
        <w:trPr>
          <w:trHeight w:val="328"/>
        </w:trPr>
        <w:tc>
          <w:tcPr>
            <w:tcW w:w="2423" w:type="dxa"/>
            <w:vMerge/>
            <w:tcBorders>
              <w:top w:val="single" w:sz="8" w:space="0" w:color="auto"/>
              <w:left w:val="nil"/>
              <w:bottom w:val="single" w:sz="8" w:space="0" w:color="000000"/>
              <w:right w:val="single" w:sz="8" w:space="0" w:color="auto"/>
            </w:tcBorders>
            <w:shd w:val="clear" w:color="auto" w:fill="C0C0C0"/>
            <w:vAlign w:val="center"/>
          </w:tcPr>
          <w:p w:rsidR="00062668" w:rsidRPr="003613E0" w:rsidRDefault="00062668" w:rsidP="00062668">
            <w:pPr>
              <w:rPr>
                <w:rFonts w:ascii="Arial" w:hAnsi="Arial" w:cs="Arial"/>
                <w:b/>
                <w:bCs/>
                <w:sz w:val="19"/>
                <w:szCs w:val="19"/>
              </w:rPr>
            </w:pPr>
          </w:p>
        </w:tc>
        <w:tc>
          <w:tcPr>
            <w:tcW w:w="1411"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062668" w:rsidRPr="003613E0" w:rsidRDefault="00062668" w:rsidP="00062668">
            <w:pPr>
              <w:rPr>
                <w:rFonts w:ascii="Arial" w:hAnsi="Arial" w:cs="Arial"/>
                <w:b/>
                <w:bCs/>
                <w:color w:val="000000"/>
                <w:sz w:val="19"/>
                <w:szCs w:val="19"/>
              </w:rPr>
            </w:pPr>
          </w:p>
        </w:tc>
        <w:tc>
          <w:tcPr>
            <w:tcW w:w="1053"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062668" w:rsidRPr="003613E0" w:rsidRDefault="00062668" w:rsidP="00062668">
            <w:pPr>
              <w:rPr>
                <w:rFonts w:ascii="Arial" w:hAnsi="Arial" w:cs="Arial"/>
                <w:b/>
                <w:bCs/>
                <w:color w:val="000000"/>
                <w:sz w:val="19"/>
                <w:szCs w:val="19"/>
              </w:rPr>
            </w:pPr>
          </w:p>
        </w:tc>
        <w:tc>
          <w:tcPr>
            <w:tcW w:w="2000" w:type="dxa"/>
            <w:vMerge/>
            <w:tcBorders>
              <w:top w:val="single" w:sz="8" w:space="0" w:color="auto"/>
              <w:left w:val="single" w:sz="8" w:space="0" w:color="auto"/>
              <w:bottom w:val="single" w:sz="8" w:space="0" w:color="000000"/>
              <w:right w:val="single" w:sz="8" w:space="0" w:color="auto"/>
            </w:tcBorders>
            <w:shd w:val="clear" w:color="auto" w:fill="C0C0C0"/>
            <w:vAlign w:val="center"/>
          </w:tcPr>
          <w:p w:rsidR="00062668" w:rsidRPr="003613E0" w:rsidRDefault="00062668" w:rsidP="00062668">
            <w:pPr>
              <w:rPr>
                <w:rFonts w:ascii="Arial" w:hAnsi="Arial" w:cs="Arial"/>
                <w:b/>
                <w:bCs/>
                <w:sz w:val="19"/>
                <w:szCs w:val="19"/>
              </w:rPr>
            </w:pPr>
          </w:p>
        </w:tc>
        <w:tc>
          <w:tcPr>
            <w:tcW w:w="2184" w:type="dxa"/>
            <w:vMerge/>
            <w:tcBorders>
              <w:top w:val="single" w:sz="8" w:space="0" w:color="auto"/>
              <w:left w:val="nil"/>
              <w:bottom w:val="single" w:sz="8" w:space="0" w:color="000000"/>
              <w:right w:val="nil"/>
            </w:tcBorders>
            <w:shd w:val="clear" w:color="auto" w:fill="C0C0C0"/>
            <w:vAlign w:val="center"/>
          </w:tcPr>
          <w:p w:rsidR="00062668" w:rsidRPr="003613E0" w:rsidRDefault="00062668" w:rsidP="00062668">
            <w:pPr>
              <w:rPr>
                <w:rFonts w:ascii="Arial" w:hAnsi="Arial" w:cs="Arial"/>
                <w:b/>
                <w:bCs/>
                <w:sz w:val="19"/>
                <w:szCs w:val="19"/>
              </w:rPr>
            </w:pPr>
          </w:p>
        </w:tc>
      </w:tr>
      <w:tr w:rsidR="00062668" w:rsidRPr="003613E0">
        <w:trPr>
          <w:trHeight w:val="92"/>
        </w:trPr>
        <w:tc>
          <w:tcPr>
            <w:tcW w:w="2423"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xml:space="preserve">Autonomia </w:t>
            </w: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Unidade 5</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3,50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0,341</w:t>
            </w: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Todos iguais</w:t>
            </w:r>
          </w:p>
        </w:tc>
      </w:tr>
      <w:tr w:rsidR="00062668" w:rsidRPr="003613E0">
        <w:trPr>
          <w:trHeight w:val="80"/>
        </w:trPr>
        <w:tc>
          <w:tcPr>
            <w:tcW w:w="2423"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19"/>
                <w:szCs w:val="19"/>
              </w:rPr>
            </w:pP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administração</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3,25</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r>
      <w:tr w:rsidR="00062668" w:rsidRPr="003613E0">
        <w:trPr>
          <w:trHeight w:val="162"/>
        </w:trPr>
        <w:tc>
          <w:tcPr>
            <w:tcW w:w="2423"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xml:space="preserve">Conservadorismo </w:t>
            </w: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Unidade 5</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4,00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0,679</w:t>
            </w: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Todos iguais</w:t>
            </w:r>
          </w:p>
        </w:tc>
      </w:tr>
      <w:tr w:rsidR="00062668" w:rsidRPr="003613E0">
        <w:trPr>
          <w:trHeight w:val="80"/>
        </w:trPr>
        <w:tc>
          <w:tcPr>
            <w:tcW w:w="2423"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19"/>
                <w:szCs w:val="19"/>
              </w:rPr>
            </w:pP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administração</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3,70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r>
      <w:tr w:rsidR="00062668" w:rsidRPr="003613E0">
        <w:trPr>
          <w:trHeight w:val="80"/>
        </w:trPr>
        <w:tc>
          <w:tcPr>
            <w:tcW w:w="2423"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xml:space="preserve">Hierarquia </w:t>
            </w: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Unidade 5</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4,30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b/>
                <w:bCs/>
                <w:color w:val="000000"/>
                <w:sz w:val="19"/>
                <w:szCs w:val="19"/>
              </w:rPr>
            </w:pPr>
            <w:r w:rsidRPr="003613E0">
              <w:rPr>
                <w:rFonts w:ascii="Arial" w:hAnsi="Arial" w:cs="Arial"/>
                <w:b/>
                <w:bCs/>
                <w:color w:val="000000"/>
                <w:sz w:val="19"/>
                <w:szCs w:val="19"/>
              </w:rPr>
              <w:t>0,016*</w:t>
            </w: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Unid. 5 &gt; Admin.</w:t>
            </w:r>
          </w:p>
        </w:tc>
      </w:tr>
      <w:tr w:rsidR="00062668" w:rsidRPr="003613E0">
        <w:trPr>
          <w:trHeight w:val="80"/>
        </w:trPr>
        <w:tc>
          <w:tcPr>
            <w:tcW w:w="2423"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19"/>
                <w:szCs w:val="19"/>
              </w:rPr>
            </w:pP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administração</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3,50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r>
      <w:tr w:rsidR="00062668" w:rsidRPr="003613E0">
        <w:trPr>
          <w:trHeight w:val="80"/>
        </w:trPr>
        <w:tc>
          <w:tcPr>
            <w:tcW w:w="2423"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xml:space="preserve">Igualitarismo </w:t>
            </w: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Unidade 5</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4,14</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0,089</w:t>
            </w: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Todos iguais</w:t>
            </w:r>
          </w:p>
        </w:tc>
      </w:tr>
      <w:tr w:rsidR="00062668" w:rsidRPr="003613E0">
        <w:trPr>
          <w:trHeight w:val="94"/>
        </w:trPr>
        <w:tc>
          <w:tcPr>
            <w:tcW w:w="2423"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19"/>
                <w:szCs w:val="19"/>
              </w:rPr>
            </w:pP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administração</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3,07</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r>
      <w:tr w:rsidR="00062668" w:rsidRPr="003613E0">
        <w:trPr>
          <w:trHeight w:val="80"/>
        </w:trPr>
        <w:tc>
          <w:tcPr>
            <w:tcW w:w="2423" w:type="dxa"/>
            <w:vMerge w:val="restart"/>
            <w:tcBorders>
              <w:top w:val="nil"/>
              <w:left w:val="nil"/>
              <w:bottom w:val="nil"/>
              <w:right w:val="nil"/>
            </w:tcBorders>
            <w:shd w:val="clear" w:color="auto" w:fill="auto"/>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xml:space="preserve">Domínio </w:t>
            </w: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Unidade 5</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3,75</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0,057</w:t>
            </w: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Todos iguais</w:t>
            </w:r>
          </w:p>
        </w:tc>
      </w:tr>
      <w:tr w:rsidR="00062668" w:rsidRPr="003613E0">
        <w:trPr>
          <w:trHeight w:val="80"/>
        </w:trPr>
        <w:tc>
          <w:tcPr>
            <w:tcW w:w="2423"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19"/>
                <w:szCs w:val="19"/>
              </w:rPr>
            </w:pP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administração</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3,50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p>
        </w:tc>
      </w:tr>
      <w:tr w:rsidR="00062668" w:rsidRPr="003613E0">
        <w:trPr>
          <w:trHeight w:val="114"/>
        </w:trPr>
        <w:tc>
          <w:tcPr>
            <w:tcW w:w="2423" w:type="dxa"/>
            <w:vMerge w:val="restart"/>
            <w:tcBorders>
              <w:top w:val="nil"/>
              <w:left w:val="nil"/>
              <w:bottom w:val="single" w:sz="8" w:space="0" w:color="000000"/>
              <w:right w:val="nil"/>
            </w:tcBorders>
            <w:shd w:val="clear" w:color="auto" w:fill="auto"/>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xml:space="preserve">Harmonia </w:t>
            </w:r>
          </w:p>
        </w:tc>
        <w:tc>
          <w:tcPr>
            <w:tcW w:w="1411" w:type="dxa"/>
            <w:tcBorders>
              <w:top w:val="nil"/>
              <w:left w:val="nil"/>
              <w:bottom w:val="nil"/>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Unidade 5</w:t>
            </w:r>
          </w:p>
        </w:tc>
        <w:tc>
          <w:tcPr>
            <w:tcW w:w="1053"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4,00</w:t>
            </w:r>
          </w:p>
        </w:tc>
        <w:tc>
          <w:tcPr>
            <w:tcW w:w="2000"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0,220</w:t>
            </w:r>
          </w:p>
        </w:tc>
        <w:tc>
          <w:tcPr>
            <w:tcW w:w="2184" w:type="dxa"/>
            <w:tcBorders>
              <w:top w:val="nil"/>
              <w:left w:val="nil"/>
              <w:bottom w:val="nil"/>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Todos iguais</w:t>
            </w:r>
          </w:p>
        </w:tc>
      </w:tr>
      <w:tr w:rsidR="00062668" w:rsidRPr="003613E0">
        <w:trPr>
          <w:trHeight w:val="60"/>
        </w:trPr>
        <w:tc>
          <w:tcPr>
            <w:tcW w:w="2423" w:type="dxa"/>
            <w:vMerge/>
            <w:tcBorders>
              <w:top w:val="nil"/>
              <w:left w:val="nil"/>
              <w:bottom w:val="single" w:sz="8" w:space="0" w:color="000000"/>
              <w:right w:val="nil"/>
            </w:tcBorders>
            <w:vAlign w:val="center"/>
          </w:tcPr>
          <w:p w:rsidR="00062668" w:rsidRPr="003613E0" w:rsidRDefault="00062668" w:rsidP="00062668">
            <w:pPr>
              <w:rPr>
                <w:rFonts w:ascii="Arial" w:hAnsi="Arial" w:cs="Arial"/>
                <w:color w:val="000000"/>
                <w:sz w:val="19"/>
                <w:szCs w:val="19"/>
              </w:rPr>
            </w:pPr>
          </w:p>
        </w:tc>
        <w:tc>
          <w:tcPr>
            <w:tcW w:w="1411" w:type="dxa"/>
            <w:tcBorders>
              <w:top w:val="nil"/>
              <w:left w:val="nil"/>
              <w:bottom w:val="single" w:sz="8" w:space="0" w:color="auto"/>
              <w:right w:val="nil"/>
            </w:tcBorders>
            <w:shd w:val="clear" w:color="auto" w:fill="auto"/>
          </w:tcPr>
          <w:p w:rsidR="00062668" w:rsidRPr="003613E0" w:rsidRDefault="00062668" w:rsidP="00062668">
            <w:pPr>
              <w:rPr>
                <w:rFonts w:ascii="Arial" w:hAnsi="Arial" w:cs="Arial"/>
                <w:color w:val="000000"/>
                <w:sz w:val="19"/>
                <w:szCs w:val="19"/>
              </w:rPr>
            </w:pPr>
            <w:r w:rsidRPr="003613E0">
              <w:rPr>
                <w:rFonts w:ascii="Arial" w:hAnsi="Arial" w:cs="Arial"/>
                <w:color w:val="000000"/>
                <w:sz w:val="19"/>
                <w:szCs w:val="19"/>
              </w:rPr>
              <w:t>administração</w:t>
            </w:r>
          </w:p>
        </w:tc>
        <w:tc>
          <w:tcPr>
            <w:tcW w:w="1053" w:type="dxa"/>
            <w:tcBorders>
              <w:top w:val="nil"/>
              <w:left w:val="nil"/>
              <w:bottom w:val="single" w:sz="8" w:space="0" w:color="auto"/>
              <w:right w:val="nil"/>
            </w:tcBorders>
            <w:shd w:val="clear" w:color="auto" w:fill="auto"/>
            <w:noWrap/>
          </w:tcPr>
          <w:p w:rsidR="00062668" w:rsidRPr="003613E0" w:rsidRDefault="00062668" w:rsidP="00062668">
            <w:pPr>
              <w:jc w:val="center"/>
              <w:rPr>
                <w:rFonts w:ascii="Arial" w:hAnsi="Arial" w:cs="Arial"/>
                <w:color w:val="000000"/>
                <w:sz w:val="19"/>
                <w:szCs w:val="19"/>
              </w:rPr>
            </w:pPr>
            <w:r w:rsidRPr="003613E0">
              <w:rPr>
                <w:rFonts w:ascii="Arial" w:hAnsi="Arial" w:cs="Arial"/>
                <w:color w:val="000000"/>
                <w:sz w:val="19"/>
                <w:szCs w:val="19"/>
              </w:rPr>
              <w:t>3,00</w:t>
            </w:r>
          </w:p>
        </w:tc>
        <w:tc>
          <w:tcPr>
            <w:tcW w:w="2000" w:type="dxa"/>
            <w:tcBorders>
              <w:top w:val="nil"/>
              <w:left w:val="nil"/>
              <w:bottom w:val="single" w:sz="8" w:space="0" w:color="auto"/>
              <w:right w:val="nil"/>
            </w:tcBorders>
            <w:shd w:val="clear" w:color="auto" w:fill="auto"/>
            <w:noWrap/>
          </w:tcPr>
          <w:p w:rsidR="00062668" w:rsidRPr="003613E0" w:rsidRDefault="00062668" w:rsidP="00062668">
            <w:pPr>
              <w:rPr>
                <w:rFonts w:ascii="Arial" w:hAnsi="Arial" w:cs="Arial"/>
                <w:sz w:val="19"/>
                <w:szCs w:val="19"/>
              </w:rPr>
            </w:pPr>
            <w:r w:rsidRPr="003613E0">
              <w:rPr>
                <w:rFonts w:ascii="Arial" w:hAnsi="Arial" w:cs="Arial"/>
                <w:sz w:val="19"/>
                <w:szCs w:val="19"/>
              </w:rPr>
              <w:t> </w:t>
            </w:r>
          </w:p>
        </w:tc>
        <w:tc>
          <w:tcPr>
            <w:tcW w:w="2184" w:type="dxa"/>
            <w:tcBorders>
              <w:top w:val="nil"/>
              <w:left w:val="nil"/>
              <w:bottom w:val="single" w:sz="8" w:space="0" w:color="auto"/>
              <w:right w:val="nil"/>
            </w:tcBorders>
            <w:shd w:val="clear" w:color="auto" w:fill="auto"/>
            <w:noWrap/>
          </w:tcPr>
          <w:p w:rsidR="00062668" w:rsidRPr="003613E0" w:rsidRDefault="00062668" w:rsidP="003613E0">
            <w:pPr>
              <w:jc w:val="center"/>
              <w:rPr>
                <w:rFonts w:ascii="Arial" w:hAnsi="Arial" w:cs="Arial"/>
                <w:color w:val="000000"/>
                <w:sz w:val="19"/>
                <w:szCs w:val="19"/>
              </w:rPr>
            </w:pPr>
            <w:r w:rsidRPr="003613E0">
              <w:rPr>
                <w:rFonts w:ascii="Arial" w:hAnsi="Arial" w:cs="Arial"/>
                <w:color w:val="000000"/>
                <w:sz w:val="19"/>
                <w:szCs w:val="19"/>
              </w:rPr>
              <w:t> </w:t>
            </w:r>
          </w:p>
        </w:tc>
      </w:tr>
    </w:tbl>
    <w:p w:rsidR="003613E0" w:rsidRPr="001E1134" w:rsidRDefault="003613E0" w:rsidP="003613E0">
      <w:pPr>
        <w:rPr>
          <w:rFonts w:ascii="Arial" w:hAnsi="Arial" w:cs="Arial"/>
          <w:sz w:val="19"/>
          <w:szCs w:val="19"/>
        </w:rPr>
      </w:pPr>
      <w:r w:rsidRPr="001E1134">
        <w:rPr>
          <w:rFonts w:ascii="Arial" w:hAnsi="Arial" w:cs="Arial"/>
          <w:sz w:val="19"/>
          <w:szCs w:val="19"/>
        </w:rPr>
        <w:t>Fonte: Dados coletados da pesquisa</w:t>
      </w:r>
    </w:p>
    <w:p w:rsidR="003613E0" w:rsidRPr="001E1134" w:rsidRDefault="003613E0" w:rsidP="003613E0">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3613E0" w:rsidRPr="001E1134" w:rsidRDefault="003613E0" w:rsidP="003613E0">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3613E0" w:rsidRDefault="003613E0" w:rsidP="003613E0">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923CAC" w:rsidRPr="001E1134" w:rsidRDefault="00923CAC" w:rsidP="003613E0">
      <w:pPr>
        <w:ind w:left="658" w:hanging="168"/>
        <w:rPr>
          <w:rFonts w:ascii="Arial" w:hAnsi="Arial" w:cs="Arial"/>
          <w:sz w:val="19"/>
          <w:szCs w:val="19"/>
        </w:rPr>
      </w:pPr>
    </w:p>
    <w:p w:rsidR="00062668" w:rsidRDefault="00062668" w:rsidP="003613E0">
      <w:pPr>
        <w:pStyle w:val="ABNTcorpotexto"/>
      </w:pPr>
      <w:r>
        <w:t>Pode-se dizer que, em âmbito geral, segundo a T</w:t>
      </w:r>
      <w:r w:rsidR="003613E0">
        <w:t>AB. 23</w:t>
      </w:r>
      <w:r>
        <w:t>, tanto a Administração</w:t>
      </w:r>
      <w:r w:rsidR="00FF4864">
        <w:t xml:space="preserve"> </w:t>
      </w:r>
      <w:r>
        <w:t>Central quanto a Unidade 5 apresentaram características semelhantes no que tange aos valores organizacionais, pois foi detectada apenas uma diferença</w:t>
      </w:r>
      <w:r w:rsidR="00FF4864">
        <w:t xml:space="preserve"> </w:t>
      </w:r>
      <w:r>
        <w:t xml:space="preserve">estatística no fator hierarquia, p-valor menor que 5%. </w:t>
      </w:r>
    </w:p>
    <w:p w:rsidR="00062668" w:rsidRDefault="00062668" w:rsidP="00062668">
      <w:pPr>
        <w:jc w:val="center"/>
        <w:rPr>
          <w:rFonts w:ascii="Arial" w:hAnsi="Arial" w:cs="Arial"/>
          <w:b/>
          <w:sz w:val="20"/>
          <w:szCs w:val="20"/>
        </w:rPr>
      </w:pPr>
    </w:p>
    <w:p w:rsidR="00062668" w:rsidRPr="008D6A7D" w:rsidRDefault="003613E0" w:rsidP="008D6A7D">
      <w:pPr>
        <w:suppressAutoHyphens/>
        <w:jc w:val="both"/>
        <w:rPr>
          <w:rFonts w:ascii="Arial" w:eastAsia="MS Mincho" w:hAnsi="Arial"/>
          <w:b/>
          <w:sz w:val="20"/>
          <w:szCs w:val="20"/>
          <w:lang w:eastAsia="ar-SA"/>
        </w:rPr>
      </w:pPr>
      <w:bookmarkStart w:id="67" w:name="_Toc268357461"/>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23</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Níveis médio</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dos fatores de valores organizacionais entre as duas categorias (Administração e Unidade 5) para a situação desejável</w:t>
      </w:r>
      <w:bookmarkEnd w:id="67"/>
    </w:p>
    <w:tbl>
      <w:tblPr>
        <w:tblW w:w="9211" w:type="dxa"/>
        <w:tblCellMar>
          <w:left w:w="70" w:type="dxa"/>
          <w:right w:w="70" w:type="dxa"/>
        </w:tblCellMar>
        <w:tblLook w:val="04A0"/>
      </w:tblPr>
      <w:tblGrid>
        <w:gridCol w:w="3444"/>
        <w:gridCol w:w="1669"/>
        <w:gridCol w:w="975"/>
        <w:gridCol w:w="1060"/>
        <w:gridCol w:w="2063"/>
      </w:tblGrid>
      <w:tr w:rsidR="00062668" w:rsidRPr="003613E0">
        <w:trPr>
          <w:trHeight w:val="331"/>
        </w:trPr>
        <w:tc>
          <w:tcPr>
            <w:tcW w:w="3444" w:type="dxa"/>
            <w:vMerge w:val="restart"/>
            <w:tcBorders>
              <w:top w:val="double" w:sz="4" w:space="0" w:color="auto"/>
              <w:left w:val="nil"/>
              <w:bottom w:val="single" w:sz="8" w:space="0" w:color="000000"/>
              <w:right w:val="nil"/>
            </w:tcBorders>
            <w:shd w:val="clear" w:color="auto" w:fill="FFFFFF"/>
            <w:noWrap/>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Fatores</w:t>
            </w:r>
          </w:p>
        </w:tc>
        <w:tc>
          <w:tcPr>
            <w:tcW w:w="1669"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UNIDADE</w:t>
            </w:r>
          </w:p>
        </w:tc>
        <w:tc>
          <w:tcPr>
            <w:tcW w:w="975"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Escore</w:t>
            </w:r>
          </w:p>
        </w:tc>
        <w:tc>
          <w:tcPr>
            <w:tcW w:w="1060" w:type="dxa"/>
            <w:vMerge w:val="restart"/>
            <w:tcBorders>
              <w:top w:val="double" w:sz="4" w:space="0" w:color="auto"/>
              <w:left w:val="single" w:sz="8" w:space="0" w:color="auto"/>
              <w:bottom w:val="single" w:sz="8" w:space="0" w:color="000000"/>
              <w:right w:val="single" w:sz="8" w:space="0" w:color="auto"/>
            </w:tcBorders>
            <w:shd w:val="clear" w:color="auto" w:fill="FFFFFF"/>
            <w:noWrap/>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P-valor</w:t>
            </w:r>
          </w:p>
        </w:tc>
        <w:tc>
          <w:tcPr>
            <w:tcW w:w="2063" w:type="dxa"/>
            <w:vMerge w:val="restart"/>
            <w:tcBorders>
              <w:top w:val="double" w:sz="4" w:space="0" w:color="auto"/>
              <w:left w:val="nil"/>
              <w:bottom w:val="single" w:sz="8" w:space="0" w:color="000000"/>
              <w:right w:val="nil"/>
            </w:tcBorders>
            <w:shd w:val="clear" w:color="auto" w:fill="FFFFFF"/>
            <w:noWrap/>
            <w:vAlign w:val="center"/>
          </w:tcPr>
          <w:p w:rsidR="00062668" w:rsidRPr="003613E0" w:rsidRDefault="00062668" w:rsidP="00062668">
            <w:pPr>
              <w:jc w:val="center"/>
              <w:rPr>
                <w:rFonts w:ascii="Arial" w:hAnsi="Arial" w:cs="Arial"/>
                <w:b/>
                <w:bCs/>
                <w:sz w:val="20"/>
                <w:szCs w:val="20"/>
              </w:rPr>
            </w:pPr>
            <w:r w:rsidRPr="003613E0">
              <w:rPr>
                <w:rFonts w:ascii="Arial" w:hAnsi="Arial" w:cs="Arial"/>
                <w:b/>
                <w:bCs/>
                <w:sz w:val="20"/>
                <w:szCs w:val="20"/>
              </w:rPr>
              <w:t>Conclusão</w:t>
            </w:r>
          </w:p>
        </w:tc>
      </w:tr>
      <w:tr w:rsidR="00062668" w:rsidRPr="003613E0">
        <w:trPr>
          <w:trHeight w:val="331"/>
        </w:trPr>
        <w:tc>
          <w:tcPr>
            <w:tcW w:w="3444" w:type="dxa"/>
            <w:vMerge/>
            <w:tcBorders>
              <w:top w:val="single" w:sz="8" w:space="0" w:color="auto"/>
              <w:left w:val="nil"/>
              <w:bottom w:val="single" w:sz="8" w:space="0" w:color="000000"/>
              <w:right w:val="nil"/>
            </w:tcBorders>
            <w:shd w:val="clear" w:color="auto" w:fill="FFFFFF"/>
            <w:vAlign w:val="center"/>
          </w:tcPr>
          <w:p w:rsidR="00062668" w:rsidRPr="003613E0" w:rsidRDefault="00062668" w:rsidP="00062668">
            <w:pPr>
              <w:rPr>
                <w:rFonts w:ascii="Arial" w:hAnsi="Arial" w:cs="Arial"/>
                <w:b/>
                <w:bCs/>
                <w:sz w:val="20"/>
                <w:szCs w:val="20"/>
              </w:rPr>
            </w:pPr>
          </w:p>
        </w:tc>
        <w:tc>
          <w:tcPr>
            <w:tcW w:w="1669"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b/>
                <w:bCs/>
                <w:color w:val="000000"/>
                <w:sz w:val="20"/>
                <w:szCs w:val="20"/>
              </w:rPr>
            </w:pPr>
          </w:p>
        </w:tc>
        <w:tc>
          <w:tcPr>
            <w:tcW w:w="975"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b/>
                <w:bCs/>
                <w:color w:val="000000"/>
                <w:sz w:val="20"/>
                <w:szCs w:val="20"/>
              </w:rPr>
            </w:pPr>
          </w:p>
        </w:tc>
        <w:tc>
          <w:tcPr>
            <w:tcW w:w="106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3613E0" w:rsidRDefault="00062668" w:rsidP="00062668">
            <w:pPr>
              <w:rPr>
                <w:rFonts w:ascii="Arial" w:hAnsi="Arial" w:cs="Arial"/>
                <w:b/>
                <w:bCs/>
                <w:sz w:val="20"/>
                <w:szCs w:val="20"/>
              </w:rPr>
            </w:pPr>
          </w:p>
        </w:tc>
        <w:tc>
          <w:tcPr>
            <w:tcW w:w="2063" w:type="dxa"/>
            <w:vMerge/>
            <w:tcBorders>
              <w:top w:val="single" w:sz="8" w:space="0" w:color="auto"/>
              <w:left w:val="nil"/>
              <w:bottom w:val="single" w:sz="8" w:space="0" w:color="000000"/>
              <w:right w:val="nil"/>
            </w:tcBorders>
            <w:shd w:val="clear" w:color="auto" w:fill="FFFFFF"/>
            <w:vAlign w:val="center"/>
          </w:tcPr>
          <w:p w:rsidR="00062668" w:rsidRPr="003613E0" w:rsidRDefault="00062668" w:rsidP="00062668">
            <w:pPr>
              <w:rPr>
                <w:rFonts w:ascii="Arial" w:hAnsi="Arial" w:cs="Arial"/>
                <w:b/>
                <w:bCs/>
                <w:sz w:val="20"/>
                <w:szCs w:val="20"/>
              </w:rPr>
            </w:pPr>
          </w:p>
        </w:tc>
      </w:tr>
      <w:tr w:rsidR="00062668" w:rsidRPr="003613E0">
        <w:trPr>
          <w:trHeight w:val="331"/>
        </w:trPr>
        <w:tc>
          <w:tcPr>
            <w:tcW w:w="3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Autonomia</w:t>
            </w: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5</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5,75</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0,623</w:t>
            </w: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331"/>
        </w:trPr>
        <w:tc>
          <w:tcPr>
            <w:tcW w:w="3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5,75</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331"/>
        </w:trPr>
        <w:tc>
          <w:tcPr>
            <w:tcW w:w="3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Conservadorismo</w:t>
            </w: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5</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5,60</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0,863</w:t>
            </w: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331"/>
        </w:trPr>
        <w:tc>
          <w:tcPr>
            <w:tcW w:w="3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5,60</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331"/>
        </w:trPr>
        <w:tc>
          <w:tcPr>
            <w:tcW w:w="3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Hierarquia</w:t>
            </w: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5</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5,60</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0,844</w:t>
            </w: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331"/>
        </w:trPr>
        <w:tc>
          <w:tcPr>
            <w:tcW w:w="3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5,60</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331"/>
        </w:trPr>
        <w:tc>
          <w:tcPr>
            <w:tcW w:w="3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Igualitarismo</w:t>
            </w: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5</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5,43</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0,606</w:t>
            </w: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331"/>
        </w:trPr>
        <w:tc>
          <w:tcPr>
            <w:tcW w:w="3444" w:type="dxa"/>
            <w:vMerge/>
            <w:tcBorders>
              <w:top w:val="nil"/>
              <w:left w:val="nil"/>
              <w:bottom w:val="nil"/>
              <w:right w:val="nil"/>
            </w:tcBorders>
            <w:vAlign w:val="center"/>
          </w:tcPr>
          <w:p w:rsidR="00062668" w:rsidRPr="003613E0" w:rsidRDefault="00062668" w:rsidP="003613E0">
            <w:pPr>
              <w:jc w:val="center"/>
              <w:rPr>
                <w:rFonts w:ascii="Arial" w:hAnsi="Arial" w:cs="Arial"/>
                <w:color w:val="000000"/>
                <w:sz w:val="20"/>
                <w:szCs w:val="20"/>
              </w:rPr>
            </w:pP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5,57</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331"/>
        </w:trPr>
        <w:tc>
          <w:tcPr>
            <w:tcW w:w="3444" w:type="dxa"/>
            <w:vMerge w:val="restart"/>
            <w:tcBorders>
              <w:top w:val="nil"/>
              <w:left w:val="nil"/>
              <w:bottom w:val="nil"/>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Domínio</w:t>
            </w: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5</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5,38</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0,292</w:t>
            </w: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331"/>
        </w:trPr>
        <w:tc>
          <w:tcPr>
            <w:tcW w:w="3444" w:type="dxa"/>
            <w:vMerge/>
            <w:tcBorders>
              <w:top w:val="nil"/>
              <w:left w:val="nil"/>
              <w:right w:val="nil"/>
            </w:tcBorders>
            <w:vAlign w:val="center"/>
          </w:tcPr>
          <w:p w:rsidR="00062668" w:rsidRPr="003613E0" w:rsidRDefault="00062668" w:rsidP="003613E0">
            <w:pPr>
              <w:jc w:val="center"/>
              <w:rPr>
                <w:rFonts w:ascii="Arial" w:hAnsi="Arial" w:cs="Arial"/>
                <w:color w:val="000000"/>
                <w:sz w:val="20"/>
                <w:szCs w:val="20"/>
              </w:rPr>
            </w:pPr>
          </w:p>
        </w:tc>
        <w:tc>
          <w:tcPr>
            <w:tcW w:w="1669" w:type="dxa"/>
            <w:tcBorders>
              <w:top w:val="nil"/>
              <w:left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975"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5,13</w:t>
            </w:r>
          </w:p>
        </w:tc>
        <w:tc>
          <w:tcPr>
            <w:tcW w:w="1060"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p>
        </w:tc>
        <w:tc>
          <w:tcPr>
            <w:tcW w:w="2063" w:type="dxa"/>
            <w:tcBorders>
              <w:top w:val="nil"/>
              <w:left w:val="nil"/>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r w:rsidR="00062668" w:rsidRPr="003613E0">
        <w:trPr>
          <w:trHeight w:val="331"/>
        </w:trPr>
        <w:tc>
          <w:tcPr>
            <w:tcW w:w="3444" w:type="dxa"/>
            <w:vMerge w:val="restart"/>
            <w:tcBorders>
              <w:top w:val="nil"/>
              <w:left w:val="nil"/>
              <w:bottom w:val="single" w:sz="8" w:space="0" w:color="000000"/>
              <w:right w:val="nil"/>
            </w:tcBorders>
            <w:shd w:val="clear" w:color="auto" w:fill="auto"/>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Harmonia</w:t>
            </w:r>
          </w:p>
        </w:tc>
        <w:tc>
          <w:tcPr>
            <w:tcW w:w="1669" w:type="dxa"/>
            <w:tcBorders>
              <w:top w:val="nil"/>
              <w:left w:val="nil"/>
              <w:bottom w:val="nil"/>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Unidade 5</w:t>
            </w:r>
          </w:p>
        </w:tc>
        <w:tc>
          <w:tcPr>
            <w:tcW w:w="975"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5,50</w:t>
            </w:r>
          </w:p>
        </w:tc>
        <w:tc>
          <w:tcPr>
            <w:tcW w:w="1060"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0,100</w:t>
            </w:r>
          </w:p>
        </w:tc>
        <w:tc>
          <w:tcPr>
            <w:tcW w:w="2063" w:type="dxa"/>
            <w:tcBorders>
              <w:top w:val="nil"/>
              <w:left w:val="nil"/>
              <w:bottom w:val="nil"/>
              <w:right w:val="nil"/>
            </w:tcBorders>
            <w:shd w:val="clear" w:color="auto" w:fill="auto"/>
            <w:noWrap/>
            <w:vAlign w:val="center"/>
          </w:tcPr>
          <w:p w:rsidR="00062668" w:rsidRPr="003613E0" w:rsidRDefault="00062668" w:rsidP="003613E0">
            <w:pPr>
              <w:jc w:val="center"/>
              <w:rPr>
                <w:rFonts w:ascii="Arial" w:hAnsi="Arial" w:cs="Arial"/>
                <w:sz w:val="20"/>
                <w:szCs w:val="20"/>
              </w:rPr>
            </w:pPr>
            <w:r w:rsidRPr="003613E0">
              <w:rPr>
                <w:rFonts w:ascii="Arial" w:hAnsi="Arial" w:cs="Arial"/>
                <w:sz w:val="20"/>
                <w:szCs w:val="20"/>
              </w:rPr>
              <w:t>Todos iguais</w:t>
            </w:r>
          </w:p>
        </w:tc>
      </w:tr>
      <w:tr w:rsidR="00062668" w:rsidRPr="003613E0">
        <w:trPr>
          <w:trHeight w:val="331"/>
        </w:trPr>
        <w:tc>
          <w:tcPr>
            <w:tcW w:w="3444" w:type="dxa"/>
            <w:vMerge/>
            <w:tcBorders>
              <w:top w:val="nil"/>
              <w:left w:val="nil"/>
              <w:bottom w:val="double" w:sz="4" w:space="0" w:color="auto"/>
              <w:right w:val="nil"/>
            </w:tcBorders>
            <w:vAlign w:val="center"/>
          </w:tcPr>
          <w:p w:rsidR="00062668" w:rsidRPr="003613E0" w:rsidRDefault="00062668" w:rsidP="00062668">
            <w:pPr>
              <w:rPr>
                <w:rFonts w:ascii="Arial" w:hAnsi="Arial" w:cs="Arial"/>
                <w:color w:val="000000"/>
                <w:sz w:val="20"/>
                <w:szCs w:val="20"/>
              </w:rPr>
            </w:pPr>
          </w:p>
        </w:tc>
        <w:tc>
          <w:tcPr>
            <w:tcW w:w="1669" w:type="dxa"/>
            <w:tcBorders>
              <w:top w:val="nil"/>
              <w:left w:val="nil"/>
              <w:bottom w:val="double" w:sz="4" w:space="0" w:color="auto"/>
              <w:right w:val="nil"/>
            </w:tcBorders>
            <w:shd w:val="clear" w:color="auto" w:fill="auto"/>
            <w:vAlign w:val="center"/>
          </w:tcPr>
          <w:p w:rsidR="00062668" w:rsidRPr="003613E0" w:rsidRDefault="00062668" w:rsidP="003613E0">
            <w:pPr>
              <w:rPr>
                <w:rFonts w:ascii="Arial" w:hAnsi="Arial" w:cs="Arial"/>
                <w:color w:val="000000"/>
                <w:sz w:val="20"/>
                <w:szCs w:val="20"/>
              </w:rPr>
            </w:pPr>
            <w:r w:rsidRPr="003613E0">
              <w:rPr>
                <w:rFonts w:ascii="Arial" w:hAnsi="Arial" w:cs="Arial"/>
                <w:color w:val="000000"/>
                <w:sz w:val="20"/>
                <w:szCs w:val="20"/>
              </w:rPr>
              <w:t>administração</w:t>
            </w:r>
          </w:p>
        </w:tc>
        <w:tc>
          <w:tcPr>
            <w:tcW w:w="975"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color w:val="000000"/>
                <w:sz w:val="20"/>
                <w:szCs w:val="20"/>
              </w:rPr>
            </w:pPr>
            <w:r w:rsidRPr="003613E0">
              <w:rPr>
                <w:rFonts w:ascii="Arial" w:hAnsi="Arial" w:cs="Arial"/>
                <w:color w:val="000000"/>
                <w:sz w:val="20"/>
                <w:szCs w:val="20"/>
              </w:rPr>
              <w:t>5,75</w:t>
            </w:r>
          </w:p>
        </w:tc>
        <w:tc>
          <w:tcPr>
            <w:tcW w:w="1060"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sz w:val="20"/>
                <w:szCs w:val="20"/>
              </w:rPr>
            </w:pPr>
          </w:p>
        </w:tc>
        <w:tc>
          <w:tcPr>
            <w:tcW w:w="2063" w:type="dxa"/>
            <w:tcBorders>
              <w:top w:val="nil"/>
              <w:left w:val="nil"/>
              <w:bottom w:val="double" w:sz="4" w:space="0" w:color="auto"/>
              <w:right w:val="nil"/>
            </w:tcBorders>
            <w:shd w:val="clear" w:color="auto" w:fill="auto"/>
            <w:noWrap/>
            <w:vAlign w:val="center"/>
          </w:tcPr>
          <w:p w:rsidR="00062668" w:rsidRPr="003613E0" w:rsidRDefault="00062668" w:rsidP="003613E0">
            <w:pPr>
              <w:jc w:val="center"/>
              <w:rPr>
                <w:rFonts w:ascii="Arial" w:hAnsi="Arial" w:cs="Arial"/>
                <w:sz w:val="20"/>
                <w:szCs w:val="20"/>
              </w:rPr>
            </w:pPr>
          </w:p>
        </w:tc>
      </w:tr>
    </w:tbl>
    <w:p w:rsidR="003613E0" w:rsidRPr="001E1134" w:rsidRDefault="003613E0" w:rsidP="003613E0">
      <w:pPr>
        <w:rPr>
          <w:rFonts w:ascii="Arial" w:hAnsi="Arial" w:cs="Arial"/>
          <w:sz w:val="19"/>
          <w:szCs w:val="19"/>
        </w:rPr>
      </w:pPr>
      <w:r w:rsidRPr="001E1134">
        <w:rPr>
          <w:rFonts w:ascii="Arial" w:hAnsi="Arial" w:cs="Arial"/>
          <w:sz w:val="19"/>
          <w:szCs w:val="19"/>
        </w:rPr>
        <w:t>Nota: – As probabilidades de significância (p-valor) referem-se ao teste de</w:t>
      </w:r>
      <w:r w:rsidRPr="001E1134">
        <w:rPr>
          <w:rFonts w:ascii="Arial" w:hAnsi="Arial" w:cs="Arial"/>
          <w:i/>
          <w:sz w:val="19"/>
          <w:szCs w:val="19"/>
        </w:rPr>
        <w:t xml:space="preserve"> Mann-Whitney</w:t>
      </w:r>
    </w:p>
    <w:p w:rsidR="003613E0" w:rsidRPr="001E1134" w:rsidRDefault="003613E0" w:rsidP="003613E0">
      <w:pPr>
        <w:ind w:firstLine="490"/>
        <w:rPr>
          <w:rFonts w:ascii="Arial" w:hAnsi="Arial" w:cs="Arial"/>
          <w:sz w:val="19"/>
          <w:szCs w:val="19"/>
        </w:rPr>
      </w:pPr>
      <w:r w:rsidRPr="001E1134">
        <w:rPr>
          <w:rFonts w:ascii="Arial" w:hAnsi="Arial" w:cs="Arial"/>
          <w:sz w:val="19"/>
          <w:szCs w:val="19"/>
        </w:rPr>
        <w:t>– Os valores de p-valor em negrito indicam diferenças significativas.</w:t>
      </w:r>
    </w:p>
    <w:p w:rsidR="003613E0" w:rsidRPr="001E1134" w:rsidRDefault="003613E0" w:rsidP="003613E0">
      <w:pPr>
        <w:ind w:left="658" w:hanging="168"/>
        <w:rPr>
          <w:rFonts w:ascii="Arial" w:hAnsi="Arial" w:cs="Arial"/>
          <w:sz w:val="19"/>
          <w:szCs w:val="19"/>
        </w:rPr>
      </w:pPr>
      <w:r w:rsidRPr="001E1134">
        <w:rPr>
          <w:rFonts w:ascii="Arial" w:hAnsi="Arial" w:cs="Arial"/>
          <w:sz w:val="19"/>
          <w:szCs w:val="19"/>
        </w:rPr>
        <w:t>– Os resultados significativos foram identificados com asteriscos, de acordo com o nível de significância, a saber: p-valor &lt; 0.01** (nível de confiança de 99,0%) e p-valor &lt; 0.05 * (nível de confiança de 95,0%).</w:t>
      </w:r>
    </w:p>
    <w:p w:rsidR="00062668" w:rsidRPr="00C6340B" w:rsidRDefault="00062668" w:rsidP="003613E0">
      <w:pPr>
        <w:pStyle w:val="ABNTcorpotexto"/>
      </w:pPr>
    </w:p>
    <w:p w:rsidR="00062668" w:rsidRDefault="00062668" w:rsidP="003613E0">
      <w:pPr>
        <w:pStyle w:val="ABNTcorpotexto"/>
      </w:pPr>
      <w:r>
        <w:t xml:space="preserve">Pode-se dizer que, com base na Tabela 12 B, na situação desejável, tanto a administração quanto a unidade 5 apresentaram características semelhantes no que tange aos valores organizacionais, pois não foi detectada nenhuma diferença estatística entre os fatores. </w:t>
      </w:r>
    </w:p>
    <w:p w:rsidR="003613E0" w:rsidRDefault="003613E0" w:rsidP="003613E0">
      <w:pPr>
        <w:pStyle w:val="ABNTcorpotexto"/>
      </w:pPr>
      <w:r>
        <w:br w:type="page"/>
      </w:r>
    </w:p>
    <w:p w:rsidR="003613E0" w:rsidRPr="003613E0" w:rsidRDefault="003613E0" w:rsidP="003613E0">
      <w:pPr>
        <w:pStyle w:val="ABNTseosecundria"/>
      </w:pPr>
      <w:bookmarkStart w:id="68" w:name="_Toc273674896"/>
      <w:r>
        <w:t>4.2.3.1</w:t>
      </w:r>
      <w:r w:rsidRPr="001735AE">
        <w:t xml:space="preserve"> </w:t>
      </w:r>
      <w:r>
        <w:t>C</w:t>
      </w:r>
      <w:r w:rsidRPr="003613E0">
        <w:t>ruzamentos dos dados da pesquisa realizada com todas as unidades.</w:t>
      </w:r>
      <w:bookmarkEnd w:id="68"/>
    </w:p>
    <w:p w:rsidR="003613E0" w:rsidRDefault="003613E0" w:rsidP="003613E0">
      <w:pPr>
        <w:pStyle w:val="ABNTcorpotexto"/>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6F5CBE" w:rsidRPr="0099531A" w:rsidTr="0099531A">
        <w:trPr>
          <w:trHeight w:val="2770"/>
        </w:trPr>
        <w:tc>
          <w:tcPr>
            <w:tcW w:w="9117" w:type="dxa"/>
            <w:vAlign w:val="center"/>
          </w:tcPr>
          <w:p w:rsidR="006F5CBE" w:rsidRPr="0099531A" w:rsidRDefault="00565045" w:rsidP="0099531A">
            <w:pPr>
              <w:spacing w:line="360" w:lineRule="auto"/>
              <w:jc w:val="center"/>
              <w:rPr>
                <w:rFonts w:ascii="Verdana" w:hAnsi="Verdana"/>
              </w:rPr>
            </w:pPr>
            <w:r>
              <w:rPr>
                <w:rFonts w:ascii="Verdana" w:hAnsi="Verdana"/>
                <w:noProof/>
              </w:rPr>
              <w:drawing>
                <wp:inline distT="0" distB="0" distL="0" distR="0">
                  <wp:extent cx="4124325" cy="1466850"/>
                  <wp:effectExtent l="19050" t="0" r="9525" b="0"/>
                  <wp:docPr id="13" name="Imagem 13" descr="a02ta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02tab01"/>
                          <pic:cNvPicPr>
                            <a:picLocks noChangeAspect="1" noChangeArrowheads="1"/>
                          </pic:cNvPicPr>
                        </pic:nvPicPr>
                        <pic:blipFill>
                          <a:blip r:embed="rId33"/>
                          <a:srcRect/>
                          <a:stretch>
                            <a:fillRect/>
                          </a:stretch>
                        </pic:blipFill>
                        <pic:spPr bwMode="auto">
                          <a:xfrm>
                            <a:off x="0" y="0"/>
                            <a:ext cx="4124325" cy="1466850"/>
                          </a:xfrm>
                          <a:prstGeom prst="rect">
                            <a:avLst/>
                          </a:prstGeom>
                          <a:noFill/>
                          <a:ln w="9525">
                            <a:noFill/>
                            <a:miter lim="800000"/>
                            <a:headEnd/>
                            <a:tailEnd/>
                          </a:ln>
                        </pic:spPr>
                      </pic:pic>
                    </a:graphicData>
                  </a:graphic>
                </wp:inline>
              </w:drawing>
            </w:r>
          </w:p>
        </w:tc>
      </w:tr>
    </w:tbl>
    <w:p w:rsidR="006F5CBE" w:rsidRDefault="006F5CBE" w:rsidP="006F5CBE">
      <w:pPr>
        <w:rPr>
          <w:rFonts w:ascii="Arial" w:hAnsi="Arial" w:cs="Arial"/>
          <w:sz w:val="19"/>
          <w:szCs w:val="19"/>
        </w:rPr>
      </w:pPr>
      <w:r w:rsidRPr="006F5CBE">
        <w:rPr>
          <w:rFonts w:ascii="Arial" w:hAnsi="Arial" w:cs="Arial"/>
          <w:sz w:val="19"/>
          <w:szCs w:val="19"/>
        </w:rPr>
        <w:t xml:space="preserve">Figura </w:t>
      </w:r>
      <w:r w:rsidR="003E2CFB" w:rsidRPr="006F5CBE">
        <w:rPr>
          <w:rFonts w:ascii="Arial" w:hAnsi="Arial" w:cs="Arial"/>
          <w:sz w:val="19"/>
          <w:szCs w:val="19"/>
        </w:rPr>
        <w:fldChar w:fldCharType="begin"/>
      </w:r>
      <w:r w:rsidRPr="006F5CBE">
        <w:rPr>
          <w:rFonts w:ascii="Arial" w:hAnsi="Arial" w:cs="Arial"/>
          <w:sz w:val="19"/>
          <w:szCs w:val="19"/>
        </w:rPr>
        <w:instrText xml:space="preserve"> SEQ Figura \* ARABIC </w:instrText>
      </w:r>
      <w:r w:rsidR="003E2CFB" w:rsidRPr="006F5CBE">
        <w:rPr>
          <w:rFonts w:ascii="Arial" w:hAnsi="Arial" w:cs="Arial"/>
          <w:sz w:val="19"/>
          <w:szCs w:val="19"/>
        </w:rPr>
        <w:fldChar w:fldCharType="separate"/>
      </w:r>
      <w:r w:rsidR="005146F9">
        <w:rPr>
          <w:rFonts w:ascii="Arial" w:hAnsi="Arial" w:cs="Arial"/>
          <w:noProof/>
          <w:sz w:val="19"/>
          <w:szCs w:val="19"/>
        </w:rPr>
        <w:t>3</w:t>
      </w:r>
      <w:r w:rsidR="003E2CFB" w:rsidRPr="006F5CBE">
        <w:rPr>
          <w:rFonts w:ascii="Arial" w:hAnsi="Arial" w:cs="Arial"/>
          <w:sz w:val="19"/>
          <w:szCs w:val="19"/>
        </w:rPr>
        <w:fldChar w:fldCharType="end"/>
      </w:r>
      <w:r>
        <w:rPr>
          <w:rFonts w:ascii="Arial" w:hAnsi="Arial" w:cs="Arial"/>
          <w:sz w:val="19"/>
          <w:szCs w:val="19"/>
        </w:rPr>
        <w:t xml:space="preserve"> – Itens correspondentes a cada tipo de coeficiente Alpha</w:t>
      </w:r>
    </w:p>
    <w:p w:rsidR="006F5CBE" w:rsidRPr="006F5CBE" w:rsidRDefault="006F5CBE" w:rsidP="006F5CBE">
      <w:pPr>
        <w:rPr>
          <w:rFonts w:ascii="Arial" w:hAnsi="Arial" w:cs="Arial"/>
          <w:sz w:val="19"/>
          <w:szCs w:val="19"/>
        </w:rPr>
      </w:pPr>
      <w:r>
        <w:rPr>
          <w:rFonts w:ascii="Arial" w:hAnsi="Arial" w:cs="Arial"/>
          <w:sz w:val="19"/>
          <w:szCs w:val="19"/>
        </w:rPr>
        <w:t>Fonte: Dados coletados da pesquisa</w:t>
      </w:r>
    </w:p>
    <w:p w:rsidR="006F5CBE" w:rsidRDefault="006F5CBE" w:rsidP="006F5CBE">
      <w:pPr>
        <w:pStyle w:val="ABNTcorpotexto"/>
      </w:pPr>
    </w:p>
    <w:p w:rsidR="00062668" w:rsidRPr="008D6A7D" w:rsidRDefault="006F5CBE" w:rsidP="008D6A7D">
      <w:pPr>
        <w:suppressAutoHyphens/>
        <w:jc w:val="both"/>
        <w:rPr>
          <w:rFonts w:ascii="Arial" w:eastAsia="MS Mincho" w:hAnsi="Arial"/>
          <w:b/>
          <w:sz w:val="20"/>
          <w:szCs w:val="20"/>
          <w:lang w:eastAsia="ar-SA"/>
        </w:rPr>
      </w:pPr>
      <w:bookmarkStart w:id="69" w:name="_Toc268357462"/>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24</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Caracterização da amostra total segundo os fatores de valores organizacionais para situação real.</w:t>
      </w:r>
      <w:bookmarkEnd w:id="69"/>
    </w:p>
    <w:tbl>
      <w:tblPr>
        <w:tblW w:w="9250" w:type="dxa"/>
        <w:tblCellMar>
          <w:left w:w="70" w:type="dxa"/>
          <w:right w:w="70" w:type="dxa"/>
        </w:tblCellMar>
        <w:tblLook w:val="04A0"/>
      </w:tblPr>
      <w:tblGrid>
        <w:gridCol w:w="687"/>
        <w:gridCol w:w="4122"/>
        <w:gridCol w:w="1440"/>
        <w:gridCol w:w="3001"/>
      </w:tblGrid>
      <w:tr w:rsidR="006F5CBE" w:rsidRPr="006F5CBE">
        <w:trPr>
          <w:trHeight w:val="315"/>
        </w:trPr>
        <w:tc>
          <w:tcPr>
            <w:tcW w:w="9250" w:type="dxa"/>
            <w:gridSpan w:val="4"/>
            <w:tcBorders>
              <w:top w:val="double" w:sz="4" w:space="0" w:color="auto"/>
              <w:left w:val="nil"/>
              <w:bottom w:val="single" w:sz="8" w:space="0" w:color="000000"/>
              <w:right w:val="single" w:sz="8" w:space="0" w:color="auto"/>
            </w:tcBorders>
            <w:shd w:val="clear" w:color="auto" w:fill="FFFFFF"/>
          </w:tcPr>
          <w:p w:rsidR="006F5CBE" w:rsidRPr="006F5CBE" w:rsidRDefault="006F5CBE" w:rsidP="006F5CBE">
            <w:pPr>
              <w:jc w:val="right"/>
              <w:rPr>
                <w:rFonts w:ascii="Arial" w:hAnsi="Arial" w:cs="Arial"/>
                <w:b/>
                <w:bCs/>
                <w:color w:val="000000"/>
                <w:sz w:val="20"/>
                <w:szCs w:val="20"/>
              </w:rPr>
            </w:pPr>
            <w:r>
              <w:rPr>
                <w:rFonts w:ascii="Arial" w:hAnsi="Arial" w:cs="Arial"/>
                <w:b/>
                <w:bCs/>
                <w:color w:val="000000"/>
                <w:sz w:val="20"/>
                <w:szCs w:val="20"/>
              </w:rPr>
              <w:t>continua</w:t>
            </w:r>
          </w:p>
        </w:tc>
      </w:tr>
      <w:tr w:rsidR="00062668" w:rsidRPr="006F5CBE">
        <w:trPr>
          <w:trHeight w:val="315"/>
        </w:trPr>
        <w:tc>
          <w:tcPr>
            <w:tcW w:w="687" w:type="dxa"/>
            <w:tcBorders>
              <w:top w:val="single" w:sz="8" w:space="0" w:color="auto"/>
              <w:left w:val="nil"/>
              <w:bottom w:val="single" w:sz="8" w:space="0" w:color="000000"/>
              <w:right w:val="single" w:sz="8" w:space="0" w:color="auto"/>
            </w:tcBorders>
            <w:shd w:val="clear" w:color="auto" w:fill="FFFFFF"/>
          </w:tcPr>
          <w:p w:rsidR="00062668" w:rsidRPr="006F5CBE" w:rsidRDefault="00062668" w:rsidP="006F5CBE">
            <w:pPr>
              <w:jc w:val="center"/>
              <w:rPr>
                <w:rFonts w:ascii="Arial" w:hAnsi="Arial" w:cs="Arial"/>
                <w:color w:val="000000"/>
                <w:sz w:val="20"/>
                <w:szCs w:val="20"/>
              </w:rPr>
            </w:pPr>
            <w:r w:rsidRPr="006F5CBE">
              <w:rPr>
                <w:rFonts w:ascii="Arial" w:hAnsi="Arial" w:cs="Arial"/>
                <w:b/>
                <w:bCs/>
                <w:color w:val="000000"/>
                <w:sz w:val="20"/>
                <w:szCs w:val="20"/>
              </w:rPr>
              <w:t>N</w:t>
            </w:r>
            <w:r w:rsidR="006F5CBE">
              <w:rPr>
                <w:rFonts w:ascii="Arial" w:hAnsi="Arial" w:cs="Arial"/>
                <w:b/>
                <w:bCs/>
                <w:color w:val="000000"/>
                <w:sz w:val="20"/>
                <w:szCs w:val="20"/>
              </w:rPr>
              <w:t>º</w:t>
            </w:r>
          </w:p>
        </w:tc>
        <w:tc>
          <w:tcPr>
            <w:tcW w:w="4122" w:type="dxa"/>
            <w:tcBorders>
              <w:top w:val="single" w:sz="8" w:space="0" w:color="auto"/>
              <w:left w:val="nil"/>
              <w:bottom w:val="single" w:sz="8" w:space="0" w:color="000000"/>
              <w:right w:val="single" w:sz="8" w:space="0" w:color="auto"/>
            </w:tcBorders>
            <w:shd w:val="clear" w:color="auto" w:fill="FFFFFF"/>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Perguntas</w:t>
            </w:r>
          </w:p>
        </w:tc>
        <w:tc>
          <w:tcPr>
            <w:tcW w:w="1440" w:type="dxa"/>
            <w:tcBorders>
              <w:top w:val="nil"/>
              <w:left w:val="nil"/>
              <w:bottom w:val="single" w:sz="8" w:space="0" w:color="auto"/>
              <w:right w:val="nil"/>
            </w:tcBorders>
            <w:shd w:val="clear" w:color="auto" w:fill="FFFFFF"/>
            <w:noWrap/>
            <w:vAlign w:val="bottom"/>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Média</w:t>
            </w:r>
          </w:p>
        </w:tc>
        <w:tc>
          <w:tcPr>
            <w:tcW w:w="3001" w:type="dxa"/>
            <w:tcBorders>
              <w:top w:val="nil"/>
              <w:left w:val="nil"/>
              <w:bottom w:val="single" w:sz="8" w:space="0" w:color="auto"/>
              <w:right w:val="nil"/>
            </w:tcBorders>
            <w:shd w:val="clear" w:color="auto" w:fill="FFFFFF"/>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Fator</w:t>
            </w:r>
          </w:p>
        </w:tc>
      </w:tr>
      <w:tr w:rsidR="00062668" w:rsidRPr="006F5CBE">
        <w:trPr>
          <w:trHeight w:val="4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22</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Preocupação com o cumprimento de horários e compromissos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4,65</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108"/>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34</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Preocupação com a produção e serviços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4,62</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Domínio</w:t>
            </w:r>
          </w:p>
        </w:tc>
      </w:tr>
      <w:tr w:rsidR="00062668" w:rsidRPr="006F5CBE">
        <w:trPr>
          <w:trHeight w:val="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17</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Respeito às pessoas com cargo de chefia</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4,60</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20</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Respeito aos níveis de autoridade</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4,51</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21</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Capacidade de influenciar</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4,49</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Domínio</w:t>
            </w:r>
          </w:p>
        </w:tc>
      </w:tr>
      <w:tr w:rsidR="00062668" w:rsidRPr="006F5CBE">
        <w:trPr>
          <w:trHeight w:val="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33</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Manutenção da superioridade no mercado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4,48</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Domínio</w:t>
            </w:r>
          </w:p>
        </w:tc>
      </w:tr>
      <w:tr w:rsidR="00062668" w:rsidRPr="006F5CBE">
        <w:trPr>
          <w:trHeight w:val="4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18</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Respeito das regras e normas estabelecidas pela organização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4,47</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4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26</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Complementaridade de papéis entre organizações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4,47</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Igualitarismo</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10</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Tradição de respeito às ordens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4,44</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19</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Controle do serviço executado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4,44</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4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16</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Clima de relacionamento amistoso entre os empregados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4,38</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Conservadorismo</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07</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Fidelidade à organização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4,35</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Conservadorismo</w:t>
            </w:r>
          </w:p>
        </w:tc>
      </w:tr>
      <w:tr w:rsidR="00062668" w:rsidRPr="006F5CBE">
        <w:trPr>
          <w:trHeight w:val="4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06</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Agir de forma arrojada em relação às outras empresas.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4,34</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Igualitarismo</w:t>
            </w:r>
          </w:p>
        </w:tc>
      </w:tr>
      <w:tr w:rsidR="00062668" w:rsidRPr="006F5CBE">
        <w:trPr>
          <w:trHeight w:val="4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23</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Acompanhamento e avaliação contínuos das tarefas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4,33</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Domínio</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08</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Segurança de pessoas e bens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4,32</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Conservadorismo</w:t>
            </w:r>
          </w:p>
        </w:tc>
      </w:tr>
      <w:tr w:rsidR="00062668" w:rsidRPr="006F5CBE">
        <w:trPr>
          <w:trHeight w:val="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03</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Busca de melhor posição no mercado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4,32</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Autonomia</w:t>
            </w:r>
          </w:p>
        </w:tc>
      </w:tr>
      <w:tr w:rsidR="00062668" w:rsidRPr="006F5CBE">
        <w:trPr>
          <w:trHeight w:val="255"/>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32</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Conquista de clientes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4,31</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Domínio</w:t>
            </w:r>
          </w:p>
        </w:tc>
      </w:tr>
      <w:tr w:rsidR="00062668" w:rsidRPr="006F5CBE">
        <w:trPr>
          <w:trHeight w:val="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02</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Capacidade de realizar as tarefas sem necessidade de supervisão constante</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4,30</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Conservadorismo</w:t>
            </w:r>
          </w:p>
        </w:tc>
      </w:tr>
      <w:tr w:rsidR="00062668" w:rsidRPr="006F5CBE">
        <w:trPr>
          <w:trHeight w:val="480"/>
        </w:trPr>
        <w:tc>
          <w:tcPr>
            <w:tcW w:w="687"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25</w:t>
            </w:r>
          </w:p>
        </w:tc>
        <w:tc>
          <w:tcPr>
            <w:tcW w:w="4122" w:type="dxa"/>
            <w:tcBorders>
              <w:top w:val="nil"/>
              <w:left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Ambiente de relacionamento inter organizacional adequado</w:t>
            </w:r>
          </w:p>
        </w:tc>
        <w:tc>
          <w:tcPr>
            <w:tcW w:w="1440" w:type="dxa"/>
            <w:tcBorders>
              <w:top w:val="nil"/>
              <w:left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4,25</w:t>
            </w:r>
          </w:p>
        </w:tc>
        <w:tc>
          <w:tcPr>
            <w:tcW w:w="3001" w:type="dxa"/>
            <w:tcBorders>
              <w:top w:val="nil"/>
              <w:left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Igualitarismo</w:t>
            </w:r>
          </w:p>
        </w:tc>
      </w:tr>
      <w:tr w:rsidR="00062668" w:rsidRPr="006F5CBE">
        <w:trPr>
          <w:trHeight w:val="80"/>
        </w:trPr>
        <w:tc>
          <w:tcPr>
            <w:tcW w:w="687"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35</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Êxitos nos empreendimento organizacionais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4,25</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Domínio</w:t>
            </w:r>
          </w:p>
        </w:tc>
      </w:tr>
    </w:tbl>
    <w:p w:rsidR="006F5CBE" w:rsidRDefault="006F5CBE">
      <w:r>
        <w:br w:type="page"/>
      </w:r>
    </w:p>
    <w:tbl>
      <w:tblPr>
        <w:tblW w:w="9166" w:type="dxa"/>
        <w:tblInd w:w="84" w:type="dxa"/>
        <w:tblCellMar>
          <w:left w:w="70" w:type="dxa"/>
          <w:right w:w="70" w:type="dxa"/>
        </w:tblCellMar>
        <w:tblLook w:val="04A0"/>
      </w:tblPr>
      <w:tblGrid>
        <w:gridCol w:w="603"/>
        <w:gridCol w:w="4122"/>
        <w:gridCol w:w="1440"/>
        <w:gridCol w:w="3001"/>
      </w:tblGrid>
      <w:tr w:rsidR="006F5CBE" w:rsidRPr="006F5CBE">
        <w:trPr>
          <w:trHeight w:val="315"/>
        </w:trPr>
        <w:tc>
          <w:tcPr>
            <w:tcW w:w="9166" w:type="dxa"/>
            <w:gridSpan w:val="4"/>
            <w:tcBorders>
              <w:top w:val="double" w:sz="4" w:space="0" w:color="auto"/>
              <w:left w:val="nil"/>
              <w:bottom w:val="single" w:sz="8" w:space="0" w:color="000000"/>
              <w:right w:val="single" w:sz="8" w:space="0" w:color="auto"/>
            </w:tcBorders>
            <w:shd w:val="clear" w:color="auto" w:fill="FFFFFF"/>
          </w:tcPr>
          <w:p w:rsidR="006F5CBE" w:rsidRPr="006F5CBE" w:rsidRDefault="006F5CBE" w:rsidP="006F5CBE">
            <w:pPr>
              <w:jc w:val="right"/>
              <w:rPr>
                <w:rFonts w:ascii="Arial" w:hAnsi="Arial" w:cs="Arial"/>
                <w:b/>
                <w:bCs/>
                <w:color w:val="000000"/>
                <w:sz w:val="20"/>
                <w:szCs w:val="20"/>
              </w:rPr>
            </w:pPr>
            <w:r>
              <w:rPr>
                <w:rFonts w:ascii="Arial" w:hAnsi="Arial" w:cs="Arial"/>
                <w:b/>
                <w:bCs/>
                <w:color w:val="000000"/>
                <w:sz w:val="20"/>
                <w:szCs w:val="20"/>
              </w:rPr>
              <w:t>conclusão</w:t>
            </w:r>
          </w:p>
        </w:tc>
      </w:tr>
      <w:tr w:rsidR="006F5CBE" w:rsidRPr="006F5CBE">
        <w:trPr>
          <w:trHeight w:val="315"/>
        </w:trPr>
        <w:tc>
          <w:tcPr>
            <w:tcW w:w="603" w:type="dxa"/>
            <w:tcBorders>
              <w:top w:val="single" w:sz="8" w:space="0" w:color="auto"/>
              <w:left w:val="nil"/>
              <w:bottom w:val="single" w:sz="8" w:space="0" w:color="000000"/>
              <w:right w:val="single" w:sz="8" w:space="0" w:color="auto"/>
            </w:tcBorders>
            <w:shd w:val="clear" w:color="auto" w:fill="FFFFFF"/>
          </w:tcPr>
          <w:p w:rsidR="006F5CBE" w:rsidRPr="006F5CBE" w:rsidRDefault="006F5CBE" w:rsidP="006F5CBE">
            <w:pPr>
              <w:jc w:val="center"/>
              <w:rPr>
                <w:rFonts w:ascii="Arial" w:hAnsi="Arial" w:cs="Arial"/>
                <w:color w:val="000000"/>
                <w:sz w:val="20"/>
                <w:szCs w:val="20"/>
              </w:rPr>
            </w:pPr>
            <w:r w:rsidRPr="006F5CBE">
              <w:rPr>
                <w:rFonts w:ascii="Arial" w:hAnsi="Arial" w:cs="Arial"/>
                <w:b/>
                <w:bCs/>
                <w:color w:val="000000"/>
                <w:sz w:val="20"/>
                <w:szCs w:val="20"/>
              </w:rPr>
              <w:t>N</w:t>
            </w:r>
            <w:r>
              <w:rPr>
                <w:rFonts w:ascii="Arial" w:hAnsi="Arial" w:cs="Arial"/>
                <w:b/>
                <w:bCs/>
                <w:color w:val="000000"/>
                <w:sz w:val="20"/>
                <w:szCs w:val="20"/>
              </w:rPr>
              <w:t>º</w:t>
            </w:r>
          </w:p>
        </w:tc>
        <w:tc>
          <w:tcPr>
            <w:tcW w:w="4122" w:type="dxa"/>
            <w:tcBorders>
              <w:top w:val="single" w:sz="8" w:space="0" w:color="auto"/>
              <w:left w:val="nil"/>
              <w:bottom w:val="single" w:sz="8" w:space="0" w:color="000000"/>
              <w:right w:val="single" w:sz="8" w:space="0" w:color="auto"/>
            </w:tcBorders>
            <w:shd w:val="clear" w:color="auto" w:fill="FFFFFF"/>
            <w:vAlign w:val="center"/>
          </w:tcPr>
          <w:p w:rsidR="006F5CBE" w:rsidRPr="006F5CBE" w:rsidRDefault="006F5CBE" w:rsidP="006F5CBE">
            <w:pPr>
              <w:jc w:val="center"/>
              <w:rPr>
                <w:rFonts w:ascii="Arial" w:hAnsi="Arial" w:cs="Arial"/>
                <w:b/>
                <w:bCs/>
                <w:color w:val="000000"/>
                <w:sz w:val="20"/>
                <w:szCs w:val="20"/>
              </w:rPr>
            </w:pPr>
            <w:r w:rsidRPr="006F5CBE">
              <w:rPr>
                <w:rFonts w:ascii="Arial" w:hAnsi="Arial" w:cs="Arial"/>
                <w:b/>
                <w:bCs/>
                <w:color w:val="000000"/>
                <w:sz w:val="20"/>
                <w:szCs w:val="20"/>
              </w:rPr>
              <w:t>Perguntas</w:t>
            </w:r>
          </w:p>
        </w:tc>
        <w:tc>
          <w:tcPr>
            <w:tcW w:w="1440" w:type="dxa"/>
            <w:tcBorders>
              <w:top w:val="nil"/>
              <w:left w:val="nil"/>
              <w:bottom w:val="single" w:sz="8" w:space="0" w:color="auto"/>
              <w:right w:val="nil"/>
            </w:tcBorders>
            <w:shd w:val="clear" w:color="auto" w:fill="FFFFFF"/>
            <w:noWrap/>
            <w:vAlign w:val="bottom"/>
          </w:tcPr>
          <w:p w:rsidR="006F5CBE" w:rsidRPr="006F5CBE" w:rsidRDefault="006F5CBE" w:rsidP="006F5CBE">
            <w:pPr>
              <w:jc w:val="center"/>
              <w:rPr>
                <w:rFonts w:ascii="Arial" w:hAnsi="Arial" w:cs="Arial"/>
                <w:b/>
                <w:bCs/>
                <w:color w:val="000000"/>
                <w:sz w:val="20"/>
                <w:szCs w:val="20"/>
              </w:rPr>
            </w:pPr>
            <w:r w:rsidRPr="006F5CBE">
              <w:rPr>
                <w:rFonts w:ascii="Arial" w:hAnsi="Arial" w:cs="Arial"/>
                <w:b/>
                <w:bCs/>
                <w:color w:val="000000"/>
                <w:sz w:val="20"/>
                <w:szCs w:val="20"/>
              </w:rPr>
              <w:t>Média</w:t>
            </w:r>
          </w:p>
        </w:tc>
        <w:tc>
          <w:tcPr>
            <w:tcW w:w="3001" w:type="dxa"/>
            <w:tcBorders>
              <w:top w:val="nil"/>
              <w:left w:val="nil"/>
              <w:bottom w:val="single" w:sz="8" w:space="0" w:color="auto"/>
              <w:right w:val="nil"/>
            </w:tcBorders>
            <w:shd w:val="clear" w:color="auto" w:fill="FFFFFF"/>
          </w:tcPr>
          <w:p w:rsidR="006F5CBE" w:rsidRPr="006F5CBE" w:rsidRDefault="006F5CBE" w:rsidP="006F5CBE">
            <w:pPr>
              <w:jc w:val="center"/>
              <w:rPr>
                <w:rFonts w:ascii="Arial" w:hAnsi="Arial" w:cs="Arial"/>
                <w:b/>
                <w:bCs/>
                <w:color w:val="000000"/>
                <w:sz w:val="20"/>
                <w:szCs w:val="20"/>
              </w:rPr>
            </w:pPr>
            <w:r w:rsidRPr="006F5CBE">
              <w:rPr>
                <w:rFonts w:ascii="Arial" w:hAnsi="Arial" w:cs="Arial"/>
                <w:b/>
                <w:bCs/>
                <w:color w:val="000000"/>
                <w:sz w:val="20"/>
                <w:szCs w:val="20"/>
              </w:rPr>
              <w:t>Fator</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09</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Preservação de costumes vigentes da organização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4,23</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b/>
                <w:bCs/>
                <w:color w:val="000000"/>
                <w:sz w:val="20"/>
                <w:szCs w:val="20"/>
              </w:rPr>
            </w:pPr>
            <w:r w:rsidRPr="006F5CBE">
              <w:rPr>
                <w:rFonts w:ascii="Arial" w:hAnsi="Arial" w:cs="Arial"/>
                <w:b/>
                <w:bCs/>
                <w:color w:val="000000"/>
                <w:sz w:val="20"/>
                <w:szCs w:val="20"/>
              </w:rPr>
              <w:t>Hierarquia</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23</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Dificuldades de alterar regras, normas e comportamentos na organização.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4,18</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Abertura para expor sugestões e opiniões sobre o trabalho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4,14</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15</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Imparcialidade nas decisões administrativas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4,13</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28</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Proteção ao meio ambiente</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4,12</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288"/>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11</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Clima de ajuda mútua</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4,10</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Conservadorismo</w:t>
            </w:r>
          </w:p>
        </w:tc>
      </w:tr>
      <w:tr w:rsidR="00062668" w:rsidRPr="006F5CBE">
        <w:trPr>
          <w:trHeight w:val="174"/>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12</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Distribuição do poder pelos diversos níveis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4,10</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06</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Continuidade de políticas e projetos organizacionais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4,09</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05</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Busca constante de informação e novidades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4,08</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258"/>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01</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Capacidade de inovar na organização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4,06</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158"/>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03</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Introdução de novidades no trabalho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4,04</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14</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Oportunidades iguais para todos os empregados</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4,02</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27</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Utilização de recursos sem causar danos ao meio ambiente</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3,98</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80"/>
        </w:trPr>
        <w:tc>
          <w:tcPr>
            <w:tcW w:w="603"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13</w:t>
            </w:r>
          </w:p>
        </w:tc>
        <w:tc>
          <w:tcPr>
            <w:tcW w:w="4122"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Tratamento proporcional ao mérito</w:t>
            </w:r>
          </w:p>
        </w:tc>
        <w:tc>
          <w:tcPr>
            <w:tcW w:w="144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3,95</w:t>
            </w:r>
          </w:p>
        </w:tc>
        <w:tc>
          <w:tcPr>
            <w:tcW w:w="3001"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184"/>
        </w:trPr>
        <w:tc>
          <w:tcPr>
            <w:tcW w:w="603"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29</w:t>
            </w:r>
          </w:p>
        </w:tc>
        <w:tc>
          <w:tcPr>
            <w:tcW w:w="4122" w:type="dxa"/>
            <w:tcBorders>
              <w:top w:val="nil"/>
              <w:left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Intercâmbio com outras organizações</w:t>
            </w:r>
          </w:p>
        </w:tc>
        <w:tc>
          <w:tcPr>
            <w:tcW w:w="1440" w:type="dxa"/>
            <w:tcBorders>
              <w:top w:val="nil"/>
              <w:left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3,80</w:t>
            </w:r>
          </w:p>
        </w:tc>
        <w:tc>
          <w:tcPr>
            <w:tcW w:w="3001"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Harmonia</w:t>
            </w:r>
          </w:p>
        </w:tc>
      </w:tr>
      <w:tr w:rsidR="00062668" w:rsidRPr="006F5CBE">
        <w:trPr>
          <w:trHeight w:val="126"/>
        </w:trPr>
        <w:tc>
          <w:tcPr>
            <w:tcW w:w="603" w:type="dxa"/>
            <w:tcBorders>
              <w:top w:val="nil"/>
              <w:left w:val="nil"/>
              <w:bottom w:val="double" w:sz="4" w:space="0" w:color="auto"/>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30</w:t>
            </w:r>
          </w:p>
        </w:tc>
        <w:tc>
          <w:tcPr>
            <w:tcW w:w="4122" w:type="dxa"/>
            <w:tcBorders>
              <w:top w:val="nil"/>
              <w:left w:val="nil"/>
              <w:bottom w:val="double" w:sz="4" w:space="0" w:color="auto"/>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Atuação conjunta com outras empresas</w:t>
            </w:r>
          </w:p>
        </w:tc>
        <w:tc>
          <w:tcPr>
            <w:tcW w:w="1440" w:type="dxa"/>
            <w:tcBorders>
              <w:top w:val="nil"/>
              <w:left w:val="nil"/>
              <w:bottom w:val="double" w:sz="4" w:space="0" w:color="auto"/>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3,70</w:t>
            </w:r>
          </w:p>
        </w:tc>
        <w:tc>
          <w:tcPr>
            <w:tcW w:w="3001" w:type="dxa"/>
            <w:tcBorders>
              <w:top w:val="nil"/>
              <w:left w:val="nil"/>
              <w:bottom w:val="double" w:sz="4" w:space="0" w:color="auto"/>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Harmonia</w:t>
            </w:r>
          </w:p>
        </w:tc>
      </w:tr>
    </w:tbl>
    <w:p w:rsidR="00062668" w:rsidRPr="0090584F" w:rsidRDefault="00062668" w:rsidP="00062668">
      <w:pPr>
        <w:spacing w:line="360" w:lineRule="auto"/>
        <w:rPr>
          <w:rFonts w:ascii="Arial" w:hAnsi="Arial" w:cs="Arial"/>
          <w:b/>
          <w:bCs/>
          <w:sz w:val="2"/>
          <w:szCs w:val="2"/>
        </w:rPr>
      </w:pPr>
    </w:p>
    <w:p w:rsidR="006F5CBE" w:rsidRPr="006F5CBE" w:rsidRDefault="006F5CBE" w:rsidP="006F5CBE">
      <w:pPr>
        <w:rPr>
          <w:rFonts w:ascii="Arial" w:hAnsi="Arial" w:cs="Arial"/>
          <w:sz w:val="19"/>
          <w:szCs w:val="19"/>
        </w:rPr>
      </w:pPr>
      <w:r>
        <w:rPr>
          <w:rFonts w:ascii="Arial" w:hAnsi="Arial" w:cs="Arial"/>
          <w:sz w:val="19"/>
          <w:szCs w:val="19"/>
        </w:rPr>
        <w:t>Fonte: Dados coletados da pesquisa</w:t>
      </w:r>
    </w:p>
    <w:p w:rsidR="00062668" w:rsidRDefault="00062668" w:rsidP="00062668">
      <w:pPr>
        <w:spacing w:line="360" w:lineRule="auto"/>
        <w:jc w:val="right"/>
        <w:rPr>
          <w:rFonts w:ascii="Arial" w:hAnsi="Arial" w:cs="Arial"/>
          <w:b/>
          <w:bCs/>
        </w:rPr>
      </w:pPr>
    </w:p>
    <w:p w:rsidR="00062668" w:rsidRPr="008D6A7D" w:rsidRDefault="006F5CBE" w:rsidP="008D6A7D">
      <w:pPr>
        <w:suppressAutoHyphens/>
        <w:jc w:val="both"/>
        <w:rPr>
          <w:rFonts w:ascii="Arial" w:eastAsia="MS Mincho" w:hAnsi="Arial"/>
          <w:b/>
          <w:sz w:val="20"/>
          <w:szCs w:val="20"/>
          <w:lang w:eastAsia="ar-SA"/>
        </w:rPr>
      </w:pPr>
      <w:bookmarkStart w:id="70" w:name="_Toc268357463"/>
      <w:r w:rsidRPr="00C55E6D">
        <w:rPr>
          <w:rFonts w:ascii="Arial" w:eastAsia="MS Mincho" w:hAnsi="Arial"/>
          <w:b/>
          <w:sz w:val="20"/>
          <w:szCs w:val="20"/>
          <w:lang w:eastAsia="ar-SA"/>
        </w:rPr>
        <w:t xml:space="preserve">Tabela </w:t>
      </w:r>
      <w:r w:rsidR="003E2CFB" w:rsidRPr="00C55E6D">
        <w:rPr>
          <w:rFonts w:ascii="Arial" w:eastAsia="MS Mincho" w:hAnsi="Arial"/>
          <w:b/>
          <w:sz w:val="20"/>
          <w:szCs w:val="20"/>
          <w:lang w:eastAsia="ar-SA"/>
        </w:rPr>
        <w:fldChar w:fldCharType="begin"/>
      </w:r>
      <w:r w:rsidRPr="00C55E6D">
        <w:rPr>
          <w:rFonts w:ascii="Arial" w:eastAsia="MS Mincho" w:hAnsi="Arial"/>
          <w:b/>
          <w:sz w:val="20"/>
          <w:szCs w:val="20"/>
          <w:lang w:eastAsia="ar-SA"/>
        </w:rPr>
        <w:instrText xml:space="preserve"> SEQ Tabela \* ARABIC </w:instrText>
      </w:r>
      <w:r w:rsidR="003E2CFB" w:rsidRPr="00C55E6D">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25</w:t>
      </w:r>
      <w:r w:rsidR="003E2CFB" w:rsidRPr="00C55E6D">
        <w:rPr>
          <w:rFonts w:ascii="Arial" w:eastAsia="MS Mincho" w:hAnsi="Arial"/>
          <w:b/>
          <w:sz w:val="20"/>
          <w:szCs w:val="20"/>
          <w:lang w:eastAsia="ar-SA"/>
        </w:rPr>
        <w:fldChar w:fldCharType="end"/>
      </w:r>
      <w:r>
        <w:rPr>
          <w:rFonts w:ascii="Arial" w:eastAsia="MS Mincho" w:hAnsi="Arial"/>
          <w:b/>
          <w:sz w:val="20"/>
          <w:szCs w:val="20"/>
          <w:lang w:eastAsia="ar-SA"/>
        </w:rPr>
        <w:t xml:space="preserve"> –</w:t>
      </w:r>
      <w:r w:rsidRPr="00C55E6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Caracterização da amostra total segundo os fatores de valores organizacionais para situação real.</w:t>
      </w:r>
      <w:bookmarkEnd w:id="70"/>
    </w:p>
    <w:tbl>
      <w:tblPr>
        <w:tblW w:w="9183" w:type="dxa"/>
        <w:tblInd w:w="98" w:type="dxa"/>
        <w:shd w:val="clear" w:color="auto" w:fill="FFFFFF"/>
        <w:tblCellMar>
          <w:left w:w="70" w:type="dxa"/>
          <w:right w:w="70" w:type="dxa"/>
        </w:tblCellMar>
        <w:tblLook w:val="04A0"/>
      </w:tblPr>
      <w:tblGrid>
        <w:gridCol w:w="2362"/>
        <w:gridCol w:w="923"/>
        <w:gridCol w:w="5898"/>
      </w:tblGrid>
      <w:tr w:rsidR="00062668" w:rsidRPr="006F5CBE">
        <w:trPr>
          <w:trHeight w:val="315"/>
        </w:trPr>
        <w:tc>
          <w:tcPr>
            <w:tcW w:w="2362" w:type="dxa"/>
            <w:tcBorders>
              <w:top w:val="double" w:sz="4" w:space="0" w:color="auto"/>
              <w:left w:val="nil"/>
              <w:bottom w:val="single" w:sz="8" w:space="0" w:color="000000"/>
              <w:right w:val="single" w:sz="8" w:space="0" w:color="auto"/>
            </w:tcBorders>
            <w:shd w:val="clear" w:color="auto" w:fill="FFFFFF"/>
            <w:vAlign w:val="center"/>
          </w:tcPr>
          <w:p w:rsidR="00062668" w:rsidRPr="006F5CBE" w:rsidRDefault="00062668" w:rsidP="00062668">
            <w:pPr>
              <w:rPr>
                <w:rFonts w:ascii="Arial" w:hAnsi="Arial" w:cs="Arial"/>
                <w:b/>
                <w:bCs/>
                <w:color w:val="000000"/>
                <w:sz w:val="20"/>
                <w:szCs w:val="20"/>
              </w:rPr>
            </w:pPr>
          </w:p>
        </w:tc>
        <w:tc>
          <w:tcPr>
            <w:tcW w:w="923" w:type="dxa"/>
            <w:tcBorders>
              <w:top w:val="double" w:sz="4" w:space="0" w:color="auto"/>
              <w:left w:val="nil"/>
              <w:bottom w:val="single" w:sz="8" w:space="0" w:color="000000"/>
              <w:right w:val="nil"/>
            </w:tcBorders>
            <w:shd w:val="clear" w:color="auto" w:fill="FFFFFF"/>
            <w:noWrap/>
            <w:vAlign w:val="bottom"/>
          </w:tcPr>
          <w:p w:rsidR="00062668" w:rsidRPr="006F5CBE" w:rsidRDefault="00062668" w:rsidP="00062668">
            <w:pPr>
              <w:jc w:val="center"/>
              <w:rPr>
                <w:rFonts w:ascii="Arial" w:hAnsi="Arial" w:cs="Arial"/>
                <w:b/>
                <w:bCs/>
                <w:color w:val="000000"/>
                <w:sz w:val="20"/>
                <w:szCs w:val="20"/>
              </w:rPr>
            </w:pPr>
            <w:r w:rsidRPr="006F5CBE">
              <w:rPr>
                <w:rFonts w:ascii="Arial" w:hAnsi="Arial" w:cs="Arial"/>
                <w:b/>
                <w:bCs/>
                <w:color w:val="000000"/>
                <w:sz w:val="20"/>
                <w:szCs w:val="20"/>
              </w:rPr>
              <w:t>Média</w:t>
            </w:r>
          </w:p>
        </w:tc>
        <w:tc>
          <w:tcPr>
            <w:tcW w:w="5898" w:type="dxa"/>
            <w:tcBorders>
              <w:top w:val="double" w:sz="4" w:space="0" w:color="auto"/>
              <w:left w:val="single" w:sz="8" w:space="0" w:color="auto"/>
              <w:bottom w:val="single" w:sz="8" w:space="0" w:color="000000"/>
              <w:right w:val="nil"/>
            </w:tcBorders>
            <w:shd w:val="clear" w:color="auto" w:fill="FFFFFF"/>
            <w:noWrap/>
            <w:vAlign w:val="bottom"/>
          </w:tcPr>
          <w:p w:rsidR="00062668" w:rsidRPr="006F5CBE" w:rsidRDefault="00062668" w:rsidP="00062668">
            <w:pPr>
              <w:jc w:val="center"/>
              <w:rPr>
                <w:rFonts w:ascii="Arial" w:hAnsi="Arial" w:cs="Arial"/>
                <w:b/>
                <w:bCs/>
                <w:color w:val="000000"/>
                <w:sz w:val="20"/>
                <w:szCs w:val="20"/>
              </w:rPr>
            </w:pPr>
            <w:r w:rsidRPr="006F5CBE">
              <w:rPr>
                <w:rFonts w:ascii="Arial" w:hAnsi="Arial" w:cs="Arial"/>
                <w:b/>
                <w:bCs/>
                <w:color w:val="000000"/>
                <w:sz w:val="20"/>
                <w:szCs w:val="20"/>
              </w:rPr>
              <w:t>Des.-Padr.</w:t>
            </w:r>
          </w:p>
        </w:tc>
      </w:tr>
      <w:tr w:rsidR="00062668" w:rsidRPr="006F5CBE">
        <w:trPr>
          <w:trHeight w:val="255"/>
        </w:trPr>
        <w:tc>
          <w:tcPr>
            <w:tcW w:w="2362" w:type="dxa"/>
            <w:tcBorders>
              <w:top w:val="single" w:sz="8" w:space="0" w:color="000000"/>
              <w:left w:val="nil"/>
              <w:bottom w:val="nil"/>
              <w:right w:val="nil"/>
            </w:tcBorders>
            <w:shd w:val="clear" w:color="auto" w:fill="FFFFFF"/>
            <w:vAlign w:val="bottom"/>
          </w:tcPr>
          <w:p w:rsidR="00062668" w:rsidRPr="006F5CBE" w:rsidRDefault="00062668" w:rsidP="00062668">
            <w:pPr>
              <w:rPr>
                <w:rFonts w:ascii="Arial" w:hAnsi="Arial" w:cs="Arial"/>
                <w:color w:val="000000"/>
                <w:sz w:val="20"/>
                <w:szCs w:val="20"/>
              </w:rPr>
            </w:pPr>
            <w:r w:rsidRPr="006F5CBE">
              <w:rPr>
                <w:rFonts w:ascii="Arial" w:hAnsi="Arial" w:cs="Arial"/>
                <w:color w:val="000000"/>
                <w:sz w:val="20"/>
                <w:szCs w:val="20"/>
              </w:rPr>
              <w:t xml:space="preserve">Hierarquia </w:t>
            </w:r>
          </w:p>
        </w:tc>
        <w:tc>
          <w:tcPr>
            <w:tcW w:w="923" w:type="dxa"/>
            <w:tcBorders>
              <w:top w:val="single" w:sz="8" w:space="0" w:color="000000"/>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4,38</w:t>
            </w:r>
          </w:p>
        </w:tc>
        <w:tc>
          <w:tcPr>
            <w:tcW w:w="5898" w:type="dxa"/>
            <w:tcBorders>
              <w:top w:val="single" w:sz="8" w:space="0" w:color="000000"/>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0,70</w:t>
            </w:r>
          </w:p>
        </w:tc>
      </w:tr>
      <w:tr w:rsidR="00062668" w:rsidRPr="006F5CBE">
        <w:trPr>
          <w:trHeight w:val="255"/>
        </w:trPr>
        <w:tc>
          <w:tcPr>
            <w:tcW w:w="2362" w:type="dxa"/>
            <w:tcBorders>
              <w:top w:val="nil"/>
              <w:left w:val="nil"/>
              <w:bottom w:val="nil"/>
              <w:right w:val="nil"/>
            </w:tcBorders>
            <w:shd w:val="clear" w:color="auto" w:fill="FFFFFF"/>
            <w:vAlign w:val="bottom"/>
          </w:tcPr>
          <w:p w:rsidR="00062668" w:rsidRPr="006F5CBE" w:rsidRDefault="00062668" w:rsidP="00062668">
            <w:pPr>
              <w:rPr>
                <w:rFonts w:ascii="Arial" w:hAnsi="Arial" w:cs="Arial"/>
                <w:color w:val="000000"/>
                <w:sz w:val="20"/>
                <w:szCs w:val="20"/>
              </w:rPr>
            </w:pPr>
            <w:r w:rsidRPr="006F5CBE">
              <w:rPr>
                <w:rFonts w:ascii="Arial" w:hAnsi="Arial" w:cs="Arial"/>
                <w:color w:val="000000"/>
                <w:sz w:val="20"/>
                <w:szCs w:val="20"/>
              </w:rPr>
              <w:t xml:space="preserve">Domínio </w:t>
            </w:r>
          </w:p>
        </w:tc>
        <w:tc>
          <w:tcPr>
            <w:tcW w:w="923"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4,38</w:t>
            </w:r>
          </w:p>
        </w:tc>
        <w:tc>
          <w:tcPr>
            <w:tcW w:w="5898"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0,85</w:t>
            </w:r>
          </w:p>
        </w:tc>
      </w:tr>
      <w:tr w:rsidR="00062668" w:rsidRPr="006F5CBE">
        <w:trPr>
          <w:trHeight w:val="255"/>
        </w:trPr>
        <w:tc>
          <w:tcPr>
            <w:tcW w:w="2362" w:type="dxa"/>
            <w:tcBorders>
              <w:top w:val="nil"/>
              <w:left w:val="nil"/>
              <w:bottom w:val="nil"/>
              <w:right w:val="nil"/>
            </w:tcBorders>
            <w:shd w:val="clear" w:color="auto" w:fill="FFFFFF"/>
            <w:vAlign w:val="bottom"/>
          </w:tcPr>
          <w:p w:rsidR="00062668" w:rsidRPr="006F5CBE" w:rsidRDefault="00062668" w:rsidP="00062668">
            <w:pPr>
              <w:rPr>
                <w:rFonts w:ascii="Arial" w:hAnsi="Arial" w:cs="Arial"/>
                <w:color w:val="000000"/>
                <w:sz w:val="20"/>
                <w:szCs w:val="20"/>
              </w:rPr>
            </w:pPr>
            <w:r w:rsidRPr="006F5CBE">
              <w:rPr>
                <w:rFonts w:ascii="Arial" w:hAnsi="Arial" w:cs="Arial"/>
                <w:color w:val="000000"/>
                <w:sz w:val="20"/>
                <w:szCs w:val="20"/>
              </w:rPr>
              <w:t xml:space="preserve">Conservadorismo </w:t>
            </w:r>
          </w:p>
        </w:tc>
        <w:tc>
          <w:tcPr>
            <w:tcW w:w="923"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4,29</w:t>
            </w:r>
          </w:p>
        </w:tc>
        <w:tc>
          <w:tcPr>
            <w:tcW w:w="5898"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0,88</w:t>
            </w:r>
          </w:p>
        </w:tc>
      </w:tr>
      <w:tr w:rsidR="00062668" w:rsidRPr="006F5CBE">
        <w:trPr>
          <w:trHeight w:val="255"/>
        </w:trPr>
        <w:tc>
          <w:tcPr>
            <w:tcW w:w="2362" w:type="dxa"/>
            <w:tcBorders>
              <w:top w:val="nil"/>
              <w:left w:val="nil"/>
              <w:bottom w:val="nil"/>
              <w:right w:val="nil"/>
            </w:tcBorders>
            <w:shd w:val="clear" w:color="auto" w:fill="FFFFFF"/>
            <w:vAlign w:val="bottom"/>
          </w:tcPr>
          <w:p w:rsidR="00062668" w:rsidRPr="006F5CBE" w:rsidRDefault="00062668" w:rsidP="00062668">
            <w:pPr>
              <w:rPr>
                <w:rFonts w:ascii="Arial" w:hAnsi="Arial" w:cs="Arial"/>
                <w:color w:val="000000"/>
                <w:sz w:val="20"/>
                <w:szCs w:val="20"/>
              </w:rPr>
            </w:pPr>
            <w:r w:rsidRPr="006F5CBE">
              <w:rPr>
                <w:rFonts w:ascii="Arial" w:hAnsi="Arial" w:cs="Arial"/>
                <w:color w:val="000000"/>
                <w:sz w:val="20"/>
                <w:szCs w:val="20"/>
              </w:rPr>
              <w:t xml:space="preserve">Igualitarismo </w:t>
            </w:r>
          </w:p>
        </w:tc>
        <w:tc>
          <w:tcPr>
            <w:tcW w:w="923"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4,14</w:t>
            </w:r>
          </w:p>
        </w:tc>
        <w:tc>
          <w:tcPr>
            <w:tcW w:w="5898"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0,97</w:t>
            </w:r>
          </w:p>
        </w:tc>
      </w:tr>
      <w:tr w:rsidR="00062668" w:rsidRPr="006F5CBE">
        <w:trPr>
          <w:trHeight w:val="255"/>
        </w:trPr>
        <w:tc>
          <w:tcPr>
            <w:tcW w:w="2362" w:type="dxa"/>
            <w:tcBorders>
              <w:top w:val="nil"/>
              <w:left w:val="nil"/>
              <w:bottom w:val="nil"/>
              <w:right w:val="nil"/>
            </w:tcBorders>
            <w:shd w:val="clear" w:color="auto" w:fill="FFFFFF"/>
            <w:vAlign w:val="bottom"/>
          </w:tcPr>
          <w:p w:rsidR="00062668" w:rsidRPr="006F5CBE" w:rsidRDefault="00062668" w:rsidP="00062668">
            <w:pPr>
              <w:rPr>
                <w:rFonts w:ascii="Arial" w:hAnsi="Arial" w:cs="Arial"/>
                <w:color w:val="000000"/>
                <w:sz w:val="20"/>
                <w:szCs w:val="20"/>
              </w:rPr>
            </w:pPr>
            <w:r w:rsidRPr="006F5CBE">
              <w:rPr>
                <w:rFonts w:ascii="Arial" w:hAnsi="Arial" w:cs="Arial"/>
                <w:color w:val="000000"/>
                <w:sz w:val="20"/>
                <w:szCs w:val="20"/>
              </w:rPr>
              <w:t xml:space="preserve">Autonomia </w:t>
            </w:r>
          </w:p>
        </w:tc>
        <w:tc>
          <w:tcPr>
            <w:tcW w:w="923"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4,08</w:t>
            </w:r>
          </w:p>
        </w:tc>
        <w:tc>
          <w:tcPr>
            <w:tcW w:w="5898" w:type="dxa"/>
            <w:tcBorders>
              <w:top w:val="nil"/>
              <w:left w:val="nil"/>
              <w:bottom w:val="nil"/>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0,96</w:t>
            </w:r>
          </w:p>
        </w:tc>
      </w:tr>
      <w:tr w:rsidR="00062668" w:rsidRPr="006F5CBE">
        <w:trPr>
          <w:trHeight w:val="270"/>
        </w:trPr>
        <w:tc>
          <w:tcPr>
            <w:tcW w:w="2362" w:type="dxa"/>
            <w:tcBorders>
              <w:top w:val="nil"/>
              <w:left w:val="nil"/>
              <w:bottom w:val="double" w:sz="4" w:space="0" w:color="auto"/>
              <w:right w:val="nil"/>
            </w:tcBorders>
            <w:shd w:val="clear" w:color="auto" w:fill="FFFFFF"/>
            <w:vAlign w:val="bottom"/>
          </w:tcPr>
          <w:p w:rsidR="00062668" w:rsidRPr="006F5CBE" w:rsidRDefault="00062668" w:rsidP="00062668">
            <w:pPr>
              <w:rPr>
                <w:rFonts w:ascii="Arial" w:hAnsi="Arial" w:cs="Arial"/>
                <w:color w:val="000000"/>
                <w:sz w:val="20"/>
                <w:szCs w:val="20"/>
              </w:rPr>
            </w:pPr>
            <w:r w:rsidRPr="006F5CBE">
              <w:rPr>
                <w:rFonts w:ascii="Arial" w:hAnsi="Arial" w:cs="Arial"/>
                <w:color w:val="000000"/>
                <w:sz w:val="20"/>
                <w:szCs w:val="20"/>
              </w:rPr>
              <w:t xml:space="preserve">Harmonia </w:t>
            </w:r>
          </w:p>
        </w:tc>
        <w:tc>
          <w:tcPr>
            <w:tcW w:w="923" w:type="dxa"/>
            <w:tcBorders>
              <w:top w:val="nil"/>
              <w:left w:val="nil"/>
              <w:bottom w:val="double" w:sz="4" w:space="0" w:color="auto"/>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3,75</w:t>
            </w:r>
          </w:p>
        </w:tc>
        <w:tc>
          <w:tcPr>
            <w:tcW w:w="5898" w:type="dxa"/>
            <w:tcBorders>
              <w:top w:val="nil"/>
              <w:left w:val="nil"/>
              <w:bottom w:val="double" w:sz="4" w:space="0" w:color="auto"/>
              <w:right w:val="nil"/>
            </w:tcBorders>
            <w:shd w:val="clear" w:color="auto" w:fill="FFFFFF"/>
            <w:noWrap/>
          </w:tcPr>
          <w:p w:rsidR="00062668" w:rsidRPr="006F5CBE" w:rsidRDefault="00062668" w:rsidP="00062668">
            <w:pPr>
              <w:jc w:val="center"/>
              <w:rPr>
                <w:rFonts w:ascii="Arial" w:hAnsi="Arial" w:cs="Arial"/>
                <w:color w:val="000000"/>
                <w:sz w:val="20"/>
                <w:szCs w:val="20"/>
              </w:rPr>
            </w:pPr>
            <w:r w:rsidRPr="006F5CBE">
              <w:rPr>
                <w:rFonts w:ascii="Arial" w:hAnsi="Arial" w:cs="Arial"/>
                <w:color w:val="000000"/>
                <w:sz w:val="20"/>
                <w:szCs w:val="20"/>
              </w:rPr>
              <w:t>1,09</w:t>
            </w:r>
          </w:p>
        </w:tc>
      </w:tr>
    </w:tbl>
    <w:p w:rsidR="006F5CBE" w:rsidRPr="006F5CBE" w:rsidRDefault="006F5CBE" w:rsidP="006F5CBE">
      <w:pPr>
        <w:rPr>
          <w:rFonts w:ascii="Arial" w:hAnsi="Arial" w:cs="Arial"/>
          <w:sz w:val="19"/>
          <w:szCs w:val="19"/>
        </w:rPr>
      </w:pPr>
      <w:r>
        <w:rPr>
          <w:rFonts w:ascii="Arial" w:hAnsi="Arial" w:cs="Arial"/>
          <w:sz w:val="19"/>
          <w:szCs w:val="19"/>
        </w:rPr>
        <w:t>Fonte: Dados coletados da pesquisa</w:t>
      </w:r>
    </w:p>
    <w:p w:rsidR="00062668" w:rsidRDefault="00062668" w:rsidP="006F5CBE">
      <w:pPr>
        <w:pStyle w:val="ABNTcorpotexto"/>
      </w:pPr>
    </w:p>
    <w:p w:rsidR="00062668" w:rsidRPr="00A40067" w:rsidRDefault="00062668" w:rsidP="006F5CBE">
      <w:pPr>
        <w:pStyle w:val="ABNTcorpotexto"/>
      </w:pPr>
      <w:r w:rsidRPr="00A40067">
        <w:t>Em razão dos resultados das respostas que os respondentes estabelecem sobre os valores da empresa, constatou-se que todos os indicadores apontam uma situação de importância, uma vez que os escores obtidos apresentam uma mediana maior ou igual a 4,00.</w:t>
      </w:r>
    </w:p>
    <w:p w:rsidR="00062668" w:rsidRDefault="00062668" w:rsidP="006F5CBE">
      <w:pPr>
        <w:pStyle w:val="ABNTcorpotexto"/>
      </w:pPr>
    </w:p>
    <w:p w:rsidR="00062668" w:rsidRPr="006F5CBE" w:rsidRDefault="006F5CBE" w:rsidP="006F5CBE">
      <w:pPr>
        <w:suppressAutoHyphens/>
        <w:jc w:val="both"/>
        <w:rPr>
          <w:rFonts w:ascii="Arial" w:eastAsia="MS Mincho" w:hAnsi="Arial"/>
          <w:b/>
          <w:sz w:val="20"/>
          <w:szCs w:val="20"/>
          <w:lang w:eastAsia="ar-SA"/>
        </w:rPr>
      </w:pPr>
      <w:r>
        <w:br w:type="page"/>
      </w:r>
      <w:bookmarkStart w:id="71" w:name="_Toc268357464"/>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26</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 </w:t>
      </w:r>
      <w:r w:rsidR="00062668" w:rsidRPr="006F5CBE">
        <w:rPr>
          <w:rFonts w:ascii="Arial" w:eastAsia="MS Mincho" w:hAnsi="Arial"/>
          <w:b/>
          <w:sz w:val="20"/>
          <w:szCs w:val="20"/>
          <w:lang w:eastAsia="ar-SA"/>
        </w:rPr>
        <w:t>Caracterização da amostra total segundo os indicadores de valores organizacionais, considerando a situação desejável.</w:t>
      </w:r>
      <w:bookmarkEnd w:id="71"/>
    </w:p>
    <w:tbl>
      <w:tblPr>
        <w:tblW w:w="8055" w:type="dxa"/>
        <w:tblInd w:w="98" w:type="dxa"/>
        <w:tblCellMar>
          <w:left w:w="70" w:type="dxa"/>
          <w:right w:w="70" w:type="dxa"/>
        </w:tblCellMar>
        <w:tblLook w:val="04A0"/>
      </w:tblPr>
      <w:tblGrid>
        <w:gridCol w:w="586"/>
        <w:gridCol w:w="4501"/>
        <w:gridCol w:w="1260"/>
        <w:gridCol w:w="1708"/>
      </w:tblGrid>
      <w:tr w:rsidR="00062668" w:rsidRPr="006F5CBE">
        <w:trPr>
          <w:trHeight w:val="315"/>
        </w:trPr>
        <w:tc>
          <w:tcPr>
            <w:tcW w:w="586" w:type="dxa"/>
            <w:tcBorders>
              <w:top w:val="double" w:sz="4" w:space="0" w:color="auto"/>
              <w:left w:val="nil"/>
              <w:bottom w:val="single" w:sz="8" w:space="0" w:color="000000"/>
              <w:right w:val="single" w:sz="8" w:space="0" w:color="auto"/>
            </w:tcBorders>
            <w:shd w:val="clear" w:color="auto" w:fill="FFFFFF"/>
          </w:tcPr>
          <w:p w:rsidR="00062668" w:rsidRPr="006F5CBE" w:rsidRDefault="00062668" w:rsidP="00062668">
            <w:pPr>
              <w:jc w:val="center"/>
              <w:rPr>
                <w:rFonts w:ascii="Arial" w:hAnsi="Arial" w:cs="Arial"/>
                <w:color w:val="000000"/>
                <w:sz w:val="20"/>
                <w:szCs w:val="20"/>
              </w:rPr>
            </w:pPr>
            <w:r w:rsidRPr="006F5CBE">
              <w:rPr>
                <w:rFonts w:ascii="Arial" w:hAnsi="Arial" w:cs="Arial"/>
                <w:b/>
                <w:bCs/>
                <w:color w:val="000000"/>
                <w:sz w:val="20"/>
                <w:szCs w:val="20"/>
              </w:rPr>
              <w:t>N</w:t>
            </w:r>
            <w:r w:rsidR="006F5CBE">
              <w:rPr>
                <w:rFonts w:ascii="Arial" w:hAnsi="Arial" w:cs="Arial"/>
                <w:b/>
                <w:bCs/>
                <w:color w:val="000000"/>
                <w:sz w:val="20"/>
                <w:szCs w:val="20"/>
              </w:rPr>
              <w:t>º</w:t>
            </w:r>
          </w:p>
        </w:tc>
        <w:tc>
          <w:tcPr>
            <w:tcW w:w="4501" w:type="dxa"/>
            <w:tcBorders>
              <w:top w:val="double" w:sz="4" w:space="0" w:color="auto"/>
              <w:left w:val="nil"/>
              <w:bottom w:val="single" w:sz="8" w:space="0" w:color="000000"/>
              <w:right w:val="single" w:sz="8" w:space="0" w:color="auto"/>
            </w:tcBorders>
            <w:shd w:val="clear" w:color="auto" w:fill="FFFFFF"/>
            <w:vAlign w:val="center"/>
          </w:tcPr>
          <w:p w:rsidR="00062668" w:rsidRPr="006F5CBE" w:rsidRDefault="00062668" w:rsidP="00062668">
            <w:pPr>
              <w:jc w:val="center"/>
              <w:rPr>
                <w:rFonts w:ascii="Arial" w:hAnsi="Arial" w:cs="Arial"/>
                <w:b/>
                <w:bCs/>
                <w:color w:val="000000"/>
                <w:sz w:val="20"/>
                <w:szCs w:val="20"/>
              </w:rPr>
            </w:pPr>
            <w:r w:rsidRPr="006F5CBE">
              <w:rPr>
                <w:rFonts w:ascii="Arial" w:hAnsi="Arial" w:cs="Arial"/>
                <w:b/>
                <w:bCs/>
                <w:color w:val="000000"/>
                <w:sz w:val="20"/>
                <w:szCs w:val="20"/>
              </w:rPr>
              <w:t>Perguntas</w:t>
            </w:r>
          </w:p>
        </w:tc>
        <w:tc>
          <w:tcPr>
            <w:tcW w:w="1260" w:type="dxa"/>
            <w:tcBorders>
              <w:top w:val="double" w:sz="4" w:space="0" w:color="auto"/>
              <w:left w:val="nil"/>
              <w:bottom w:val="single" w:sz="8" w:space="0" w:color="000000"/>
              <w:right w:val="nil"/>
            </w:tcBorders>
            <w:shd w:val="clear" w:color="auto" w:fill="FFFFFF"/>
            <w:noWrap/>
            <w:vAlign w:val="bottom"/>
          </w:tcPr>
          <w:p w:rsidR="00062668" w:rsidRPr="006F5CBE" w:rsidRDefault="00062668" w:rsidP="00062668">
            <w:pPr>
              <w:jc w:val="center"/>
              <w:rPr>
                <w:rFonts w:ascii="Arial" w:hAnsi="Arial" w:cs="Arial"/>
                <w:b/>
                <w:bCs/>
                <w:color w:val="000000"/>
                <w:sz w:val="20"/>
                <w:szCs w:val="20"/>
              </w:rPr>
            </w:pPr>
            <w:r w:rsidRPr="006F5CBE">
              <w:rPr>
                <w:rFonts w:ascii="Arial" w:hAnsi="Arial" w:cs="Arial"/>
                <w:b/>
                <w:bCs/>
                <w:color w:val="000000"/>
                <w:sz w:val="20"/>
                <w:szCs w:val="20"/>
              </w:rPr>
              <w:t>Média</w:t>
            </w:r>
          </w:p>
        </w:tc>
        <w:tc>
          <w:tcPr>
            <w:tcW w:w="1708" w:type="dxa"/>
            <w:tcBorders>
              <w:top w:val="double" w:sz="4" w:space="0" w:color="auto"/>
              <w:left w:val="nil"/>
              <w:bottom w:val="single" w:sz="8" w:space="0" w:color="000000"/>
              <w:right w:val="nil"/>
            </w:tcBorders>
            <w:shd w:val="clear" w:color="auto" w:fill="FFFFFF"/>
          </w:tcPr>
          <w:p w:rsidR="00062668" w:rsidRPr="006F5CBE" w:rsidRDefault="00062668" w:rsidP="00062668">
            <w:pPr>
              <w:jc w:val="center"/>
              <w:rPr>
                <w:rFonts w:ascii="Arial" w:hAnsi="Arial" w:cs="Arial"/>
                <w:b/>
                <w:bCs/>
                <w:color w:val="000000"/>
                <w:sz w:val="20"/>
                <w:szCs w:val="20"/>
              </w:rPr>
            </w:pPr>
            <w:r w:rsidRPr="006F5CBE">
              <w:rPr>
                <w:rFonts w:ascii="Arial" w:hAnsi="Arial" w:cs="Arial"/>
                <w:b/>
                <w:bCs/>
                <w:color w:val="000000"/>
                <w:sz w:val="20"/>
                <w:szCs w:val="20"/>
              </w:rPr>
              <w:t>Fator</w:t>
            </w:r>
          </w:p>
        </w:tc>
      </w:tr>
      <w:tr w:rsidR="00062668" w:rsidRPr="006F5CBE">
        <w:trPr>
          <w:trHeight w:val="255"/>
        </w:trPr>
        <w:tc>
          <w:tcPr>
            <w:tcW w:w="586" w:type="dxa"/>
            <w:tcBorders>
              <w:top w:val="single" w:sz="8" w:space="0" w:color="000000"/>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08</w:t>
            </w:r>
          </w:p>
        </w:tc>
        <w:tc>
          <w:tcPr>
            <w:tcW w:w="4501" w:type="dxa"/>
            <w:tcBorders>
              <w:top w:val="single" w:sz="8" w:space="0" w:color="000000"/>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Segurança de pessoas e bens</w:t>
            </w:r>
          </w:p>
        </w:tc>
        <w:tc>
          <w:tcPr>
            <w:tcW w:w="1260" w:type="dxa"/>
            <w:tcBorders>
              <w:top w:val="single" w:sz="8" w:space="0" w:color="000000"/>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5,86</w:t>
            </w:r>
          </w:p>
        </w:tc>
        <w:tc>
          <w:tcPr>
            <w:tcW w:w="1708" w:type="dxa"/>
            <w:tcBorders>
              <w:top w:val="single" w:sz="8" w:space="0" w:color="000000"/>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Conservadorismo</w:t>
            </w:r>
          </w:p>
        </w:tc>
      </w:tr>
      <w:tr w:rsidR="00062668" w:rsidRPr="006F5CBE">
        <w:trPr>
          <w:trHeight w:val="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22</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Preocupação com o cumprimento de horários e compromissos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5,84</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99"/>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17</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Respeito às pessoas com cargo de chefia</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5,83</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09</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Controle do serviço executado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5,82</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28</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Proteção ao meio ambiente</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5,82</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16</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Clima de relacionamento amistoso entre os empregados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5,81</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Conservadorismo</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20</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Respeito aos níveis de autoridade</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5,76</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18</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Respeito das regras e normas estabelecidas pela organização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5,74</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25</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Ambiente de relacionamento inter</w:t>
            </w:r>
            <w:r w:rsidR="00FF4864" w:rsidRPr="006F5CBE">
              <w:rPr>
                <w:rFonts w:ascii="Arial" w:hAnsi="Arial" w:cs="Arial"/>
                <w:color w:val="000000"/>
                <w:sz w:val="20"/>
                <w:szCs w:val="20"/>
              </w:rPr>
              <w:t xml:space="preserve"> </w:t>
            </w:r>
            <w:r w:rsidRPr="006F5CBE">
              <w:rPr>
                <w:rFonts w:ascii="Arial" w:hAnsi="Arial" w:cs="Arial"/>
                <w:color w:val="000000"/>
                <w:sz w:val="20"/>
                <w:szCs w:val="20"/>
              </w:rPr>
              <w:t>organizacional adequado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5,73</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168"/>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Busca constante de informação e novidades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5,72</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7</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Fidelidade à organização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5,72</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Conservadorismo</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10</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Tradição de respeito às ordens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5,70</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11</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Clima de ajuda mútua</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5,70</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Conservadorismo</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01</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Capacidade de inovar na organização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5,69</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24</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Acompanhamento e avaliação contínuos das tarefas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5,68</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27</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Utilização de recursos sem causar danos ao meio ambiente</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5,68</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04</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Abertura para expor sugestões e opiniões sobre o trabalho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5,67</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1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14</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Oportunidades iguais para todos os empregados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5,67</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34</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Preocupação com a produção e serviços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5,67</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25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13</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Tratamento proporcional ao mérito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5,65</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02</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Capacidade de realizar as tarefas sem necessidade de supervisão constante</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5,61</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Conservadorismo</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09</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Preservação de costumes vigentes da organização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5,61</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Hierarquia</w:t>
            </w:r>
          </w:p>
        </w:tc>
      </w:tr>
      <w:tr w:rsidR="00062668" w:rsidRPr="006F5CBE">
        <w:trPr>
          <w:trHeight w:val="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15</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Imparcialidade nas decisões administrativas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5,60</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06</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Continuidade de políticas e projetos organizacionais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5,59</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26</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Complementaridade de papéis entre organizações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5,59</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4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36</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Agir de forma arrojada em relação às outras empresas.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5,59</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80"/>
        </w:trPr>
        <w:tc>
          <w:tcPr>
            <w:tcW w:w="586"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33</w:t>
            </w:r>
          </w:p>
        </w:tc>
        <w:tc>
          <w:tcPr>
            <w:tcW w:w="4501" w:type="dxa"/>
            <w:tcBorders>
              <w:top w:val="nil"/>
              <w:left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Manutenção da superioridade no mercado</w:t>
            </w:r>
          </w:p>
        </w:tc>
        <w:tc>
          <w:tcPr>
            <w:tcW w:w="1260" w:type="dxa"/>
            <w:tcBorders>
              <w:top w:val="nil"/>
              <w:left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5,57</w:t>
            </w:r>
          </w:p>
        </w:tc>
        <w:tc>
          <w:tcPr>
            <w:tcW w:w="1708"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25</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Êxitos nos empreendimento organizacionais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5,57</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124"/>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O3</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Introdução de novidades no trabalho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5,56</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Autonomia</w:t>
            </w:r>
          </w:p>
        </w:tc>
      </w:tr>
      <w:tr w:rsidR="00062668" w:rsidRPr="006F5CBE">
        <w:trPr>
          <w:trHeight w:val="245"/>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21</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Capacidade de influenciar</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5,56</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188"/>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31</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Busca de melhor posição no mercado</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5,52</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13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12</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Distribuição do poder pelos diversos níveis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5,51</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Igualitarismo</w:t>
            </w:r>
          </w:p>
        </w:tc>
      </w:tr>
      <w:tr w:rsidR="00062668" w:rsidRPr="006F5CBE">
        <w:trPr>
          <w:trHeight w:val="80"/>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29</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Intercâmbio com outras organizações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5,51</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Harmonia</w:t>
            </w:r>
          </w:p>
        </w:tc>
      </w:tr>
      <w:tr w:rsidR="00062668" w:rsidRPr="006F5CBE">
        <w:trPr>
          <w:trHeight w:val="208"/>
        </w:trPr>
        <w:tc>
          <w:tcPr>
            <w:tcW w:w="586"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32</w:t>
            </w:r>
          </w:p>
        </w:tc>
        <w:tc>
          <w:tcPr>
            <w:tcW w:w="4501" w:type="dxa"/>
            <w:tcBorders>
              <w:top w:val="nil"/>
              <w:left w:val="nil"/>
              <w:bottom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Conquista de clientes</w:t>
            </w:r>
          </w:p>
        </w:tc>
        <w:tc>
          <w:tcPr>
            <w:tcW w:w="1260" w:type="dxa"/>
            <w:tcBorders>
              <w:top w:val="nil"/>
              <w:left w:val="nil"/>
              <w:bottom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5,51</w:t>
            </w:r>
          </w:p>
        </w:tc>
        <w:tc>
          <w:tcPr>
            <w:tcW w:w="1708" w:type="dxa"/>
            <w:tcBorders>
              <w:top w:val="nil"/>
              <w:left w:val="nil"/>
              <w:bottom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480"/>
        </w:trPr>
        <w:tc>
          <w:tcPr>
            <w:tcW w:w="586"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23</w:t>
            </w:r>
          </w:p>
        </w:tc>
        <w:tc>
          <w:tcPr>
            <w:tcW w:w="4501" w:type="dxa"/>
            <w:tcBorders>
              <w:top w:val="nil"/>
              <w:left w:val="nil"/>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Dificuldades de alterar regras, normas e comportamentos na organização.</w:t>
            </w:r>
          </w:p>
        </w:tc>
        <w:tc>
          <w:tcPr>
            <w:tcW w:w="1260" w:type="dxa"/>
            <w:tcBorders>
              <w:top w:val="nil"/>
              <w:left w:val="nil"/>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5,38</w:t>
            </w:r>
          </w:p>
        </w:tc>
        <w:tc>
          <w:tcPr>
            <w:tcW w:w="1708" w:type="dxa"/>
            <w:tcBorders>
              <w:top w:val="nil"/>
              <w:left w:val="nil"/>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Domínio</w:t>
            </w:r>
          </w:p>
        </w:tc>
      </w:tr>
      <w:tr w:rsidR="00062668" w:rsidRPr="006F5CBE">
        <w:trPr>
          <w:trHeight w:val="227"/>
        </w:trPr>
        <w:tc>
          <w:tcPr>
            <w:tcW w:w="586" w:type="dxa"/>
            <w:tcBorders>
              <w:top w:val="nil"/>
              <w:left w:val="nil"/>
              <w:bottom w:val="double" w:sz="4" w:space="0" w:color="auto"/>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30</w:t>
            </w:r>
          </w:p>
        </w:tc>
        <w:tc>
          <w:tcPr>
            <w:tcW w:w="4501" w:type="dxa"/>
            <w:tcBorders>
              <w:top w:val="nil"/>
              <w:left w:val="nil"/>
              <w:bottom w:val="double" w:sz="4" w:space="0" w:color="auto"/>
              <w:right w:val="nil"/>
            </w:tcBorders>
            <w:shd w:val="clear" w:color="auto" w:fill="auto"/>
            <w:vAlign w:val="center"/>
          </w:tcPr>
          <w:p w:rsidR="00062668" w:rsidRPr="006F5CBE" w:rsidRDefault="00062668" w:rsidP="006F5CBE">
            <w:pPr>
              <w:rPr>
                <w:rFonts w:ascii="Arial" w:hAnsi="Arial" w:cs="Arial"/>
                <w:color w:val="000000"/>
                <w:sz w:val="20"/>
                <w:szCs w:val="20"/>
              </w:rPr>
            </w:pPr>
            <w:r w:rsidRPr="006F5CBE">
              <w:rPr>
                <w:rFonts w:ascii="Arial" w:hAnsi="Arial" w:cs="Arial"/>
                <w:color w:val="000000"/>
                <w:sz w:val="20"/>
                <w:szCs w:val="20"/>
              </w:rPr>
              <w:t>Atuação conjunta com outras empresas</w:t>
            </w:r>
          </w:p>
        </w:tc>
        <w:tc>
          <w:tcPr>
            <w:tcW w:w="1260" w:type="dxa"/>
            <w:tcBorders>
              <w:top w:val="nil"/>
              <w:left w:val="nil"/>
              <w:bottom w:val="double" w:sz="4" w:space="0" w:color="auto"/>
              <w:right w:val="nil"/>
            </w:tcBorders>
            <w:shd w:val="clear" w:color="auto" w:fill="auto"/>
            <w:noWrap/>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5,29</w:t>
            </w:r>
          </w:p>
        </w:tc>
        <w:tc>
          <w:tcPr>
            <w:tcW w:w="1708" w:type="dxa"/>
            <w:tcBorders>
              <w:top w:val="nil"/>
              <w:left w:val="nil"/>
              <w:bottom w:val="double" w:sz="4" w:space="0" w:color="auto"/>
              <w:right w:val="nil"/>
            </w:tcBorders>
            <w:vAlign w:val="center"/>
          </w:tcPr>
          <w:p w:rsidR="00062668" w:rsidRPr="006F5CBE" w:rsidRDefault="00062668" w:rsidP="006F5CBE">
            <w:pPr>
              <w:jc w:val="center"/>
              <w:rPr>
                <w:rFonts w:ascii="Arial" w:hAnsi="Arial" w:cs="Arial"/>
                <w:color w:val="000000"/>
                <w:sz w:val="20"/>
                <w:szCs w:val="20"/>
              </w:rPr>
            </w:pPr>
            <w:r w:rsidRPr="006F5CBE">
              <w:rPr>
                <w:rFonts w:ascii="Arial" w:hAnsi="Arial" w:cs="Arial"/>
                <w:color w:val="000000"/>
                <w:sz w:val="20"/>
                <w:szCs w:val="20"/>
              </w:rPr>
              <w:t>Harmonia</w:t>
            </w:r>
          </w:p>
          <w:p w:rsidR="00062668" w:rsidRPr="006F5CBE" w:rsidRDefault="00062668" w:rsidP="006F5CBE">
            <w:pPr>
              <w:jc w:val="center"/>
              <w:rPr>
                <w:rFonts w:ascii="Arial" w:hAnsi="Arial" w:cs="Arial"/>
                <w:color w:val="000000"/>
                <w:sz w:val="20"/>
                <w:szCs w:val="20"/>
              </w:rPr>
            </w:pPr>
          </w:p>
        </w:tc>
      </w:tr>
    </w:tbl>
    <w:p w:rsidR="006F5CBE" w:rsidRPr="006F5CBE" w:rsidRDefault="006F5CBE" w:rsidP="006F5CBE">
      <w:pPr>
        <w:rPr>
          <w:rFonts w:ascii="Arial" w:hAnsi="Arial" w:cs="Arial"/>
          <w:sz w:val="19"/>
          <w:szCs w:val="19"/>
        </w:rPr>
      </w:pPr>
      <w:r>
        <w:rPr>
          <w:rFonts w:ascii="Arial" w:hAnsi="Arial" w:cs="Arial"/>
          <w:sz w:val="19"/>
          <w:szCs w:val="19"/>
        </w:rPr>
        <w:t>Fonte: Dados coletados da pesquisa</w:t>
      </w:r>
    </w:p>
    <w:p w:rsidR="00062668" w:rsidRDefault="00062668" w:rsidP="00062668">
      <w:pPr>
        <w:spacing w:line="360" w:lineRule="auto"/>
        <w:jc w:val="both"/>
        <w:rPr>
          <w:rFonts w:ascii="Arial" w:hAnsi="Arial" w:cs="Arial"/>
          <w:iCs/>
        </w:rPr>
      </w:pPr>
    </w:p>
    <w:p w:rsidR="00062668" w:rsidRPr="008D6A7D" w:rsidRDefault="006F5CBE" w:rsidP="008D6A7D">
      <w:pPr>
        <w:suppressAutoHyphens/>
        <w:jc w:val="both"/>
        <w:rPr>
          <w:rFonts w:ascii="Arial" w:eastAsia="MS Mincho" w:hAnsi="Arial"/>
          <w:b/>
          <w:sz w:val="20"/>
          <w:szCs w:val="20"/>
          <w:lang w:eastAsia="ar-SA"/>
        </w:rPr>
      </w:pPr>
      <w:r>
        <w:rPr>
          <w:rFonts w:ascii="Arial" w:eastAsia="MS Mincho" w:hAnsi="Arial"/>
          <w:b/>
          <w:sz w:val="20"/>
          <w:szCs w:val="20"/>
          <w:lang w:eastAsia="ar-SA"/>
        </w:rPr>
        <w:br w:type="page"/>
      </w:r>
      <w:bookmarkStart w:id="72" w:name="_Toc268357465"/>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27</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 </w:t>
      </w:r>
      <w:r w:rsidR="00062668" w:rsidRPr="008D6A7D">
        <w:rPr>
          <w:rFonts w:ascii="Arial" w:eastAsia="MS Mincho" w:hAnsi="Arial"/>
          <w:b/>
          <w:sz w:val="20"/>
          <w:szCs w:val="20"/>
          <w:lang w:eastAsia="ar-SA"/>
        </w:rPr>
        <w:t>Caracterização da amostra total segundo os fatores de valores organizacionais para situação Desejável.</w:t>
      </w:r>
      <w:bookmarkEnd w:id="72"/>
    </w:p>
    <w:tbl>
      <w:tblPr>
        <w:tblW w:w="9085" w:type="dxa"/>
        <w:tblInd w:w="84" w:type="dxa"/>
        <w:tblCellMar>
          <w:left w:w="70" w:type="dxa"/>
          <w:right w:w="70" w:type="dxa"/>
        </w:tblCellMar>
        <w:tblLook w:val="04A0"/>
      </w:tblPr>
      <w:tblGrid>
        <w:gridCol w:w="2506"/>
        <w:gridCol w:w="3218"/>
        <w:gridCol w:w="3361"/>
      </w:tblGrid>
      <w:tr w:rsidR="00062668" w:rsidRPr="006C68CD">
        <w:trPr>
          <w:trHeight w:val="302"/>
        </w:trPr>
        <w:tc>
          <w:tcPr>
            <w:tcW w:w="2506" w:type="dxa"/>
            <w:tcBorders>
              <w:top w:val="double" w:sz="4" w:space="0" w:color="auto"/>
              <w:bottom w:val="single" w:sz="8" w:space="0" w:color="auto"/>
              <w:right w:val="single" w:sz="8" w:space="0" w:color="auto"/>
            </w:tcBorders>
            <w:shd w:val="clear" w:color="auto" w:fill="FFFFFF"/>
            <w:vAlign w:val="center"/>
          </w:tcPr>
          <w:p w:rsidR="00062668" w:rsidRPr="006C68CD" w:rsidRDefault="00062668" w:rsidP="00062668">
            <w:pPr>
              <w:rPr>
                <w:rFonts w:ascii="Arial" w:hAnsi="Arial" w:cs="Arial"/>
                <w:b/>
                <w:bCs/>
                <w:color w:val="000000"/>
                <w:sz w:val="20"/>
                <w:szCs w:val="20"/>
              </w:rPr>
            </w:pPr>
          </w:p>
        </w:tc>
        <w:tc>
          <w:tcPr>
            <w:tcW w:w="3218" w:type="dxa"/>
            <w:tcBorders>
              <w:top w:val="double" w:sz="4" w:space="0" w:color="auto"/>
              <w:left w:val="single" w:sz="8" w:space="0" w:color="auto"/>
              <w:bottom w:val="single" w:sz="8" w:space="0" w:color="auto"/>
              <w:right w:val="single" w:sz="8" w:space="0" w:color="auto"/>
            </w:tcBorders>
            <w:shd w:val="clear" w:color="auto" w:fill="FFFFFF"/>
            <w:noWrap/>
            <w:vAlign w:val="bottom"/>
          </w:tcPr>
          <w:p w:rsidR="00062668" w:rsidRPr="006C68CD" w:rsidRDefault="00062668" w:rsidP="00062668">
            <w:pPr>
              <w:jc w:val="center"/>
              <w:rPr>
                <w:rFonts w:ascii="Arial" w:hAnsi="Arial" w:cs="Arial"/>
                <w:b/>
                <w:bCs/>
                <w:color w:val="000000"/>
                <w:sz w:val="20"/>
                <w:szCs w:val="20"/>
              </w:rPr>
            </w:pPr>
            <w:r w:rsidRPr="006C68CD">
              <w:rPr>
                <w:rFonts w:ascii="Arial" w:hAnsi="Arial" w:cs="Arial"/>
                <w:b/>
                <w:bCs/>
                <w:color w:val="000000"/>
                <w:sz w:val="20"/>
                <w:szCs w:val="20"/>
              </w:rPr>
              <w:t>Média</w:t>
            </w:r>
          </w:p>
        </w:tc>
        <w:tc>
          <w:tcPr>
            <w:tcW w:w="3361" w:type="dxa"/>
            <w:tcBorders>
              <w:top w:val="double" w:sz="4" w:space="0" w:color="auto"/>
              <w:left w:val="single" w:sz="8" w:space="0" w:color="auto"/>
              <w:bottom w:val="single" w:sz="8" w:space="0" w:color="auto"/>
            </w:tcBorders>
            <w:shd w:val="clear" w:color="auto" w:fill="FFFFFF"/>
            <w:vAlign w:val="bottom"/>
          </w:tcPr>
          <w:p w:rsidR="00062668" w:rsidRPr="006C68CD" w:rsidRDefault="00062668" w:rsidP="00062668">
            <w:pPr>
              <w:jc w:val="center"/>
              <w:rPr>
                <w:rFonts w:ascii="Arial" w:hAnsi="Arial" w:cs="Arial"/>
                <w:b/>
                <w:bCs/>
                <w:color w:val="000000"/>
                <w:sz w:val="20"/>
                <w:szCs w:val="20"/>
              </w:rPr>
            </w:pPr>
            <w:r w:rsidRPr="006C68CD">
              <w:rPr>
                <w:rFonts w:ascii="Arial" w:hAnsi="Arial" w:cs="Arial"/>
                <w:b/>
                <w:bCs/>
                <w:color w:val="000000"/>
                <w:sz w:val="20"/>
                <w:szCs w:val="20"/>
              </w:rPr>
              <w:t>Des.-Padr.</w:t>
            </w:r>
          </w:p>
        </w:tc>
      </w:tr>
      <w:tr w:rsidR="00062668" w:rsidRPr="006C68CD">
        <w:trPr>
          <w:trHeight w:val="245"/>
        </w:trPr>
        <w:tc>
          <w:tcPr>
            <w:tcW w:w="2506" w:type="dxa"/>
            <w:tcBorders>
              <w:top w:val="single" w:sz="8" w:space="0" w:color="auto"/>
            </w:tcBorders>
            <w:shd w:val="clear" w:color="auto" w:fill="auto"/>
            <w:vAlign w:val="center"/>
          </w:tcPr>
          <w:p w:rsidR="00062668" w:rsidRPr="006C68CD" w:rsidRDefault="00062668" w:rsidP="006C68CD">
            <w:pPr>
              <w:rPr>
                <w:rFonts w:ascii="Arial" w:hAnsi="Arial" w:cs="Arial"/>
                <w:color w:val="000000"/>
                <w:sz w:val="20"/>
                <w:szCs w:val="20"/>
              </w:rPr>
            </w:pPr>
            <w:r w:rsidRPr="006C68CD">
              <w:rPr>
                <w:rFonts w:ascii="Arial" w:hAnsi="Arial" w:cs="Arial"/>
                <w:color w:val="000000"/>
                <w:sz w:val="20"/>
                <w:szCs w:val="20"/>
              </w:rPr>
              <w:t xml:space="preserve">Hierarquia </w:t>
            </w:r>
          </w:p>
        </w:tc>
        <w:tc>
          <w:tcPr>
            <w:tcW w:w="3218" w:type="dxa"/>
            <w:tcBorders>
              <w:top w:val="single" w:sz="8" w:space="0" w:color="auto"/>
            </w:tcBorders>
            <w:shd w:val="clear" w:color="auto" w:fill="auto"/>
            <w:noWrap/>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5,75</w:t>
            </w:r>
          </w:p>
        </w:tc>
        <w:tc>
          <w:tcPr>
            <w:tcW w:w="3361" w:type="dxa"/>
            <w:tcBorders>
              <w:top w:val="single" w:sz="8" w:space="0" w:color="auto"/>
            </w:tcBorders>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0,33</w:t>
            </w:r>
          </w:p>
        </w:tc>
      </w:tr>
      <w:tr w:rsidR="00062668" w:rsidRPr="006C68CD">
        <w:trPr>
          <w:trHeight w:val="245"/>
        </w:trPr>
        <w:tc>
          <w:tcPr>
            <w:tcW w:w="2506" w:type="dxa"/>
            <w:shd w:val="clear" w:color="auto" w:fill="auto"/>
            <w:vAlign w:val="center"/>
          </w:tcPr>
          <w:p w:rsidR="00062668" w:rsidRPr="006C68CD" w:rsidRDefault="00062668" w:rsidP="006C68CD">
            <w:pPr>
              <w:rPr>
                <w:rFonts w:ascii="Arial" w:hAnsi="Arial" w:cs="Arial"/>
                <w:color w:val="000000"/>
                <w:sz w:val="20"/>
                <w:szCs w:val="20"/>
              </w:rPr>
            </w:pPr>
            <w:r w:rsidRPr="006C68CD">
              <w:rPr>
                <w:rFonts w:ascii="Arial" w:hAnsi="Arial" w:cs="Arial"/>
                <w:color w:val="000000"/>
                <w:sz w:val="20"/>
                <w:szCs w:val="20"/>
              </w:rPr>
              <w:t xml:space="preserve">Conservadorismo </w:t>
            </w:r>
          </w:p>
        </w:tc>
        <w:tc>
          <w:tcPr>
            <w:tcW w:w="3218" w:type="dxa"/>
            <w:shd w:val="clear" w:color="auto" w:fill="auto"/>
            <w:noWrap/>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5,74</w:t>
            </w:r>
          </w:p>
        </w:tc>
        <w:tc>
          <w:tcPr>
            <w:tcW w:w="3361" w:type="dxa"/>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0,38</w:t>
            </w:r>
          </w:p>
        </w:tc>
      </w:tr>
      <w:tr w:rsidR="00062668" w:rsidRPr="006C68CD">
        <w:trPr>
          <w:trHeight w:val="245"/>
        </w:trPr>
        <w:tc>
          <w:tcPr>
            <w:tcW w:w="2506" w:type="dxa"/>
            <w:shd w:val="clear" w:color="auto" w:fill="auto"/>
            <w:vAlign w:val="center"/>
          </w:tcPr>
          <w:p w:rsidR="00062668" w:rsidRPr="006C68CD" w:rsidRDefault="00062668" w:rsidP="006C68CD">
            <w:pPr>
              <w:rPr>
                <w:rFonts w:ascii="Arial" w:hAnsi="Arial" w:cs="Arial"/>
                <w:color w:val="000000"/>
                <w:sz w:val="20"/>
                <w:szCs w:val="20"/>
              </w:rPr>
            </w:pPr>
            <w:r w:rsidRPr="006C68CD">
              <w:rPr>
                <w:rFonts w:ascii="Arial" w:hAnsi="Arial" w:cs="Arial"/>
                <w:color w:val="000000"/>
                <w:sz w:val="20"/>
                <w:szCs w:val="20"/>
              </w:rPr>
              <w:t xml:space="preserve">Autonomia </w:t>
            </w:r>
          </w:p>
        </w:tc>
        <w:tc>
          <w:tcPr>
            <w:tcW w:w="3218" w:type="dxa"/>
            <w:shd w:val="clear" w:color="auto" w:fill="auto"/>
            <w:noWrap/>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5,66</w:t>
            </w:r>
          </w:p>
        </w:tc>
        <w:tc>
          <w:tcPr>
            <w:tcW w:w="3361" w:type="dxa"/>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0,43</w:t>
            </w:r>
          </w:p>
        </w:tc>
      </w:tr>
      <w:tr w:rsidR="00062668" w:rsidRPr="006C68CD">
        <w:trPr>
          <w:trHeight w:val="245"/>
        </w:trPr>
        <w:tc>
          <w:tcPr>
            <w:tcW w:w="2506" w:type="dxa"/>
            <w:shd w:val="clear" w:color="auto" w:fill="auto"/>
            <w:vAlign w:val="center"/>
          </w:tcPr>
          <w:p w:rsidR="00062668" w:rsidRPr="006C68CD" w:rsidRDefault="00062668" w:rsidP="006C68CD">
            <w:pPr>
              <w:rPr>
                <w:rFonts w:ascii="Arial" w:hAnsi="Arial" w:cs="Arial"/>
                <w:color w:val="000000"/>
                <w:sz w:val="20"/>
                <w:szCs w:val="20"/>
              </w:rPr>
            </w:pPr>
            <w:r w:rsidRPr="006C68CD">
              <w:rPr>
                <w:rFonts w:ascii="Arial" w:hAnsi="Arial" w:cs="Arial"/>
                <w:color w:val="000000"/>
                <w:sz w:val="20"/>
                <w:szCs w:val="20"/>
              </w:rPr>
              <w:t xml:space="preserve">Igualitarismo </w:t>
            </w:r>
          </w:p>
        </w:tc>
        <w:tc>
          <w:tcPr>
            <w:tcW w:w="3218" w:type="dxa"/>
            <w:shd w:val="clear" w:color="auto" w:fill="auto"/>
            <w:noWrap/>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5,62</w:t>
            </w:r>
          </w:p>
        </w:tc>
        <w:tc>
          <w:tcPr>
            <w:tcW w:w="3361" w:type="dxa"/>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0,45</w:t>
            </w:r>
          </w:p>
        </w:tc>
      </w:tr>
      <w:tr w:rsidR="00062668" w:rsidRPr="006C68CD">
        <w:trPr>
          <w:trHeight w:val="245"/>
        </w:trPr>
        <w:tc>
          <w:tcPr>
            <w:tcW w:w="2506" w:type="dxa"/>
            <w:shd w:val="clear" w:color="auto" w:fill="auto"/>
            <w:vAlign w:val="center"/>
          </w:tcPr>
          <w:p w:rsidR="00062668" w:rsidRPr="006C68CD" w:rsidRDefault="00062668" w:rsidP="006C68CD">
            <w:pPr>
              <w:rPr>
                <w:rFonts w:ascii="Arial" w:hAnsi="Arial" w:cs="Arial"/>
                <w:color w:val="000000"/>
                <w:sz w:val="20"/>
                <w:szCs w:val="20"/>
              </w:rPr>
            </w:pPr>
            <w:r w:rsidRPr="006C68CD">
              <w:rPr>
                <w:rFonts w:ascii="Arial" w:hAnsi="Arial" w:cs="Arial"/>
                <w:color w:val="000000"/>
                <w:sz w:val="20"/>
                <w:szCs w:val="20"/>
              </w:rPr>
              <w:t xml:space="preserve">Domínio </w:t>
            </w:r>
          </w:p>
        </w:tc>
        <w:tc>
          <w:tcPr>
            <w:tcW w:w="3218" w:type="dxa"/>
            <w:shd w:val="clear" w:color="auto" w:fill="auto"/>
            <w:noWrap/>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5,54</w:t>
            </w:r>
          </w:p>
        </w:tc>
        <w:tc>
          <w:tcPr>
            <w:tcW w:w="3361" w:type="dxa"/>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0,50</w:t>
            </w:r>
          </w:p>
        </w:tc>
      </w:tr>
      <w:tr w:rsidR="00062668" w:rsidRPr="006C68CD">
        <w:trPr>
          <w:trHeight w:val="259"/>
        </w:trPr>
        <w:tc>
          <w:tcPr>
            <w:tcW w:w="2506" w:type="dxa"/>
            <w:tcBorders>
              <w:bottom w:val="double" w:sz="4" w:space="0" w:color="auto"/>
            </w:tcBorders>
            <w:shd w:val="clear" w:color="auto" w:fill="auto"/>
            <w:vAlign w:val="center"/>
          </w:tcPr>
          <w:p w:rsidR="00062668" w:rsidRPr="006C68CD" w:rsidRDefault="00062668" w:rsidP="006C68CD">
            <w:pPr>
              <w:rPr>
                <w:rFonts w:ascii="Arial" w:hAnsi="Arial" w:cs="Arial"/>
                <w:color w:val="000000"/>
                <w:sz w:val="20"/>
                <w:szCs w:val="20"/>
              </w:rPr>
            </w:pPr>
            <w:r w:rsidRPr="006C68CD">
              <w:rPr>
                <w:rFonts w:ascii="Arial" w:hAnsi="Arial" w:cs="Arial"/>
                <w:color w:val="000000"/>
                <w:sz w:val="20"/>
                <w:szCs w:val="20"/>
              </w:rPr>
              <w:t xml:space="preserve">Harmonia </w:t>
            </w:r>
          </w:p>
        </w:tc>
        <w:tc>
          <w:tcPr>
            <w:tcW w:w="3218" w:type="dxa"/>
            <w:tcBorders>
              <w:bottom w:val="double" w:sz="4" w:space="0" w:color="auto"/>
            </w:tcBorders>
            <w:shd w:val="clear" w:color="auto" w:fill="auto"/>
            <w:noWrap/>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5,40</w:t>
            </w:r>
          </w:p>
        </w:tc>
        <w:tc>
          <w:tcPr>
            <w:tcW w:w="3361" w:type="dxa"/>
            <w:tcBorders>
              <w:bottom w:val="double" w:sz="4" w:space="0" w:color="auto"/>
            </w:tcBorders>
            <w:vAlign w:val="center"/>
          </w:tcPr>
          <w:p w:rsidR="00062668" w:rsidRPr="006C68CD" w:rsidRDefault="00062668" w:rsidP="006C68CD">
            <w:pPr>
              <w:jc w:val="center"/>
              <w:rPr>
                <w:rFonts w:ascii="Arial" w:hAnsi="Arial" w:cs="Arial"/>
                <w:color w:val="000000"/>
                <w:sz w:val="20"/>
                <w:szCs w:val="20"/>
              </w:rPr>
            </w:pPr>
            <w:r w:rsidRPr="006C68CD">
              <w:rPr>
                <w:rFonts w:ascii="Arial" w:hAnsi="Arial" w:cs="Arial"/>
                <w:color w:val="000000"/>
                <w:sz w:val="20"/>
                <w:szCs w:val="20"/>
              </w:rPr>
              <w:t>0,75</w:t>
            </w:r>
          </w:p>
        </w:tc>
      </w:tr>
    </w:tbl>
    <w:p w:rsidR="006C68CD" w:rsidRPr="006F5CBE" w:rsidRDefault="006C68CD" w:rsidP="006C68CD">
      <w:pPr>
        <w:rPr>
          <w:rFonts w:ascii="Arial" w:hAnsi="Arial" w:cs="Arial"/>
          <w:sz w:val="19"/>
          <w:szCs w:val="19"/>
        </w:rPr>
      </w:pPr>
      <w:r>
        <w:rPr>
          <w:rFonts w:ascii="Arial" w:hAnsi="Arial" w:cs="Arial"/>
          <w:sz w:val="19"/>
          <w:szCs w:val="19"/>
        </w:rPr>
        <w:t>Fonte: Dados coletados da pesquisa</w:t>
      </w:r>
    </w:p>
    <w:p w:rsidR="00062668" w:rsidRDefault="00062668" w:rsidP="006C68CD">
      <w:pPr>
        <w:pStyle w:val="ABNTcorpotexto"/>
      </w:pPr>
    </w:p>
    <w:p w:rsidR="00062668" w:rsidRDefault="00062668" w:rsidP="006C68CD">
      <w:pPr>
        <w:pStyle w:val="ABNTcorpotexto"/>
      </w:pPr>
      <w:r w:rsidRPr="00EB20E4">
        <w:t>N</w:t>
      </w:r>
      <w:r>
        <w:t xml:space="preserve">o que diz respeito aos indicadores sobre os valores organizacionais que os </w:t>
      </w:r>
      <w:r w:rsidRPr="006B0B91">
        <w:t>trabalhadores</w:t>
      </w:r>
      <w:r>
        <w:t xml:space="preserve"> estabelecem com </w:t>
      </w:r>
      <w:r w:rsidRPr="006B0B91">
        <w:t>a empresa</w:t>
      </w:r>
      <w:r>
        <w:t xml:space="preserve"> do segmento</w:t>
      </w:r>
      <w:r w:rsidRPr="006B0B91">
        <w:t xml:space="preserve"> de alimentação industrial</w:t>
      </w:r>
      <w:r>
        <w:t>,</w:t>
      </w:r>
      <w:r w:rsidR="00FF4864">
        <w:t xml:space="preserve"> </w:t>
      </w:r>
      <w:r w:rsidRPr="00EB20E4">
        <w:t>constatou</w:t>
      </w:r>
      <w:r>
        <w:t>-se que todos os indicadores (100% do total de indicadores)</w:t>
      </w:r>
      <w:r w:rsidRPr="00EB20E4">
        <w:t xml:space="preserve"> </w:t>
      </w:r>
      <w:r>
        <w:t xml:space="preserve">apresentaram uma situação de extrema importância por parte </w:t>
      </w:r>
      <w:r w:rsidRPr="00EB20E4">
        <w:t>dos info</w:t>
      </w:r>
      <w:r>
        <w:t xml:space="preserve">rmantes, uma vez que a </w:t>
      </w:r>
      <w:r w:rsidRPr="00EB20E4">
        <w:t>os escores obtidos apresen</w:t>
      </w:r>
      <w:r>
        <w:t>taram uma mediana igual a 6,00</w:t>
      </w:r>
    </w:p>
    <w:p w:rsidR="00062668" w:rsidRDefault="00062668" w:rsidP="006C68CD">
      <w:pPr>
        <w:pStyle w:val="ABNTcorpotexto"/>
      </w:pPr>
    </w:p>
    <w:p w:rsidR="00062668" w:rsidRPr="000576A1" w:rsidRDefault="00062668" w:rsidP="006C68CD">
      <w:pPr>
        <w:pStyle w:val="ABNTcorpotexto"/>
      </w:pPr>
      <w:r>
        <w:t xml:space="preserve">Por meio da análise realizada, tomando como base o cruzamento dos dados apurados, fica evidente que os fatores </w:t>
      </w:r>
      <w:r w:rsidRPr="00A40067">
        <w:rPr>
          <w:i/>
        </w:rPr>
        <w:t>hierarquia</w:t>
      </w:r>
      <w:r w:rsidRPr="00A40067">
        <w:t>,</w:t>
      </w:r>
      <w:r w:rsidRPr="00340CB6">
        <w:rPr>
          <w:b/>
          <w:bCs/>
        </w:rPr>
        <w:t xml:space="preserve"> </w:t>
      </w:r>
      <w:r w:rsidRPr="00A40067">
        <w:rPr>
          <w:i/>
        </w:rPr>
        <w:t>conservadorismo</w:t>
      </w:r>
      <w:r w:rsidRPr="00340CB6">
        <w:rPr>
          <w:b/>
          <w:bCs/>
        </w:rPr>
        <w:t xml:space="preserve"> </w:t>
      </w:r>
      <w:r w:rsidRPr="00A40067">
        <w:t xml:space="preserve">e </w:t>
      </w:r>
      <w:r w:rsidRPr="00A40067">
        <w:rPr>
          <w:i/>
        </w:rPr>
        <w:t xml:space="preserve">autonomia </w:t>
      </w:r>
      <w:r>
        <w:t>foram</w:t>
      </w:r>
      <w:r w:rsidR="00FF4864">
        <w:t xml:space="preserve"> </w:t>
      </w:r>
      <w:r w:rsidRPr="00161BB8">
        <w:t>mais expressiv</w:t>
      </w:r>
      <w:r>
        <w:t>os.</w:t>
      </w:r>
    </w:p>
    <w:p w:rsidR="00062668" w:rsidRDefault="00062668" w:rsidP="006C68CD">
      <w:pPr>
        <w:pStyle w:val="ABNTcorpotexto"/>
        <w:rPr>
          <w:i/>
        </w:rPr>
      </w:pPr>
    </w:p>
    <w:p w:rsidR="00062668" w:rsidRDefault="00062668" w:rsidP="006C68CD">
      <w:pPr>
        <w:pStyle w:val="ABNTcorpotexto"/>
      </w:pPr>
      <w:r>
        <w:t>Observa-se uma divergência do trabalho com a teoria. Mas segundo o autor isto é passivo de ocorrer:</w:t>
      </w:r>
    </w:p>
    <w:p w:rsidR="006C68CD" w:rsidRDefault="006C68CD" w:rsidP="006C68CD">
      <w:pPr>
        <w:pStyle w:val="ABNTcorpotexto"/>
      </w:pPr>
    </w:p>
    <w:p w:rsidR="00062668" w:rsidRPr="00D63275" w:rsidRDefault="00062668" w:rsidP="006C68CD">
      <w:pPr>
        <w:pStyle w:val="ABNTcitaodireta"/>
      </w:pPr>
      <w:r w:rsidRPr="00D63275">
        <w:t>Nem todos os itens, porém, se situaram no pólo esperado, observando-se a migração de alguns deles para um pólo diferente do esperado. Isto explica a desigualdade no número de itens compondo cada um dos pólos axiológicos. Este resultado é explicado pela interpretação dada pelos sujeitos a esses itens, diferente da esperada pelos pesqu</w:t>
      </w:r>
      <w:r w:rsidR="006C68CD">
        <w:t xml:space="preserve">isadores. Tamayo </w:t>
      </w:r>
      <w:r w:rsidR="006C68CD" w:rsidRPr="006C68CD">
        <w:rPr>
          <w:i/>
        </w:rPr>
        <w:t>et al.</w:t>
      </w:r>
      <w:r>
        <w:t xml:space="preserve"> (2000, p.308)</w:t>
      </w:r>
    </w:p>
    <w:p w:rsidR="006C68CD" w:rsidRDefault="006C68CD" w:rsidP="006C68CD">
      <w:pPr>
        <w:pStyle w:val="ABNTcorpotexto"/>
      </w:pPr>
    </w:p>
    <w:p w:rsidR="00062668" w:rsidRDefault="00062668" w:rsidP="006C68CD">
      <w:pPr>
        <w:pStyle w:val="ABNTcorpotexto"/>
      </w:pPr>
      <w:r>
        <w:t xml:space="preserve">Assim, as colocações realizadas pelos autores Tamayo et al. sobre a interpretação pelos respondentes pode ter acontecido, uma vez que 65,6% da amostra é composto por indivíduos com o ensino </w:t>
      </w:r>
      <w:r w:rsidRPr="009802F8">
        <w:rPr>
          <w:i/>
        </w:rPr>
        <w:t>primário incompleto</w:t>
      </w:r>
      <w:r w:rsidRPr="009802F8">
        <w:t xml:space="preserve"> </w:t>
      </w:r>
      <w:r w:rsidRPr="009802F8">
        <w:rPr>
          <w:i/>
        </w:rPr>
        <w:t>a completo</w:t>
      </w:r>
      <w:r>
        <w:t>. Valor esse bem significativo para afetar na tabulação dos dados</w:t>
      </w:r>
    </w:p>
    <w:p w:rsidR="00062668" w:rsidRDefault="00062668" w:rsidP="006C68CD">
      <w:pPr>
        <w:pStyle w:val="ABNTcorpotexto"/>
      </w:pPr>
    </w:p>
    <w:p w:rsidR="00062668" w:rsidRDefault="0017208F" w:rsidP="006C68CD">
      <w:pPr>
        <w:pStyle w:val="ABNTcorpotexto"/>
      </w:pPr>
      <w:r>
        <w:t xml:space="preserve">Segundo os autores na teoria, </w:t>
      </w:r>
      <w:r w:rsidR="00062668">
        <w:t>inventário de</w:t>
      </w:r>
      <w:r>
        <w:t xml:space="preserve"> valores organizacionais (IVO)  está assim configurado , </w:t>
      </w:r>
      <w:r w:rsidR="00062668">
        <w:t>na sua dimensão de valores,:</w:t>
      </w:r>
    </w:p>
    <w:p w:rsidR="00062668" w:rsidRDefault="00062668" w:rsidP="006C68CD">
      <w:pPr>
        <w:pStyle w:val="ABNTcorpotexto"/>
      </w:pPr>
    </w:p>
    <w:p w:rsidR="00062668" w:rsidRDefault="00062668" w:rsidP="00062668">
      <w:pPr>
        <w:spacing w:line="360" w:lineRule="auto"/>
        <w:jc w:val="both"/>
        <w:rPr>
          <w:rFonts w:ascii="Arial" w:hAnsi="Arial" w:cs="Arial"/>
          <w:iC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1"/>
      </w:tblGrid>
      <w:tr w:rsidR="006C68CD" w:rsidRPr="0099531A" w:rsidTr="0099531A">
        <w:tc>
          <w:tcPr>
            <w:tcW w:w="9061" w:type="dxa"/>
            <w:vAlign w:val="center"/>
          </w:tcPr>
          <w:p w:rsidR="00BF3BAA" w:rsidRPr="0099531A" w:rsidRDefault="00565045" w:rsidP="0099531A">
            <w:pPr>
              <w:spacing w:line="360" w:lineRule="auto"/>
              <w:jc w:val="center"/>
              <w:rPr>
                <w:rFonts w:ascii="Verdana" w:hAnsi="Verdana"/>
              </w:rPr>
            </w:pPr>
            <w:r>
              <w:rPr>
                <w:rFonts w:ascii="Verdana" w:hAnsi="Verdana"/>
                <w:noProof/>
              </w:rPr>
              <w:drawing>
                <wp:inline distT="0" distB="0" distL="0" distR="0">
                  <wp:extent cx="3362325" cy="2124075"/>
                  <wp:effectExtent l="19050" t="0" r="9525" b="0"/>
                  <wp:docPr id="14" name="Imagem 14" descr="a02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02fig01"/>
                          <pic:cNvPicPr>
                            <a:picLocks noChangeAspect="1" noChangeArrowheads="1"/>
                          </pic:cNvPicPr>
                        </pic:nvPicPr>
                        <pic:blipFill>
                          <a:blip r:embed="rId34"/>
                          <a:srcRect/>
                          <a:stretch>
                            <a:fillRect/>
                          </a:stretch>
                        </pic:blipFill>
                        <pic:spPr bwMode="auto">
                          <a:xfrm>
                            <a:off x="0" y="0"/>
                            <a:ext cx="3362325" cy="2124075"/>
                          </a:xfrm>
                          <a:prstGeom prst="rect">
                            <a:avLst/>
                          </a:prstGeom>
                          <a:noFill/>
                          <a:ln w="9525">
                            <a:noFill/>
                            <a:miter lim="800000"/>
                            <a:headEnd/>
                            <a:tailEnd/>
                          </a:ln>
                        </pic:spPr>
                      </pic:pic>
                    </a:graphicData>
                  </a:graphic>
                </wp:inline>
              </w:drawing>
            </w:r>
          </w:p>
        </w:tc>
      </w:tr>
    </w:tbl>
    <w:p w:rsidR="00062668" w:rsidRDefault="00BF3BAA" w:rsidP="00BF3BAA">
      <w:pPr>
        <w:rPr>
          <w:rFonts w:ascii="Arial" w:hAnsi="Arial" w:cs="Arial"/>
          <w:sz w:val="19"/>
          <w:szCs w:val="19"/>
        </w:rPr>
      </w:pPr>
      <w:r w:rsidRPr="00BF3BAA">
        <w:rPr>
          <w:rFonts w:ascii="Arial" w:hAnsi="Arial" w:cs="Arial"/>
          <w:sz w:val="19"/>
          <w:szCs w:val="19"/>
        </w:rPr>
        <w:t xml:space="preserve">Figura </w:t>
      </w:r>
      <w:r w:rsidR="003E2CFB" w:rsidRPr="00BF3BAA">
        <w:rPr>
          <w:rFonts w:ascii="Arial" w:hAnsi="Arial" w:cs="Arial"/>
          <w:sz w:val="19"/>
          <w:szCs w:val="19"/>
        </w:rPr>
        <w:fldChar w:fldCharType="begin"/>
      </w:r>
      <w:r w:rsidRPr="00BF3BAA">
        <w:rPr>
          <w:rFonts w:ascii="Arial" w:hAnsi="Arial" w:cs="Arial"/>
          <w:sz w:val="19"/>
          <w:szCs w:val="19"/>
        </w:rPr>
        <w:instrText xml:space="preserve"> SEQ Figura \* ARABIC </w:instrText>
      </w:r>
      <w:r w:rsidR="003E2CFB" w:rsidRPr="00BF3BAA">
        <w:rPr>
          <w:rFonts w:ascii="Arial" w:hAnsi="Arial" w:cs="Arial"/>
          <w:sz w:val="19"/>
          <w:szCs w:val="19"/>
        </w:rPr>
        <w:fldChar w:fldCharType="separate"/>
      </w:r>
      <w:r w:rsidR="005146F9">
        <w:rPr>
          <w:rFonts w:ascii="Arial" w:hAnsi="Arial" w:cs="Arial"/>
          <w:noProof/>
          <w:sz w:val="19"/>
          <w:szCs w:val="19"/>
        </w:rPr>
        <w:t>4</w:t>
      </w:r>
      <w:r w:rsidR="003E2CFB" w:rsidRPr="00BF3BAA">
        <w:rPr>
          <w:rFonts w:ascii="Arial" w:hAnsi="Arial" w:cs="Arial"/>
          <w:sz w:val="19"/>
          <w:szCs w:val="19"/>
        </w:rPr>
        <w:fldChar w:fldCharType="end"/>
      </w:r>
      <w:r>
        <w:rPr>
          <w:rFonts w:ascii="Arial" w:hAnsi="Arial" w:cs="Arial"/>
          <w:sz w:val="19"/>
          <w:szCs w:val="19"/>
        </w:rPr>
        <w:t xml:space="preserve"> – Estrutura teórica dos valores organizacionais</w:t>
      </w:r>
    </w:p>
    <w:p w:rsidR="004159C4" w:rsidRPr="00BF3BAA" w:rsidRDefault="004159C4" w:rsidP="00BF3BAA">
      <w:pPr>
        <w:rPr>
          <w:rFonts w:ascii="Arial" w:hAnsi="Arial" w:cs="Arial"/>
          <w:sz w:val="19"/>
          <w:szCs w:val="19"/>
        </w:rPr>
      </w:pPr>
      <w:r>
        <w:rPr>
          <w:rFonts w:ascii="Arial" w:hAnsi="Arial" w:cs="Arial"/>
          <w:sz w:val="19"/>
          <w:szCs w:val="19"/>
        </w:rPr>
        <w:t>Fonte: Schwartz, 1994</w:t>
      </w:r>
    </w:p>
    <w:p w:rsidR="00BF3BAA" w:rsidRDefault="00BF3BAA" w:rsidP="00062668">
      <w:pPr>
        <w:spacing w:line="360" w:lineRule="auto"/>
        <w:jc w:val="both"/>
        <w:rPr>
          <w:rFonts w:ascii="Arial" w:hAnsi="Arial" w:cs="Arial"/>
          <w:iCs/>
        </w:rPr>
      </w:pPr>
    </w:p>
    <w:p w:rsidR="00062668" w:rsidRPr="00A64A63" w:rsidRDefault="00062668" w:rsidP="00BF3BAA">
      <w:pPr>
        <w:spacing w:line="360" w:lineRule="auto"/>
        <w:ind w:left="709" w:firstLine="357"/>
        <w:jc w:val="both"/>
        <w:rPr>
          <w:rFonts w:ascii="Arial" w:hAnsi="Arial" w:cs="Arial"/>
          <w:iCs/>
        </w:rPr>
      </w:pPr>
      <w:r>
        <w:rPr>
          <w:rFonts w:ascii="Arial" w:hAnsi="Arial" w:cs="Arial"/>
          <w:iCs/>
        </w:rPr>
        <w:t>a) Autonomia Versus Conservadorismo</w:t>
      </w:r>
    </w:p>
    <w:p w:rsidR="00062668" w:rsidRPr="00A64A63" w:rsidRDefault="00062668" w:rsidP="00BF3BAA">
      <w:pPr>
        <w:spacing w:line="360" w:lineRule="auto"/>
        <w:ind w:left="709" w:firstLine="357"/>
        <w:jc w:val="both"/>
        <w:rPr>
          <w:rFonts w:ascii="Arial" w:hAnsi="Arial" w:cs="Arial"/>
          <w:iCs/>
        </w:rPr>
      </w:pPr>
      <w:r>
        <w:rPr>
          <w:rFonts w:ascii="Arial" w:hAnsi="Arial" w:cs="Arial"/>
          <w:iCs/>
        </w:rPr>
        <w:t>b</w:t>
      </w:r>
      <w:r w:rsidRPr="00A64A63">
        <w:rPr>
          <w:rFonts w:ascii="Arial" w:hAnsi="Arial" w:cs="Arial"/>
          <w:iCs/>
        </w:rPr>
        <w:t xml:space="preserve">) Hierarquia versus </w:t>
      </w:r>
      <w:r>
        <w:rPr>
          <w:rFonts w:ascii="Arial" w:hAnsi="Arial" w:cs="Arial"/>
          <w:iCs/>
        </w:rPr>
        <w:t xml:space="preserve">Estrutura </w:t>
      </w:r>
      <w:r w:rsidRPr="00A64A63">
        <w:rPr>
          <w:rFonts w:ascii="Arial" w:hAnsi="Arial" w:cs="Arial"/>
          <w:iCs/>
        </w:rPr>
        <w:t>igualitária.</w:t>
      </w:r>
      <w:r w:rsidR="00FF4864">
        <w:rPr>
          <w:rFonts w:ascii="Arial" w:hAnsi="Arial" w:cs="Arial"/>
          <w:iCs/>
        </w:rPr>
        <w:t xml:space="preserve"> </w:t>
      </w:r>
    </w:p>
    <w:p w:rsidR="00062668" w:rsidRDefault="00062668" w:rsidP="00BF3BAA">
      <w:pPr>
        <w:spacing w:line="360" w:lineRule="auto"/>
        <w:ind w:left="709" w:firstLine="357"/>
        <w:rPr>
          <w:rFonts w:ascii="Arial" w:hAnsi="Arial" w:cs="Arial"/>
          <w:iCs/>
        </w:rPr>
      </w:pPr>
      <w:r>
        <w:rPr>
          <w:rFonts w:ascii="Arial" w:hAnsi="Arial" w:cs="Arial"/>
          <w:iCs/>
        </w:rPr>
        <w:t>c</w:t>
      </w:r>
      <w:r w:rsidRPr="00A64A63">
        <w:rPr>
          <w:rFonts w:ascii="Arial" w:hAnsi="Arial" w:cs="Arial"/>
          <w:iCs/>
        </w:rPr>
        <w:t>) Harmonia Versus domínio.</w:t>
      </w:r>
    </w:p>
    <w:p w:rsidR="00062668" w:rsidRDefault="00062668" w:rsidP="00062668">
      <w:pPr>
        <w:spacing w:line="360" w:lineRule="auto"/>
        <w:jc w:val="both"/>
        <w:rPr>
          <w:rFonts w:ascii="Arial" w:hAnsi="Arial" w:cs="Arial"/>
          <w:i/>
        </w:rPr>
      </w:pPr>
    </w:p>
    <w:tbl>
      <w:tblPr>
        <w:tblW w:w="0" w:type="auto"/>
        <w:tblInd w:w="12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4483"/>
        <w:gridCol w:w="4606"/>
      </w:tblGrid>
      <w:tr w:rsidR="00062668" w:rsidRPr="00BF3BAA">
        <w:tc>
          <w:tcPr>
            <w:tcW w:w="4483" w:type="dxa"/>
            <w:shd w:val="clear" w:color="auto" w:fill="FFFFFF"/>
            <w:vAlign w:val="center"/>
          </w:tcPr>
          <w:p w:rsidR="00062668" w:rsidRPr="00BF3BAA" w:rsidRDefault="00BF3BAA" w:rsidP="00BF3BAA">
            <w:pPr>
              <w:jc w:val="center"/>
              <w:rPr>
                <w:rFonts w:ascii="Arial" w:hAnsi="Arial" w:cs="Arial"/>
                <w:b/>
                <w:sz w:val="20"/>
                <w:szCs w:val="20"/>
              </w:rPr>
            </w:pPr>
            <w:r w:rsidRPr="00BF3BAA">
              <w:rPr>
                <w:rFonts w:ascii="Arial" w:hAnsi="Arial" w:cs="Arial"/>
                <w:b/>
                <w:sz w:val="20"/>
                <w:szCs w:val="20"/>
              </w:rPr>
              <w:t>AUTONOMIA</w:t>
            </w:r>
          </w:p>
        </w:tc>
        <w:tc>
          <w:tcPr>
            <w:tcW w:w="4606" w:type="dxa"/>
            <w:shd w:val="clear" w:color="auto" w:fill="FFFFFF"/>
            <w:vAlign w:val="center"/>
          </w:tcPr>
          <w:p w:rsidR="00062668" w:rsidRPr="00BF3BAA" w:rsidRDefault="00BF3BAA" w:rsidP="00BF3BAA">
            <w:pPr>
              <w:jc w:val="center"/>
              <w:rPr>
                <w:rFonts w:ascii="Arial" w:hAnsi="Arial" w:cs="Arial"/>
                <w:b/>
                <w:sz w:val="20"/>
                <w:szCs w:val="20"/>
              </w:rPr>
            </w:pPr>
            <w:r w:rsidRPr="00BF3BAA">
              <w:rPr>
                <w:rFonts w:ascii="Arial" w:hAnsi="Arial" w:cs="Arial"/>
                <w:b/>
                <w:sz w:val="20"/>
                <w:szCs w:val="20"/>
              </w:rPr>
              <w:t>CONSERVAÇÃO</w:t>
            </w:r>
          </w:p>
        </w:tc>
      </w:tr>
      <w:tr w:rsidR="00062668" w:rsidRPr="00BF3BAA">
        <w:tc>
          <w:tcPr>
            <w:tcW w:w="4483" w:type="dxa"/>
          </w:tcPr>
          <w:p w:rsidR="00062668" w:rsidRDefault="00062668" w:rsidP="00BF3BAA">
            <w:pPr>
              <w:rPr>
                <w:rFonts w:ascii="Arial" w:hAnsi="Arial" w:cs="Arial"/>
                <w:sz w:val="20"/>
                <w:szCs w:val="20"/>
              </w:rPr>
            </w:pPr>
            <w:r w:rsidRPr="00BF3BAA">
              <w:rPr>
                <w:rFonts w:ascii="Arial" w:hAnsi="Arial" w:cs="Arial"/>
                <w:sz w:val="20"/>
                <w:szCs w:val="20"/>
              </w:rPr>
              <w:t>Promoção e proteção da</w:t>
            </w:r>
            <w:r w:rsidR="00FF4864" w:rsidRPr="00BF3BAA">
              <w:rPr>
                <w:rFonts w:ascii="Arial" w:hAnsi="Arial" w:cs="Arial"/>
                <w:sz w:val="20"/>
                <w:szCs w:val="20"/>
              </w:rPr>
              <w:t xml:space="preserve"> </w:t>
            </w:r>
            <w:r w:rsidRPr="00BF3BAA">
              <w:rPr>
                <w:rFonts w:ascii="Arial" w:hAnsi="Arial" w:cs="Arial"/>
                <w:sz w:val="20"/>
                <w:szCs w:val="20"/>
              </w:rPr>
              <w:t>independência</w:t>
            </w:r>
            <w:r w:rsidR="00FF4864" w:rsidRPr="00BF3BAA">
              <w:rPr>
                <w:rFonts w:ascii="Arial" w:hAnsi="Arial" w:cs="Arial"/>
                <w:sz w:val="20"/>
                <w:szCs w:val="20"/>
              </w:rPr>
              <w:t xml:space="preserve"> </w:t>
            </w:r>
            <w:r w:rsidRPr="00BF3BAA">
              <w:rPr>
                <w:rFonts w:ascii="Arial" w:hAnsi="Arial" w:cs="Arial"/>
                <w:sz w:val="20"/>
                <w:szCs w:val="20"/>
              </w:rPr>
              <w:t xml:space="preserve">de idéias. </w:t>
            </w:r>
          </w:p>
          <w:p w:rsidR="00BF3BAA" w:rsidRPr="00BF3BAA" w:rsidRDefault="00BF3BAA" w:rsidP="00BF3BAA">
            <w:pPr>
              <w:rPr>
                <w:rFonts w:ascii="Arial" w:hAnsi="Arial" w:cs="Arial"/>
                <w:sz w:val="20"/>
                <w:szCs w:val="20"/>
              </w:rPr>
            </w:pPr>
          </w:p>
          <w:p w:rsidR="00062668" w:rsidRDefault="00062668" w:rsidP="00BF3BAA">
            <w:pPr>
              <w:rPr>
                <w:rFonts w:ascii="Arial" w:hAnsi="Arial" w:cs="Arial"/>
                <w:sz w:val="20"/>
                <w:szCs w:val="20"/>
              </w:rPr>
            </w:pPr>
            <w:r w:rsidRPr="00BF3BAA">
              <w:rPr>
                <w:rFonts w:ascii="Arial" w:hAnsi="Arial" w:cs="Arial"/>
                <w:sz w:val="20"/>
                <w:szCs w:val="20"/>
              </w:rPr>
              <w:t xml:space="preserve">Direito do indivíduo de procurar sua direção e promoção </w:t>
            </w:r>
          </w:p>
          <w:p w:rsidR="00BF3BAA" w:rsidRPr="00BF3BAA" w:rsidRDefault="00BF3BAA" w:rsidP="00BF3BAA">
            <w:pPr>
              <w:rPr>
                <w:rFonts w:ascii="Arial" w:hAnsi="Arial" w:cs="Arial"/>
                <w:sz w:val="20"/>
                <w:szCs w:val="20"/>
              </w:rPr>
            </w:pPr>
          </w:p>
          <w:p w:rsidR="00062668" w:rsidRPr="00BF3BAA" w:rsidRDefault="00062668" w:rsidP="00BF3BAA">
            <w:pPr>
              <w:rPr>
                <w:rFonts w:ascii="Arial" w:hAnsi="Arial" w:cs="Arial"/>
                <w:sz w:val="20"/>
                <w:szCs w:val="20"/>
              </w:rPr>
            </w:pPr>
            <w:r w:rsidRPr="00BF3BAA">
              <w:rPr>
                <w:rFonts w:ascii="Arial" w:hAnsi="Arial" w:cs="Arial"/>
                <w:sz w:val="20"/>
                <w:szCs w:val="20"/>
              </w:rPr>
              <w:t>Independência</w:t>
            </w:r>
            <w:r w:rsidR="00FF4864" w:rsidRPr="00BF3BAA">
              <w:rPr>
                <w:rFonts w:ascii="Arial" w:hAnsi="Arial" w:cs="Arial"/>
                <w:sz w:val="20"/>
                <w:szCs w:val="20"/>
              </w:rPr>
              <w:t xml:space="preserve"> </w:t>
            </w:r>
            <w:r w:rsidRPr="00BF3BAA">
              <w:rPr>
                <w:rFonts w:ascii="Arial" w:hAnsi="Arial" w:cs="Arial"/>
                <w:sz w:val="20"/>
                <w:szCs w:val="20"/>
              </w:rPr>
              <w:t>de</w:t>
            </w:r>
            <w:r w:rsidR="00FF4864" w:rsidRPr="00BF3BAA">
              <w:rPr>
                <w:rFonts w:ascii="Arial" w:hAnsi="Arial" w:cs="Arial"/>
                <w:sz w:val="20"/>
                <w:szCs w:val="20"/>
              </w:rPr>
              <w:t xml:space="preserve"> </w:t>
            </w:r>
            <w:r w:rsidRPr="00BF3BAA">
              <w:rPr>
                <w:rFonts w:ascii="Arial" w:hAnsi="Arial" w:cs="Arial"/>
                <w:sz w:val="20"/>
                <w:szCs w:val="20"/>
              </w:rPr>
              <w:t>indivíduo</w:t>
            </w:r>
            <w:r w:rsidR="00FF4864" w:rsidRPr="00BF3BAA">
              <w:rPr>
                <w:rFonts w:ascii="Arial" w:hAnsi="Arial" w:cs="Arial"/>
                <w:sz w:val="20"/>
                <w:szCs w:val="20"/>
              </w:rPr>
              <w:t xml:space="preserve"> </w:t>
            </w:r>
            <w:r w:rsidRPr="00BF3BAA">
              <w:rPr>
                <w:rFonts w:ascii="Arial" w:hAnsi="Arial" w:cs="Arial"/>
                <w:sz w:val="20"/>
                <w:szCs w:val="20"/>
              </w:rPr>
              <w:t>para</w:t>
            </w:r>
            <w:r w:rsidR="00FF4864" w:rsidRPr="00BF3BAA">
              <w:rPr>
                <w:rFonts w:ascii="Arial" w:hAnsi="Arial" w:cs="Arial"/>
                <w:sz w:val="20"/>
                <w:szCs w:val="20"/>
              </w:rPr>
              <w:t xml:space="preserve"> </w:t>
            </w:r>
            <w:r w:rsidRPr="00BF3BAA">
              <w:rPr>
                <w:rFonts w:ascii="Arial" w:hAnsi="Arial" w:cs="Arial"/>
                <w:sz w:val="20"/>
                <w:szCs w:val="20"/>
              </w:rPr>
              <w:t>buscar experiência afetiva positiva.</w:t>
            </w:r>
          </w:p>
        </w:tc>
        <w:tc>
          <w:tcPr>
            <w:tcW w:w="4606" w:type="dxa"/>
          </w:tcPr>
          <w:p w:rsidR="00BF3BAA" w:rsidRDefault="00BF3BAA" w:rsidP="00BF3BAA">
            <w:pPr>
              <w:rPr>
                <w:rFonts w:ascii="Arial" w:hAnsi="Arial" w:cs="Arial"/>
                <w:sz w:val="20"/>
                <w:szCs w:val="20"/>
              </w:rPr>
            </w:pPr>
          </w:p>
          <w:p w:rsidR="00062668" w:rsidRPr="00BF3BAA" w:rsidRDefault="00062668" w:rsidP="00BF3BAA">
            <w:pPr>
              <w:rPr>
                <w:rFonts w:ascii="Arial" w:hAnsi="Arial" w:cs="Arial"/>
                <w:sz w:val="20"/>
                <w:szCs w:val="20"/>
              </w:rPr>
            </w:pPr>
            <w:r w:rsidRPr="00BF3BAA">
              <w:rPr>
                <w:rFonts w:ascii="Arial" w:hAnsi="Arial" w:cs="Arial"/>
                <w:sz w:val="20"/>
                <w:szCs w:val="20"/>
              </w:rPr>
              <w:t xml:space="preserve">Manutenção do status quo </w:t>
            </w:r>
          </w:p>
          <w:p w:rsidR="00BF3BAA" w:rsidRDefault="00BF3BAA" w:rsidP="00BF3BAA">
            <w:pPr>
              <w:rPr>
                <w:rFonts w:ascii="Arial" w:hAnsi="Arial" w:cs="Arial"/>
                <w:sz w:val="20"/>
                <w:szCs w:val="20"/>
              </w:rPr>
            </w:pPr>
          </w:p>
          <w:p w:rsidR="00062668" w:rsidRPr="00BF3BAA" w:rsidRDefault="00062668" w:rsidP="00BF3BAA">
            <w:pPr>
              <w:rPr>
                <w:rFonts w:ascii="Arial" w:hAnsi="Arial" w:cs="Arial"/>
                <w:sz w:val="20"/>
                <w:szCs w:val="20"/>
              </w:rPr>
            </w:pPr>
            <w:r w:rsidRPr="00BF3BAA">
              <w:rPr>
                <w:rFonts w:ascii="Arial" w:hAnsi="Arial" w:cs="Arial"/>
                <w:sz w:val="20"/>
                <w:szCs w:val="20"/>
              </w:rPr>
              <w:t>Restrições das ações que podem causar ruptura na solidariedade do grupo ou das tradições.</w:t>
            </w:r>
          </w:p>
        </w:tc>
      </w:tr>
      <w:tr w:rsidR="00062668" w:rsidRPr="00BF3BAA">
        <w:tc>
          <w:tcPr>
            <w:tcW w:w="4483" w:type="dxa"/>
            <w:shd w:val="clear" w:color="auto" w:fill="FFFFFF"/>
          </w:tcPr>
          <w:p w:rsidR="00062668" w:rsidRPr="00BF3BAA" w:rsidRDefault="00062668" w:rsidP="00BF3BAA">
            <w:pPr>
              <w:jc w:val="center"/>
              <w:rPr>
                <w:rFonts w:ascii="Arial" w:hAnsi="Arial" w:cs="Arial"/>
                <w:b/>
                <w:sz w:val="20"/>
                <w:szCs w:val="20"/>
              </w:rPr>
            </w:pPr>
            <w:r w:rsidRPr="00BF3BAA">
              <w:rPr>
                <w:rFonts w:ascii="Arial" w:hAnsi="Arial" w:cs="Arial"/>
                <w:b/>
                <w:sz w:val="20"/>
                <w:szCs w:val="20"/>
              </w:rPr>
              <w:t>HIERARQUIA</w:t>
            </w:r>
          </w:p>
        </w:tc>
        <w:tc>
          <w:tcPr>
            <w:tcW w:w="4606" w:type="dxa"/>
            <w:shd w:val="clear" w:color="auto" w:fill="FFFFFF"/>
          </w:tcPr>
          <w:p w:rsidR="00062668" w:rsidRPr="00BF3BAA" w:rsidRDefault="00062668" w:rsidP="00BF3BAA">
            <w:pPr>
              <w:jc w:val="center"/>
              <w:rPr>
                <w:rFonts w:ascii="Arial" w:hAnsi="Arial" w:cs="Arial"/>
                <w:b/>
                <w:sz w:val="20"/>
                <w:szCs w:val="20"/>
              </w:rPr>
            </w:pPr>
            <w:r w:rsidRPr="00BF3BAA">
              <w:rPr>
                <w:rFonts w:ascii="Arial" w:hAnsi="Arial" w:cs="Arial"/>
                <w:b/>
                <w:sz w:val="20"/>
                <w:szCs w:val="20"/>
              </w:rPr>
              <w:t>IGUALITARISMO</w:t>
            </w:r>
          </w:p>
        </w:tc>
      </w:tr>
      <w:tr w:rsidR="00062668" w:rsidRPr="00BF3BAA">
        <w:tc>
          <w:tcPr>
            <w:tcW w:w="4483" w:type="dxa"/>
          </w:tcPr>
          <w:p w:rsidR="00062668" w:rsidRPr="00BF3BAA" w:rsidRDefault="00062668" w:rsidP="00BF3BAA">
            <w:pPr>
              <w:rPr>
                <w:rFonts w:ascii="Arial" w:hAnsi="Arial" w:cs="Arial"/>
                <w:sz w:val="20"/>
                <w:szCs w:val="20"/>
              </w:rPr>
            </w:pPr>
            <w:r w:rsidRPr="00BF3BAA">
              <w:rPr>
                <w:rFonts w:ascii="Arial" w:hAnsi="Arial" w:cs="Arial"/>
                <w:sz w:val="20"/>
                <w:szCs w:val="20"/>
              </w:rPr>
              <w:t>Legitimidade da ordem interna</w:t>
            </w:r>
            <w:r w:rsidR="00FF4864" w:rsidRPr="00BF3BAA">
              <w:rPr>
                <w:rFonts w:ascii="Arial" w:hAnsi="Arial" w:cs="Arial"/>
                <w:sz w:val="20"/>
                <w:szCs w:val="20"/>
              </w:rPr>
              <w:t xml:space="preserve"> </w:t>
            </w:r>
          </w:p>
          <w:p w:rsidR="00BF3BAA" w:rsidRDefault="00BF3BAA" w:rsidP="00BF3BAA">
            <w:pPr>
              <w:rPr>
                <w:rFonts w:ascii="Arial" w:hAnsi="Arial" w:cs="Arial"/>
                <w:sz w:val="20"/>
                <w:szCs w:val="20"/>
              </w:rPr>
            </w:pPr>
          </w:p>
          <w:p w:rsidR="00062668" w:rsidRPr="00BF3BAA" w:rsidRDefault="00062668" w:rsidP="00BF3BAA">
            <w:pPr>
              <w:rPr>
                <w:rFonts w:ascii="Arial" w:hAnsi="Arial" w:cs="Arial"/>
                <w:sz w:val="20"/>
                <w:szCs w:val="20"/>
              </w:rPr>
            </w:pPr>
            <w:r w:rsidRPr="00BF3BAA">
              <w:rPr>
                <w:rFonts w:ascii="Arial" w:hAnsi="Arial" w:cs="Arial"/>
                <w:sz w:val="20"/>
                <w:szCs w:val="20"/>
              </w:rPr>
              <w:t>Subordinação</w:t>
            </w:r>
            <w:r w:rsidR="00FF4864" w:rsidRPr="00BF3BAA">
              <w:rPr>
                <w:rFonts w:ascii="Arial" w:hAnsi="Arial" w:cs="Arial"/>
                <w:sz w:val="20"/>
                <w:szCs w:val="20"/>
              </w:rPr>
              <w:t xml:space="preserve"> </w:t>
            </w:r>
            <w:r w:rsidRPr="00BF3BAA">
              <w:rPr>
                <w:rFonts w:ascii="Arial" w:hAnsi="Arial" w:cs="Arial"/>
                <w:sz w:val="20"/>
                <w:szCs w:val="20"/>
              </w:rPr>
              <w:t>dos</w:t>
            </w:r>
            <w:r w:rsidR="00FF4864" w:rsidRPr="00BF3BAA">
              <w:rPr>
                <w:rFonts w:ascii="Arial" w:hAnsi="Arial" w:cs="Arial"/>
                <w:sz w:val="20"/>
                <w:szCs w:val="20"/>
              </w:rPr>
              <w:t xml:space="preserve"> </w:t>
            </w:r>
            <w:r w:rsidRPr="00BF3BAA">
              <w:rPr>
                <w:rFonts w:ascii="Arial" w:hAnsi="Arial" w:cs="Arial"/>
                <w:sz w:val="20"/>
                <w:szCs w:val="20"/>
              </w:rPr>
              <w:t>poderes</w:t>
            </w:r>
            <w:r w:rsidR="00FF4864" w:rsidRPr="00BF3BAA">
              <w:rPr>
                <w:rFonts w:ascii="Arial" w:hAnsi="Arial" w:cs="Arial"/>
                <w:sz w:val="20"/>
                <w:szCs w:val="20"/>
              </w:rPr>
              <w:t xml:space="preserve"> </w:t>
            </w:r>
            <w:r w:rsidRPr="00BF3BAA">
              <w:rPr>
                <w:rFonts w:ascii="Arial" w:hAnsi="Arial" w:cs="Arial"/>
                <w:sz w:val="20"/>
                <w:szCs w:val="20"/>
              </w:rPr>
              <w:t>em</w:t>
            </w:r>
            <w:r w:rsidR="00FF4864" w:rsidRPr="00BF3BAA">
              <w:rPr>
                <w:rFonts w:ascii="Arial" w:hAnsi="Arial" w:cs="Arial"/>
                <w:sz w:val="20"/>
                <w:szCs w:val="20"/>
              </w:rPr>
              <w:t xml:space="preserve"> </w:t>
            </w:r>
            <w:r w:rsidRPr="00BF3BAA">
              <w:rPr>
                <w:rFonts w:ascii="Arial" w:hAnsi="Arial" w:cs="Arial"/>
                <w:sz w:val="20"/>
                <w:szCs w:val="20"/>
              </w:rPr>
              <w:t>relação</w:t>
            </w:r>
            <w:r w:rsidR="00FF4864" w:rsidRPr="00BF3BAA">
              <w:rPr>
                <w:rFonts w:ascii="Arial" w:hAnsi="Arial" w:cs="Arial"/>
                <w:sz w:val="20"/>
                <w:szCs w:val="20"/>
              </w:rPr>
              <w:t xml:space="preserve"> </w:t>
            </w:r>
            <w:r w:rsidRPr="00BF3BAA">
              <w:rPr>
                <w:rFonts w:ascii="Arial" w:hAnsi="Arial" w:cs="Arial"/>
                <w:sz w:val="20"/>
                <w:szCs w:val="20"/>
              </w:rPr>
              <w:t>á alocação de papéis e recursos.</w:t>
            </w:r>
          </w:p>
        </w:tc>
        <w:tc>
          <w:tcPr>
            <w:tcW w:w="4606" w:type="dxa"/>
          </w:tcPr>
          <w:p w:rsidR="00062668" w:rsidRPr="00BF3BAA" w:rsidRDefault="00062668" w:rsidP="00BF3BAA">
            <w:pPr>
              <w:rPr>
                <w:rFonts w:ascii="Arial" w:hAnsi="Arial" w:cs="Arial"/>
                <w:sz w:val="20"/>
                <w:szCs w:val="20"/>
              </w:rPr>
            </w:pPr>
            <w:r w:rsidRPr="00BF3BAA">
              <w:rPr>
                <w:rFonts w:ascii="Arial" w:hAnsi="Arial" w:cs="Arial"/>
                <w:sz w:val="20"/>
                <w:szCs w:val="20"/>
              </w:rPr>
              <w:t>Transcendência</w:t>
            </w:r>
            <w:r w:rsidR="00FF4864" w:rsidRPr="00BF3BAA">
              <w:rPr>
                <w:rFonts w:ascii="Arial" w:hAnsi="Arial" w:cs="Arial"/>
                <w:sz w:val="20"/>
                <w:szCs w:val="20"/>
              </w:rPr>
              <w:t xml:space="preserve"> </w:t>
            </w:r>
            <w:r w:rsidRPr="00BF3BAA">
              <w:rPr>
                <w:rFonts w:ascii="Arial" w:hAnsi="Arial" w:cs="Arial"/>
                <w:sz w:val="20"/>
                <w:szCs w:val="20"/>
              </w:rPr>
              <w:t>dos</w:t>
            </w:r>
            <w:r w:rsidR="00FF4864" w:rsidRPr="00BF3BAA">
              <w:rPr>
                <w:rFonts w:ascii="Arial" w:hAnsi="Arial" w:cs="Arial"/>
                <w:sz w:val="20"/>
                <w:szCs w:val="20"/>
              </w:rPr>
              <w:t xml:space="preserve"> </w:t>
            </w:r>
            <w:r w:rsidRPr="00BF3BAA">
              <w:rPr>
                <w:rFonts w:ascii="Arial" w:hAnsi="Arial" w:cs="Arial"/>
                <w:sz w:val="20"/>
                <w:szCs w:val="20"/>
              </w:rPr>
              <w:t>interesses organizacionais, em favor de um</w:t>
            </w:r>
            <w:r w:rsidR="00FF4864" w:rsidRPr="00BF3BAA">
              <w:rPr>
                <w:rFonts w:ascii="Arial" w:hAnsi="Arial" w:cs="Arial"/>
                <w:sz w:val="20"/>
                <w:szCs w:val="20"/>
              </w:rPr>
              <w:t xml:space="preserve"> </w:t>
            </w:r>
            <w:r w:rsidRPr="00BF3BAA">
              <w:rPr>
                <w:rFonts w:ascii="Arial" w:hAnsi="Arial" w:cs="Arial"/>
                <w:sz w:val="20"/>
                <w:szCs w:val="20"/>
              </w:rPr>
              <w:t>compromisso consciente,</w:t>
            </w:r>
            <w:r w:rsidR="00FF4864" w:rsidRPr="00BF3BAA">
              <w:rPr>
                <w:rFonts w:ascii="Arial" w:hAnsi="Arial" w:cs="Arial"/>
                <w:sz w:val="20"/>
                <w:szCs w:val="20"/>
              </w:rPr>
              <w:t xml:space="preserve"> </w:t>
            </w:r>
            <w:r w:rsidRPr="00BF3BAA">
              <w:rPr>
                <w:rFonts w:ascii="Arial" w:hAnsi="Arial" w:cs="Arial"/>
                <w:sz w:val="20"/>
                <w:szCs w:val="20"/>
              </w:rPr>
              <w:t>voluntário</w:t>
            </w:r>
            <w:r w:rsidR="00FF4864" w:rsidRPr="00BF3BAA">
              <w:rPr>
                <w:rFonts w:ascii="Arial" w:hAnsi="Arial" w:cs="Arial"/>
                <w:sz w:val="20"/>
                <w:szCs w:val="20"/>
              </w:rPr>
              <w:t xml:space="preserve"> </w:t>
            </w:r>
            <w:r w:rsidRPr="00BF3BAA">
              <w:rPr>
                <w:rFonts w:ascii="Arial" w:hAnsi="Arial" w:cs="Arial"/>
                <w:sz w:val="20"/>
                <w:szCs w:val="20"/>
              </w:rPr>
              <w:t>e</w:t>
            </w:r>
            <w:r w:rsidR="00FF4864" w:rsidRPr="00BF3BAA">
              <w:rPr>
                <w:rFonts w:ascii="Arial" w:hAnsi="Arial" w:cs="Arial"/>
                <w:sz w:val="20"/>
                <w:szCs w:val="20"/>
              </w:rPr>
              <w:t xml:space="preserve"> </w:t>
            </w:r>
            <w:r w:rsidRPr="00BF3BAA">
              <w:rPr>
                <w:rFonts w:ascii="Arial" w:hAnsi="Arial" w:cs="Arial"/>
                <w:sz w:val="20"/>
                <w:szCs w:val="20"/>
              </w:rPr>
              <w:t>responsável para promover o bem-estar de todos.</w:t>
            </w:r>
          </w:p>
        </w:tc>
      </w:tr>
      <w:tr w:rsidR="00062668" w:rsidRPr="00BF3BAA">
        <w:tc>
          <w:tcPr>
            <w:tcW w:w="4483" w:type="dxa"/>
            <w:shd w:val="clear" w:color="auto" w:fill="FFFFFF"/>
          </w:tcPr>
          <w:p w:rsidR="00062668" w:rsidRPr="00BF3BAA" w:rsidRDefault="00062668" w:rsidP="00BF3BAA">
            <w:pPr>
              <w:jc w:val="center"/>
              <w:rPr>
                <w:rFonts w:ascii="Arial" w:hAnsi="Arial" w:cs="Arial"/>
                <w:b/>
                <w:sz w:val="20"/>
                <w:szCs w:val="20"/>
              </w:rPr>
            </w:pPr>
            <w:r w:rsidRPr="00BF3BAA">
              <w:rPr>
                <w:rFonts w:ascii="Arial" w:hAnsi="Arial" w:cs="Arial"/>
                <w:b/>
                <w:sz w:val="20"/>
                <w:szCs w:val="20"/>
              </w:rPr>
              <w:t>HARMONIA</w:t>
            </w:r>
          </w:p>
        </w:tc>
        <w:tc>
          <w:tcPr>
            <w:tcW w:w="4606" w:type="dxa"/>
            <w:shd w:val="clear" w:color="auto" w:fill="FFFFFF"/>
          </w:tcPr>
          <w:p w:rsidR="00062668" w:rsidRPr="00BF3BAA" w:rsidRDefault="00062668" w:rsidP="00BF3BAA">
            <w:pPr>
              <w:jc w:val="center"/>
              <w:rPr>
                <w:rFonts w:ascii="Arial" w:hAnsi="Arial" w:cs="Arial"/>
                <w:b/>
                <w:sz w:val="20"/>
                <w:szCs w:val="20"/>
              </w:rPr>
            </w:pPr>
            <w:r w:rsidRPr="00BF3BAA">
              <w:rPr>
                <w:rFonts w:ascii="Arial" w:hAnsi="Arial" w:cs="Arial"/>
                <w:b/>
                <w:sz w:val="20"/>
                <w:szCs w:val="20"/>
              </w:rPr>
              <w:t>DOMÍNIO</w:t>
            </w:r>
          </w:p>
        </w:tc>
      </w:tr>
      <w:tr w:rsidR="00062668" w:rsidRPr="00BF3BAA">
        <w:tc>
          <w:tcPr>
            <w:tcW w:w="4483" w:type="dxa"/>
          </w:tcPr>
          <w:p w:rsidR="00062668" w:rsidRPr="00BF3BAA" w:rsidRDefault="00062668" w:rsidP="00BF3BAA">
            <w:pPr>
              <w:rPr>
                <w:rFonts w:ascii="Arial" w:hAnsi="Arial" w:cs="Arial"/>
                <w:sz w:val="20"/>
                <w:szCs w:val="20"/>
              </w:rPr>
            </w:pPr>
            <w:r w:rsidRPr="00BF3BAA">
              <w:rPr>
                <w:rFonts w:ascii="Arial" w:hAnsi="Arial" w:cs="Arial"/>
                <w:sz w:val="20"/>
                <w:szCs w:val="20"/>
              </w:rPr>
              <w:t>Ajustamento</w:t>
            </w:r>
            <w:r w:rsidR="00FF4864" w:rsidRPr="00BF3BAA">
              <w:rPr>
                <w:rFonts w:ascii="Arial" w:hAnsi="Arial" w:cs="Arial"/>
                <w:sz w:val="20"/>
                <w:szCs w:val="20"/>
              </w:rPr>
              <w:t xml:space="preserve"> </w:t>
            </w:r>
            <w:r w:rsidRPr="00BF3BAA">
              <w:rPr>
                <w:rFonts w:ascii="Arial" w:hAnsi="Arial" w:cs="Arial"/>
                <w:sz w:val="20"/>
                <w:szCs w:val="20"/>
              </w:rPr>
              <w:t>constante</w:t>
            </w:r>
            <w:r w:rsidR="00FF4864" w:rsidRPr="00BF3BAA">
              <w:rPr>
                <w:rFonts w:ascii="Arial" w:hAnsi="Arial" w:cs="Arial"/>
                <w:sz w:val="20"/>
                <w:szCs w:val="20"/>
              </w:rPr>
              <w:t xml:space="preserve"> </w:t>
            </w:r>
            <w:r w:rsidRPr="00BF3BAA">
              <w:rPr>
                <w:rFonts w:ascii="Arial" w:hAnsi="Arial" w:cs="Arial"/>
                <w:sz w:val="20"/>
                <w:szCs w:val="20"/>
              </w:rPr>
              <w:t>e</w:t>
            </w:r>
            <w:r w:rsidR="00FF4864" w:rsidRPr="00BF3BAA">
              <w:rPr>
                <w:rFonts w:ascii="Arial" w:hAnsi="Arial" w:cs="Arial"/>
                <w:sz w:val="20"/>
                <w:szCs w:val="20"/>
              </w:rPr>
              <w:t xml:space="preserve"> </w:t>
            </w:r>
            <w:r w:rsidRPr="00BF3BAA">
              <w:rPr>
                <w:rFonts w:ascii="Arial" w:hAnsi="Arial" w:cs="Arial"/>
                <w:sz w:val="20"/>
                <w:szCs w:val="20"/>
              </w:rPr>
              <w:t>harmonioso</w:t>
            </w:r>
            <w:r w:rsidR="00FF4864" w:rsidRPr="00BF3BAA">
              <w:rPr>
                <w:rFonts w:ascii="Arial" w:hAnsi="Arial" w:cs="Arial"/>
                <w:sz w:val="20"/>
                <w:szCs w:val="20"/>
              </w:rPr>
              <w:t xml:space="preserve"> </w:t>
            </w:r>
            <w:r w:rsidRPr="00BF3BAA">
              <w:rPr>
                <w:rFonts w:ascii="Arial" w:hAnsi="Arial" w:cs="Arial"/>
                <w:sz w:val="20"/>
                <w:szCs w:val="20"/>
              </w:rPr>
              <w:t>com</w:t>
            </w:r>
            <w:r w:rsidR="00FF4864" w:rsidRPr="00BF3BAA">
              <w:rPr>
                <w:rFonts w:ascii="Arial" w:hAnsi="Arial" w:cs="Arial"/>
                <w:sz w:val="20"/>
                <w:szCs w:val="20"/>
              </w:rPr>
              <w:t xml:space="preserve"> </w:t>
            </w:r>
            <w:r w:rsidRPr="00BF3BAA">
              <w:rPr>
                <w:rFonts w:ascii="Arial" w:hAnsi="Arial" w:cs="Arial"/>
                <w:sz w:val="20"/>
                <w:szCs w:val="20"/>
              </w:rPr>
              <w:t>o ambiente externo</w:t>
            </w:r>
          </w:p>
        </w:tc>
        <w:tc>
          <w:tcPr>
            <w:tcW w:w="4606" w:type="dxa"/>
          </w:tcPr>
          <w:p w:rsidR="00062668" w:rsidRPr="00BF3BAA" w:rsidRDefault="00062668" w:rsidP="00BF3BAA">
            <w:pPr>
              <w:rPr>
                <w:rFonts w:ascii="Arial" w:hAnsi="Arial" w:cs="Arial"/>
                <w:sz w:val="20"/>
                <w:szCs w:val="20"/>
              </w:rPr>
            </w:pPr>
            <w:r w:rsidRPr="00BF3BAA">
              <w:rPr>
                <w:rFonts w:ascii="Arial" w:hAnsi="Arial" w:cs="Arial"/>
                <w:sz w:val="20"/>
                <w:szCs w:val="20"/>
              </w:rPr>
              <w:t>Buscar</w:t>
            </w:r>
            <w:r w:rsidR="00FF4864" w:rsidRPr="00BF3BAA">
              <w:rPr>
                <w:rFonts w:ascii="Arial" w:hAnsi="Arial" w:cs="Arial"/>
                <w:sz w:val="20"/>
                <w:szCs w:val="20"/>
              </w:rPr>
              <w:t xml:space="preserve"> </w:t>
            </w:r>
            <w:r w:rsidRPr="00BF3BAA">
              <w:rPr>
                <w:rFonts w:ascii="Arial" w:hAnsi="Arial" w:cs="Arial"/>
                <w:sz w:val="20"/>
                <w:szCs w:val="20"/>
              </w:rPr>
              <w:t>prosperidade</w:t>
            </w:r>
            <w:r w:rsidR="00FF4864" w:rsidRPr="00BF3BAA">
              <w:rPr>
                <w:rFonts w:ascii="Arial" w:hAnsi="Arial" w:cs="Arial"/>
                <w:sz w:val="20"/>
                <w:szCs w:val="20"/>
              </w:rPr>
              <w:t xml:space="preserve"> </w:t>
            </w:r>
            <w:r w:rsidRPr="00BF3BAA">
              <w:rPr>
                <w:rFonts w:ascii="Arial" w:hAnsi="Arial" w:cs="Arial"/>
                <w:sz w:val="20"/>
                <w:szCs w:val="20"/>
              </w:rPr>
              <w:t>por</w:t>
            </w:r>
            <w:r w:rsidR="00FF4864" w:rsidRPr="00BF3BAA">
              <w:rPr>
                <w:rFonts w:ascii="Arial" w:hAnsi="Arial" w:cs="Arial"/>
                <w:sz w:val="20"/>
                <w:szCs w:val="20"/>
              </w:rPr>
              <w:t xml:space="preserve"> </w:t>
            </w:r>
            <w:r w:rsidRPr="00BF3BAA">
              <w:rPr>
                <w:rFonts w:ascii="Arial" w:hAnsi="Arial" w:cs="Arial"/>
                <w:sz w:val="20"/>
                <w:szCs w:val="20"/>
              </w:rPr>
              <w:t>meio</w:t>
            </w:r>
            <w:r w:rsidR="00FF4864" w:rsidRPr="00BF3BAA">
              <w:rPr>
                <w:rFonts w:ascii="Arial" w:hAnsi="Arial" w:cs="Arial"/>
                <w:sz w:val="20"/>
                <w:szCs w:val="20"/>
              </w:rPr>
              <w:t xml:space="preserve"> </w:t>
            </w:r>
            <w:r w:rsidRPr="00BF3BAA">
              <w:rPr>
                <w:rFonts w:ascii="Arial" w:hAnsi="Arial" w:cs="Arial"/>
                <w:sz w:val="20"/>
                <w:szCs w:val="20"/>
              </w:rPr>
              <w:t>da</w:t>
            </w:r>
            <w:r w:rsidR="00FF4864" w:rsidRPr="00BF3BAA">
              <w:rPr>
                <w:rFonts w:ascii="Arial" w:hAnsi="Arial" w:cs="Arial"/>
                <w:sz w:val="20"/>
                <w:szCs w:val="20"/>
              </w:rPr>
              <w:t xml:space="preserve"> </w:t>
            </w:r>
            <w:r w:rsidRPr="00BF3BAA">
              <w:rPr>
                <w:rFonts w:ascii="Arial" w:hAnsi="Arial" w:cs="Arial"/>
                <w:sz w:val="20"/>
                <w:szCs w:val="20"/>
              </w:rPr>
              <w:t>auto-afirmação</w:t>
            </w:r>
            <w:r w:rsidR="00FF4864" w:rsidRPr="00BF3BAA">
              <w:rPr>
                <w:rFonts w:ascii="Arial" w:hAnsi="Arial" w:cs="Arial"/>
                <w:sz w:val="20"/>
                <w:szCs w:val="20"/>
              </w:rPr>
              <w:t xml:space="preserve"> </w:t>
            </w:r>
            <w:r w:rsidRPr="00BF3BAA">
              <w:rPr>
                <w:rFonts w:ascii="Arial" w:hAnsi="Arial" w:cs="Arial"/>
                <w:sz w:val="20"/>
                <w:szCs w:val="20"/>
              </w:rPr>
              <w:t>ativa</w:t>
            </w:r>
            <w:r w:rsidR="00FF4864" w:rsidRPr="00BF3BAA">
              <w:rPr>
                <w:rFonts w:ascii="Arial" w:hAnsi="Arial" w:cs="Arial"/>
                <w:sz w:val="20"/>
                <w:szCs w:val="20"/>
              </w:rPr>
              <w:t xml:space="preserve"> </w:t>
            </w:r>
            <w:r w:rsidRPr="00BF3BAA">
              <w:rPr>
                <w:rFonts w:ascii="Arial" w:hAnsi="Arial" w:cs="Arial"/>
                <w:sz w:val="20"/>
                <w:szCs w:val="20"/>
              </w:rPr>
              <w:t>para</w:t>
            </w:r>
            <w:r w:rsidR="00FF4864" w:rsidRPr="00BF3BAA">
              <w:rPr>
                <w:rFonts w:ascii="Arial" w:hAnsi="Arial" w:cs="Arial"/>
                <w:sz w:val="20"/>
                <w:szCs w:val="20"/>
              </w:rPr>
              <w:t xml:space="preserve"> </w:t>
            </w:r>
            <w:r w:rsidRPr="00BF3BAA">
              <w:rPr>
                <w:rFonts w:ascii="Arial" w:hAnsi="Arial" w:cs="Arial"/>
                <w:sz w:val="20"/>
                <w:szCs w:val="20"/>
              </w:rPr>
              <w:t>enfrentar</w:t>
            </w:r>
            <w:r w:rsidR="00FF4864" w:rsidRPr="00BF3BAA">
              <w:rPr>
                <w:rFonts w:ascii="Arial" w:hAnsi="Arial" w:cs="Arial"/>
                <w:sz w:val="20"/>
                <w:szCs w:val="20"/>
              </w:rPr>
              <w:t xml:space="preserve"> </w:t>
            </w:r>
            <w:r w:rsidRPr="00BF3BAA">
              <w:rPr>
                <w:rFonts w:ascii="Arial" w:hAnsi="Arial" w:cs="Arial"/>
                <w:sz w:val="20"/>
                <w:szCs w:val="20"/>
              </w:rPr>
              <w:t>as</w:t>
            </w:r>
            <w:r w:rsidR="00FF4864" w:rsidRPr="00BF3BAA">
              <w:rPr>
                <w:rFonts w:ascii="Arial" w:hAnsi="Arial" w:cs="Arial"/>
                <w:sz w:val="20"/>
                <w:szCs w:val="20"/>
              </w:rPr>
              <w:t xml:space="preserve"> </w:t>
            </w:r>
            <w:r w:rsidRPr="00BF3BAA">
              <w:rPr>
                <w:rFonts w:ascii="Arial" w:hAnsi="Arial" w:cs="Arial"/>
                <w:sz w:val="20"/>
                <w:szCs w:val="20"/>
              </w:rPr>
              <w:t>mudanças externas e para dominar</w:t>
            </w:r>
            <w:r w:rsidR="00FF4864" w:rsidRPr="00BF3BAA">
              <w:rPr>
                <w:rFonts w:ascii="Arial" w:hAnsi="Arial" w:cs="Arial"/>
                <w:sz w:val="20"/>
                <w:szCs w:val="20"/>
              </w:rPr>
              <w:t xml:space="preserve"> </w:t>
            </w:r>
            <w:r w:rsidRPr="00BF3BAA">
              <w:rPr>
                <w:rFonts w:ascii="Arial" w:hAnsi="Arial" w:cs="Arial"/>
                <w:sz w:val="20"/>
                <w:szCs w:val="20"/>
              </w:rPr>
              <w:t>o ambiente social e natural</w:t>
            </w:r>
          </w:p>
        </w:tc>
      </w:tr>
    </w:tbl>
    <w:p w:rsidR="00BF3BAA" w:rsidRPr="00BF3BAA" w:rsidRDefault="00BF3BAA" w:rsidP="00BF3BAA">
      <w:pPr>
        <w:rPr>
          <w:rFonts w:ascii="Arial" w:hAnsi="Arial" w:cs="Arial"/>
          <w:sz w:val="19"/>
          <w:szCs w:val="19"/>
        </w:rPr>
      </w:pPr>
      <w:r w:rsidRPr="00BF3BAA">
        <w:rPr>
          <w:rFonts w:ascii="Arial" w:hAnsi="Arial" w:cs="Arial"/>
          <w:sz w:val="19"/>
          <w:szCs w:val="19"/>
        </w:rPr>
        <w:t xml:space="preserve">Quadro </w:t>
      </w:r>
      <w:r w:rsidR="003E2CFB" w:rsidRPr="00BF3BAA">
        <w:rPr>
          <w:rFonts w:ascii="Arial" w:hAnsi="Arial" w:cs="Arial"/>
          <w:sz w:val="19"/>
          <w:szCs w:val="19"/>
        </w:rPr>
        <w:fldChar w:fldCharType="begin"/>
      </w:r>
      <w:r w:rsidRPr="00BF3BAA">
        <w:rPr>
          <w:rFonts w:ascii="Arial" w:hAnsi="Arial" w:cs="Arial"/>
          <w:sz w:val="19"/>
          <w:szCs w:val="19"/>
        </w:rPr>
        <w:instrText xml:space="preserve"> SEQ Quadro \* ARABIC </w:instrText>
      </w:r>
      <w:r w:rsidR="003E2CFB" w:rsidRPr="00BF3BAA">
        <w:rPr>
          <w:rFonts w:ascii="Arial" w:hAnsi="Arial" w:cs="Arial"/>
          <w:sz w:val="19"/>
          <w:szCs w:val="19"/>
        </w:rPr>
        <w:fldChar w:fldCharType="separate"/>
      </w:r>
      <w:r w:rsidR="005146F9">
        <w:rPr>
          <w:rFonts w:ascii="Arial" w:hAnsi="Arial" w:cs="Arial"/>
          <w:noProof/>
          <w:sz w:val="19"/>
          <w:szCs w:val="19"/>
        </w:rPr>
        <w:t>4</w:t>
      </w:r>
      <w:r w:rsidR="003E2CFB" w:rsidRPr="00BF3BAA">
        <w:rPr>
          <w:rFonts w:ascii="Arial" w:hAnsi="Arial" w:cs="Arial"/>
          <w:sz w:val="19"/>
          <w:szCs w:val="19"/>
        </w:rPr>
        <w:fldChar w:fldCharType="end"/>
      </w:r>
      <w:r w:rsidRPr="00BF3BAA">
        <w:rPr>
          <w:rFonts w:ascii="Arial" w:hAnsi="Arial" w:cs="Arial"/>
          <w:sz w:val="19"/>
          <w:szCs w:val="19"/>
        </w:rPr>
        <w:t xml:space="preserve"> - Dimensões bipolares do modelo de Tamayo e Gondim</w:t>
      </w:r>
    </w:p>
    <w:p w:rsidR="00062668" w:rsidRPr="00BF3BAA" w:rsidRDefault="00062668" w:rsidP="00BF3BAA">
      <w:pPr>
        <w:rPr>
          <w:rFonts w:ascii="Arial" w:hAnsi="Arial" w:cs="Arial"/>
          <w:sz w:val="19"/>
          <w:szCs w:val="19"/>
        </w:rPr>
      </w:pPr>
      <w:r w:rsidRPr="00BF3BAA">
        <w:rPr>
          <w:rFonts w:ascii="Arial" w:hAnsi="Arial" w:cs="Arial"/>
          <w:sz w:val="19"/>
          <w:szCs w:val="19"/>
        </w:rPr>
        <w:t>Fonte: Adaptado de Tamayo e Gondim (1996).</w:t>
      </w:r>
    </w:p>
    <w:p w:rsidR="00062668" w:rsidRDefault="00062668" w:rsidP="00BF3BAA">
      <w:pPr>
        <w:pStyle w:val="ABNTcorpotexto"/>
      </w:pPr>
    </w:p>
    <w:p w:rsidR="00BF3BAA" w:rsidRDefault="00062668" w:rsidP="00BF3BAA">
      <w:pPr>
        <w:pStyle w:val="ABNTcorpotexto"/>
      </w:pPr>
      <w:r>
        <w:t>Na</w:t>
      </w:r>
      <w:r w:rsidR="00FF4864">
        <w:t xml:space="preserve"> </w:t>
      </w:r>
      <w:r w:rsidRPr="00A6303C">
        <w:t>pesquisa realizada na empresa</w:t>
      </w:r>
      <w:r>
        <w:t xml:space="preserve"> do segmento</w:t>
      </w:r>
      <w:r w:rsidR="00FF4864">
        <w:t xml:space="preserve"> </w:t>
      </w:r>
      <w:r w:rsidRPr="00A6303C">
        <w:t xml:space="preserve">de serviços de alimentação industrial o </w:t>
      </w:r>
      <w:r w:rsidRPr="009802F8">
        <w:rPr>
          <w:i/>
        </w:rPr>
        <w:t>conservadorismo</w:t>
      </w:r>
      <w:r w:rsidRPr="00A6303C">
        <w:t xml:space="preserve"> e </w:t>
      </w:r>
      <w:r w:rsidRPr="009802F8">
        <w:rPr>
          <w:i/>
        </w:rPr>
        <w:t>autonomia</w:t>
      </w:r>
      <w:r>
        <w:t xml:space="preserve"> tiveram uma pontuação bem semelhantes, </w:t>
      </w:r>
      <w:r w:rsidR="0017208F">
        <w:t xml:space="preserve">ao passe que a </w:t>
      </w:r>
      <w:r>
        <w:t xml:space="preserve"> teoria coloca uma como sendo o oposto do outr</w:t>
      </w:r>
      <w:r w:rsidR="00BF3BAA">
        <w:t>o</w:t>
      </w:r>
      <w:r>
        <w:t>.</w:t>
      </w:r>
    </w:p>
    <w:p w:rsidR="00062668" w:rsidRPr="00BF3BAA" w:rsidRDefault="00BF3BAA" w:rsidP="00BF3BAA">
      <w:pPr>
        <w:rPr>
          <w:sz w:val="2"/>
          <w:szCs w:val="2"/>
        </w:rPr>
      </w:pPr>
      <w:r>
        <w:br w:type="page"/>
      </w:r>
    </w:p>
    <w:p w:rsidR="00062668" w:rsidRPr="00E35656" w:rsidRDefault="00BF3BAA" w:rsidP="00BF3BAA">
      <w:pPr>
        <w:pStyle w:val="ABNTseosecundria"/>
      </w:pPr>
      <w:bookmarkStart w:id="73" w:name="_Toc273674897"/>
      <w:r>
        <w:t>4.3 A</w:t>
      </w:r>
      <w:r w:rsidRPr="00E35656">
        <w:t>valiação dos escores desejáveis referentes aos fatores de valores organizacionais</w:t>
      </w:r>
      <w:r>
        <w:t xml:space="preserve"> </w:t>
      </w:r>
      <w:r w:rsidRPr="00E35656">
        <w:t>por unidade de produção.</w:t>
      </w:r>
      <w:bookmarkEnd w:id="73"/>
    </w:p>
    <w:p w:rsidR="00062668" w:rsidRDefault="00062668" w:rsidP="00BF3BAA">
      <w:pPr>
        <w:pStyle w:val="ABNTcorpotexto"/>
      </w:pPr>
    </w:p>
    <w:p w:rsidR="00BF3BAA" w:rsidRPr="003F72D2" w:rsidRDefault="00BF3BAA" w:rsidP="00BF3BAA">
      <w:pPr>
        <w:pStyle w:val="ABNTcorpotexto"/>
      </w:pPr>
    </w:p>
    <w:p w:rsidR="00062668" w:rsidRDefault="00062668" w:rsidP="00BF3BAA">
      <w:pPr>
        <w:pStyle w:val="ABNTcorpotexto"/>
      </w:pPr>
      <w:r>
        <w:t>Os resultados da Tabela apontaram que existe pelo menos uma unidade de produção que si diferencia das demais em relação a todos os fatores de valores organizacionais. Tal fato evidencia que as análises para</w:t>
      </w:r>
      <w:r w:rsidR="00FF4864">
        <w:t xml:space="preserve"> </w:t>
      </w:r>
      <w:r>
        <w:t>a comparação entre as Unidades de Produção e a Administração Central deverão ser realizadas separadamente, por unidade ao invés de agrupadas. A justificativa se baseia na diferença detectada pelo teste estatístico entre as unidades em relação aos fatores de valores organizacionais, tanto na situação real quanto na desejável.</w:t>
      </w:r>
    </w:p>
    <w:p w:rsidR="00062668" w:rsidRDefault="00062668" w:rsidP="00BF3BAA">
      <w:pPr>
        <w:pStyle w:val="ABNTcorpotexto"/>
      </w:pPr>
    </w:p>
    <w:p w:rsidR="00062668" w:rsidRPr="008D6A7D" w:rsidRDefault="00BF3BAA" w:rsidP="00BF3BAA">
      <w:pPr>
        <w:suppressAutoHyphens/>
        <w:jc w:val="both"/>
        <w:rPr>
          <w:rFonts w:ascii="Arial" w:eastAsia="MS Mincho" w:hAnsi="Arial"/>
          <w:b/>
          <w:sz w:val="20"/>
          <w:szCs w:val="20"/>
          <w:lang w:eastAsia="ar-SA"/>
        </w:rPr>
      </w:pPr>
      <w:bookmarkStart w:id="74" w:name="_Toc268357466"/>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28</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T</w:t>
      </w:r>
      <w:r w:rsidR="00062668" w:rsidRPr="008D6A7D">
        <w:rPr>
          <w:rFonts w:ascii="Arial" w:eastAsia="MS Mincho" w:hAnsi="Arial"/>
          <w:b/>
          <w:sz w:val="20"/>
          <w:szCs w:val="20"/>
          <w:lang w:eastAsia="ar-SA"/>
        </w:rPr>
        <w:t>abela</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Valores Reais</w:t>
      </w:r>
      <w:bookmarkEnd w:id="74"/>
    </w:p>
    <w:tbl>
      <w:tblPr>
        <w:tblW w:w="9127" w:type="dxa"/>
        <w:shd w:val="clear" w:color="auto" w:fill="FFFFFF"/>
        <w:tblCellMar>
          <w:left w:w="70" w:type="dxa"/>
          <w:right w:w="70" w:type="dxa"/>
        </w:tblCellMar>
        <w:tblLook w:val="04A0"/>
      </w:tblPr>
      <w:tblGrid>
        <w:gridCol w:w="2758"/>
        <w:gridCol w:w="1078"/>
        <w:gridCol w:w="1022"/>
        <w:gridCol w:w="1245"/>
        <w:gridCol w:w="3024"/>
      </w:tblGrid>
      <w:tr w:rsidR="00062668" w:rsidRPr="00BF3BAA">
        <w:trPr>
          <w:trHeight w:val="319"/>
        </w:trPr>
        <w:tc>
          <w:tcPr>
            <w:tcW w:w="2758" w:type="dxa"/>
            <w:tcBorders>
              <w:top w:val="double" w:sz="4" w:space="0" w:color="auto"/>
              <w:bottom w:val="single" w:sz="8" w:space="0" w:color="auto"/>
              <w:right w:val="single" w:sz="8" w:space="0" w:color="auto"/>
            </w:tcBorders>
            <w:shd w:val="clear" w:color="auto" w:fill="FFFFFF"/>
            <w:noWrap/>
            <w:vAlign w:val="center"/>
          </w:tcPr>
          <w:p w:rsidR="00062668" w:rsidRPr="00BF3BAA" w:rsidRDefault="00062668" w:rsidP="00BF3BAA">
            <w:pPr>
              <w:suppressAutoHyphens/>
              <w:jc w:val="center"/>
              <w:rPr>
                <w:rFonts w:ascii="Arial" w:eastAsia="MS Mincho" w:hAnsi="Arial" w:cs="Arial"/>
                <w:b/>
                <w:sz w:val="20"/>
                <w:szCs w:val="20"/>
                <w:lang w:eastAsia="ar-SA"/>
              </w:rPr>
            </w:pPr>
            <w:r w:rsidRPr="00BF3BAA">
              <w:rPr>
                <w:rFonts w:ascii="Arial" w:eastAsia="MS Mincho" w:hAnsi="Arial" w:cs="Arial"/>
                <w:b/>
                <w:sz w:val="20"/>
                <w:szCs w:val="20"/>
                <w:lang w:eastAsia="ar-SA"/>
              </w:rPr>
              <w:t>IVO</w:t>
            </w:r>
          </w:p>
        </w:tc>
        <w:tc>
          <w:tcPr>
            <w:tcW w:w="1078" w:type="dxa"/>
            <w:tcBorders>
              <w:top w:val="double" w:sz="4" w:space="0" w:color="auto"/>
              <w:left w:val="single" w:sz="8" w:space="0" w:color="auto"/>
              <w:bottom w:val="single" w:sz="8" w:space="0" w:color="auto"/>
              <w:right w:val="single" w:sz="8" w:space="0" w:color="auto"/>
            </w:tcBorders>
            <w:shd w:val="clear" w:color="auto" w:fill="FFFFFF"/>
            <w:vAlign w:val="center"/>
          </w:tcPr>
          <w:p w:rsidR="00062668" w:rsidRPr="00BF3BAA" w:rsidRDefault="00062668" w:rsidP="00BF3BAA">
            <w:pPr>
              <w:suppressAutoHyphens/>
              <w:jc w:val="center"/>
              <w:rPr>
                <w:rFonts w:ascii="Arial" w:eastAsia="MS Mincho" w:hAnsi="Arial" w:cs="Arial"/>
                <w:b/>
                <w:sz w:val="20"/>
                <w:szCs w:val="20"/>
                <w:lang w:eastAsia="ar-SA"/>
              </w:rPr>
            </w:pPr>
            <w:r w:rsidRPr="00BF3BAA">
              <w:rPr>
                <w:rFonts w:ascii="Arial" w:eastAsia="MS Mincho" w:hAnsi="Arial" w:cs="Arial"/>
                <w:b/>
                <w:sz w:val="20"/>
                <w:szCs w:val="20"/>
                <w:lang w:eastAsia="ar-SA"/>
              </w:rPr>
              <w:t>UNIDADE</w:t>
            </w:r>
          </w:p>
        </w:tc>
        <w:tc>
          <w:tcPr>
            <w:tcW w:w="1022" w:type="dxa"/>
            <w:tcBorders>
              <w:top w:val="double" w:sz="4" w:space="0" w:color="auto"/>
              <w:left w:val="single" w:sz="8" w:space="0" w:color="auto"/>
              <w:bottom w:val="single" w:sz="8" w:space="0" w:color="auto"/>
              <w:right w:val="single" w:sz="8" w:space="0" w:color="auto"/>
            </w:tcBorders>
            <w:shd w:val="clear" w:color="auto" w:fill="FFFFFF"/>
            <w:vAlign w:val="center"/>
          </w:tcPr>
          <w:p w:rsidR="00062668" w:rsidRPr="00BF3BAA" w:rsidRDefault="00062668" w:rsidP="00BF3BAA">
            <w:pPr>
              <w:suppressAutoHyphens/>
              <w:jc w:val="center"/>
              <w:rPr>
                <w:rFonts w:ascii="Arial" w:eastAsia="MS Mincho" w:hAnsi="Arial" w:cs="Arial"/>
                <w:b/>
                <w:sz w:val="20"/>
                <w:szCs w:val="20"/>
                <w:lang w:eastAsia="ar-SA"/>
              </w:rPr>
            </w:pPr>
            <w:r w:rsidRPr="00BF3BAA">
              <w:rPr>
                <w:rFonts w:ascii="Arial" w:eastAsia="MS Mincho" w:hAnsi="Arial" w:cs="Arial"/>
                <w:b/>
                <w:sz w:val="20"/>
                <w:szCs w:val="20"/>
                <w:lang w:eastAsia="ar-SA"/>
              </w:rPr>
              <w:t>Escore</w:t>
            </w:r>
          </w:p>
        </w:tc>
        <w:tc>
          <w:tcPr>
            <w:tcW w:w="1245" w:type="dxa"/>
            <w:tcBorders>
              <w:top w:val="double" w:sz="4" w:space="0" w:color="auto"/>
              <w:left w:val="single" w:sz="8" w:space="0" w:color="auto"/>
              <w:bottom w:val="single" w:sz="8" w:space="0" w:color="auto"/>
              <w:right w:val="single" w:sz="8" w:space="0" w:color="auto"/>
            </w:tcBorders>
            <w:shd w:val="clear" w:color="auto" w:fill="FFFFFF"/>
            <w:noWrap/>
            <w:vAlign w:val="center"/>
          </w:tcPr>
          <w:p w:rsidR="00062668" w:rsidRPr="00BF3BAA" w:rsidRDefault="00062668" w:rsidP="00BF3BAA">
            <w:pPr>
              <w:suppressAutoHyphens/>
              <w:jc w:val="center"/>
              <w:rPr>
                <w:rFonts w:ascii="Arial" w:eastAsia="MS Mincho" w:hAnsi="Arial" w:cs="Arial"/>
                <w:b/>
                <w:sz w:val="20"/>
                <w:szCs w:val="20"/>
                <w:lang w:eastAsia="ar-SA"/>
              </w:rPr>
            </w:pPr>
            <w:r w:rsidRPr="00BF3BAA">
              <w:rPr>
                <w:rFonts w:ascii="Arial" w:eastAsia="MS Mincho" w:hAnsi="Arial" w:cs="Arial"/>
                <w:b/>
                <w:sz w:val="20"/>
                <w:szCs w:val="20"/>
                <w:lang w:eastAsia="ar-SA"/>
              </w:rPr>
              <w:t>P-valor</w:t>
            </w:r>
          </w:p>
        </w:tc>
        <w:tc>
          <w:tcPr>
            <w:tcW w:w="3024" w:type="dxa"/>
            <w:tcBorders>
              <w:top w:val="double" w:sz="4" w:space="0" w:color="auto"/>
              <w:left w:val="single" w:sz="8" w:space="0" w:color="auto"/>
              <w:bottom w:val="single" w:sz="8" w:space="0" w:color="auto"/>
            </w:tcBorders>
            <w:shd w:val="clear" w:color="auto" w:fill="FFFFFF"/>
            <w:noWrap/>
            <w:vAlign w:val="center"/>
          </w:tcPr>
          <w:p w:rsidR="00062668" w:rsidRPr="00BF3BAA" w:rsidRDefault="00062668" w:rsidP="00BF3BAA">
            <w:pPr>
              <w:suppressAutoHyphens/>
              <w:jc w:val="center"/>
              <w:rPr>
                <w:rFonts w:ascii="Arial" w:eastAsia="MS Mincho" w:hAnsi="Arial" w:cs="Arial"/>
                <w:b/>
                <w:sz w:val="20"/>
                <w:szCs w:val="20"/>
                <w:lang w:eastAsia="ar-SA"/>
              </w:rPr>
            </w:pPr>
            <w:r w:rsidRPr="00BF3BAA">
              <w:rPr>
                <w:rFonts w:ascii="Arial" w:eastAsia="MS Mincho" w:hAnsi="Arial" w:cs="Arial"/>
                <w:b/>
                <w:sz w:val="20"/>
                <w:szCs w:val="20"/>
                <w:lang w:eastAsia="ar-SA"/>
              </w:rPr>
              <w:t>Conclusão</w:t>
            </w:r>
          </w:p>
        </w:tc>
      </w:tr>
      <w:tr w:rsidR="00062668" w:rsidRPr="00BF3BAA">
        <w:trPr>
          <w:trHeight w:val="319"/>
        </w:trPr>
        <w:tc>
          <w:tcPr>
            <w:tcW w:w="2758" w:type="dxa"/>
            <w:vMerge w:val="restart"/>
            <w:tcBorders>
              <w:top w:val="single" w:sz="8" w:space="0" w:color="auto"/>
            </w:tcBorders>
            <w:shd w:val="clear" w:color="auto" w:fill="FFFFFF"/>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Autonomia</w:t>
            </w:r>
          </w:p>
        </w:tc>
        <w:tc>
          <w:tcPr>
            <w:tcW w:w="1078" w:type="dxa"/>
            <w:tcBorders>
              <w:top w:val="single" w:sz="8" w:space="0" w:color="auto"/>
            </w:tcBorders>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022" w:type="dxa"/>
            <w:tcBorders>
              <w:top w:val="single" w:sz="8" w:space="0" w:color="auto"/>
            </w:tcBorders>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4,00</w:t>
            </w:r>
          </w:p>
        </w:tc>
        <w:tc>
          <w:tcPr>
            <w:tcW w:w="1245" w:type="dxa"/>
            <w:vMerge w:val="restart"/>
            <w:tcBorders>
              <w:top w:val="single" w:sz="8" w:space="0" w:color="auto"/>
            </w:tcBorders>
            <w:shd w:val="clear" w:color="auto" w:fill="FFFFFF"/>
            <w:noWrap/>
            <w:vAlign w:val="center"/>
          </w:tcPr>
          <w:p w:rsidR="00062668" w:rsidRPr="00BF3BAA" w:rsidRDefault="00062668" w:rsidP="00BF3BAA">
            <w:pPr>
              <w:jc w:val="center"/>
              <w:rPr>
                <w:rFonts w:ascii="Arial" w:hAnsi="Arial" w:cs="Arial"/>
                <w:b/>
                <w:bCs/>
                <w:sz w:val="20"/>
                <w:szCs w:val="20"/>
              </w:rPr>
            </w:pPr>
            <w:r w:rsidRPr="00BF3BAA">
              <w:rPr>
                <w:rFonts w:ascii="Arial" w:hAnsi="Arial" w:cs="Arial"/>
                <w:b/>
                <w:bCs/>
                <w:sz w:val="20"/>
                <w:szCs w:val="20"/>
              </w:rPr>
              <w:t>0,000**</w:t>
            </w:r>
          </w:p>
        </w:tc>
        <w:tc>
          <w:tcPr>
            <w:tcW w:w="3024" w:type="dxa"/>
            <w:vMerge w:val="restart"/>
            <w:tcBorders>
              <w:top w:val="single" w:sz="8" w:space="0" w:color="auto"/>
            </w:tcBorders>
            <w:shd w:val="clear" w:color="auto" w:fill="FFFFFF"/>
            <w:vAlign w:val="center"/>
          </w:tcPr>
          <w:p w:rsidR="00062668" w:rsidRPr="00BF3BAA" w:rsidRDefault="00062668" w:rsidP="00BF3BAA">
            <w:pPr>
              <w:jc w:val="center"/>
              <w:rPr>
                <w:rFonts w:ascii="Arial" w:hAnsi="Arial" w:cs="Arial"/>
                <w:sz w:val="20"/>
                <w:szCs w:val="20"/>
              </w:rPr>
            </w:pPr>
            <w:r w:rsidRPr="00BF3BAA">
              <w:rPr>
                <w:rFonts w:ascii="Arial" w:hAnsi="Arial" w:cs="Arial"/>
                <w:sz w:val="20"/>
                <w:szCs w:val="20"/>
              </w:rPr>
              <w:t xml:space="preserve">Pelo Menos </w:t>
            </w:r>
            <w:r w:rsidR="00BF3BAA">
              <w:rPr>
                <w:rFonts w:ascii="Arial" w:hAnsi="Arial" w:cs="Arial"/>
                <w:sz w:val="20"/>
                <w:szCs w:val="20"/>
              </w:rPr>
              <w:br/>
            </w:r>
            <w:r w:rsidRPr="00BF3BAA">
              <w:rPr>
                <w:rFonts w:ascii="Arial" w:hAnsi="Arial" w:cs="Arial"/>
                <w:sz w:val="20"/>
                <w:szCs w:val="20"/>
              </w:rPr>
              <w:t>uma unidade difere das demais</w:t>
            </w: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5,00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3,75</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4,50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3,50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val="restart"/>
            <w:shd w:val="clear" w:color="auto" w:fill="FFFFFF"/>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Conservadorismo</w:t>
            </w: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4,00</w:t>
            </w:r>
          </w:p>
        </w:tc>
        <w:tc>
          <w:tcPr>
            <w:tcW w:w="1245" w:type="dxa"/>
            <w:vMerge w:val="restart"/>
            <w:shd w:val="clear" w:color="auto" w:fill="FFFFFF"/>
            <w:noWrap/>
            <w:vAlign w:val="center"/>
          </w:tcPr>
          <w:p w:rsidR="00062668" w:rsidRPr="00BF3BAA" w:rsidRDefault="00062668" w:rsidP="00BF3BAA">
            <w:pPr>
              <w:jc w:val="center"/>
              <w:rPr>
                <w:rFonts w:ascii="Arial" w:hAnsi="Arial" w:cs="Arial"/>
                <w:b/>
                <w:bCs/>
                <w:sz w:val="20"/>
                <w:szCs w:val="20"/>
              </w:rPr>
            </w:pPr>
            <w:r w:rsidRPr="00BF3BAA">
              <w:rPr>
                <w:rFonts w:ascii="Arial" w:hAnsi="Arial" w:cs="Arial"/>
                <w:b/>
                <w:bCs/>
                <w:sz w:val="20"/>
                <w:szCs w:val="20"/>
              </w:rPr>
              <w:t>0,000**</w:t>
            </w:r>
          </w:p>
        </w:tc>
        <w:tc>
          <w:tcPr>
            <w:tcW w:w="3024" w:type="dxa"/>
            <w:vMerge w:val="restart"/>
            <w:shd w:val="clear" w:color="auto" w:fill="FFFFFF"/>
            <w:vAlign w:val="center"/>
          </w:tcPr>
          <w:p w:rsidR="00062668" w:rsidRPr="00BF3BAA" w:rsidRDefault="00062668" w:rsidP="00BF3BAA">
            <w:pPr>
              <w:jc w:val="center"/>
              <w:rPr>
                <w:rFonts w:ascii="Arial" w:hAnsi="Arial" w:cs="Arial"/>
                <w:sz w:val="20"/>
                <w:szCs w:val="20"/>
              </w:rPr>
            </w:pPr>
            <w:r w:rsidRPr="00BF3BAA">
              <w:rPr>
                <w:rFonts w:ascii="Arial" w:hAnsi="Arial" w:cs="Arial"/>
                <w:sz w:val="20"/>
                <w:szCs w:val="20"/>
              </w:rPr>
              <w:t>Pelo Menos</w:t>
            </w:r>
            <w:r w:rsidR="00BF3BAA">
              <w:rPr>
                <w:rFonts w:ascii="Arial" w:hAnsi="Arial" w:cs="Arial"/>
                <w:sz w:val="20"/>
                <w:szCs w:val="20"/>
              </w:rPr>
              <w:br/>
            </w:r>
            <w:r w:rsidRPr="00BF3BAA">
              <w:rPr>
                <w:rFonts w:ascii="Arial" w:hAnsi="Arial" w:cs="Arial"/>
                <w:sz w:val="20"/>
                <w:szCs w:val="20"/>
              </w:rPr>
              <w:t>uma unidade difere das demais</w:t>
            </w: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5,40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3,60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4,60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4,00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val="restart"/>
            <w:shd w:val="clear" w:color="auto" w:fill="FFFFFF"/>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Hierarquia</w:t>
            </w: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4,30</w:t>
            </w:r>
          </w:p>
        </w:tc>
        <w:tc>
          <w:tcPr>
            <w:tcW w:w="1245" w:type="dxa"/>
            <w:vMerge w:val="restart"/>
            <w:shd w:val="clear" w:color="auto" w:fill="FFFFFF"/>
            <w:noWrap/>
            <w:vAlign w:val="center"/>
          </w:tcPr>
          <w:p w:rsidR="00062668" w:rsidRPr="00BF3BAA" w:rsidRDefault="00062668" w:rsidP="00BF3BAA">
            <w:pPr>
              <w:jc w:val="center"/>
              <w:rPr>
                <w:rFonts w:ascii="Arial" w:hAnsi="Arial" w:cs="Arial"/>
                <w:b/>
                <w:bCs/>
                <w:sz w:val="20"/>
                <w:szCs w:val="20"/>
              </w:rPr>
            </w:pPr>
            <w:r w:rsidRPr="00BF3BAA">
              <w:rPr>
                <w:rFonts w:ascii="Arial" w:hAnsi="Arial" w:cs="Arial"/>
                <w:b/>
                <w:bCs/>
                <w:sz w:val="20"/>
                <w:szCs w:val="20"/>
              </w:rPr>
              <w:t>0,000**</w:t>
            </w:r>
          </w:p>
        </w:tc>
        <w:tc>
          <w:tcPr>
            <w:tcW w:w="3024" w:type="dxa"/>
            <w:vMerge w:val="restart"/>
            <w:shd w:val="clear" w:color="auto" w:fill="FFFFFF"/>
            <w:vAlign w:val="center"/>
          </w:tcPr>
          <w:p w:rsidR="00062668" w:rsidRPr="00BF3BAA" w:rsidRDefault="00062668" w:rsidP="00BF3BAA">
            <w:pPr>
              <w:jc w:val="center"/>
              <w:rPr>
                <w:rFonts w:ascii="Arial" w:hAnsi="Arial" w:cs="Arial"/>
                <w:sz w:val="20"/>
                <w:szCs w:val="20"/>
              </w:rPr>
            </w:pPr>
            <w:r w:rsidRPr="00BF3BAA">
              <w:rPr>
                <w:rFonts w:ascii="Arial" w:hAnsi="Arial" w:cs="Arial"/>
                <w:sz w:val="20"/>
                <w:szCs w:val="20"/>
              </w:rPr>
              <w:t xml:space="preserve">Pelo Menos </w:t>
            </w:r>
            <w:r w:rsidR="00BF3BAA">
              <w:rPr>
                <w:rFonts w:ascii="Arial" w:hAnsi="Arial" w:cs="Arial"/>
                <w:sz w:val="20"/>
                <w:szCs w:val="20"/>
              </w:rPr>
              <w:br/>
            </w:r>
            <w:r w:rsidRPr="00BF3BAA">
              <w:rPr>
                <w:rFonts w:ascii="Arial" w:hAnsi="Arial" w:cs="Arial"/>
                <w:sz w:val="20"/>
                <w:szCs w:val="20"/>
              </w:rPr>
              <w:t>uma unidade difere das demais</w:t>
            </w: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5,10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3,70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4,80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4,30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val="restart"/>
            <w:shd w:val="clear" w:color="auto" w:fill="FFFFFF"/>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Igualitarismo</w:t>
            </w: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4,00</w:t>
            </w:r>
          </w:p>
        </w:tc>
        <w:tc>
          <w:tcPr>
            <w:tcW w:w="1245" w:type="dxa"/>
            <w:vMerge w:val="restart"/>
            <w:shd w:val="clear" w:color="auto" w:fill="FFFFFF"/>
            <w:noWrap/>
            <w:vAlign w:val="center"/>
          </w:tcPr>
          <w:p w:rsidR="00062668" w:rsidRPr="00BF3BAA" w:rsidRDefault="00062668" w:rsidP="00BF3BAA">
            <w:pPr>
              <w:jc w:val="center"/>
              <w:rPr>
                <w:rFonts w:ascii="Arial" w:hAnsi="Arial" w:cs="Arial"/>
                <w:b/>
                <w:bCs/>
                <w:sz w:val="20"/>
                <w:szCs w:val="20"/>
              </w:rPr>
            </w:pPr>
            <w:r w:rsidRPr="00BF3BAA">
              <w:rPr>
                <w:rFonts w:ascii="Arial" w:hAnsi="Arial" w:cs="Arial"/>
                <w:b/>
                <w:bCs/>
                <w:sz w:val="20"/>
                <w:szCs w:val="20"/>
              </w:rPr>
              <w:t>0,000**</w:t>
            </w:r>
          </w:p>
        </w:tc>
        <w:tc>
          <w:tcPr>
            <w:tcW w:w="3024" w:type="dxa"/>
            <w:vMerge w:val="restart"/>
            <w:shd w:val="clear" w:color="auto" w:fill="FFFFFF"/>
            <w:vAlign w:val="center"/>
          </w:tcPr>
          <w:p w:rsidR="00062668" w:rsidRPr="00BF3BAA" w:rsidRDefault="00062668" w:rsidP="00BF3BAA">
            <w:pPr>
              <w:jc w:val="center"/>
              <w:rPr>
                <w:rFonts w:ascii="Arial" w:hAnsi="Arial" w:cs="Arial"/>
                <w:sz w:val="20"/>
                <w:szCs w:val="20"/>
              </w:rPr>
            </w:pPr>
            <w:r w:rsidRPr="00BF3BAA">
              <w:rPr>
                <w:rFonts w:ascii="Arial" w:hAnsi="Arial" w:cs="Arial"/>
                <w:sz w:val="20"/>
                <w:szCs w:val="20"/>
              </w:rPr>
              <w:t xml:space="preserve">Pelo Menos </w:t>
            </w:r>
            <w:r w:rsidR="00BF3BAA">
              <w:rPr>
                <w:rFonts w:ascii="Arial" w:hAnsi="Arial" w:cs="Arial"/>
                <w:sz w:val="20"/>
                <w:szCs w:val="20"/>
              </w:rPr>
              <w:br/>
            </w:r>
            <w:r w:rsidRPr="00BF3BAA">
              <w:rPr>
                <w:rFonts w:ascii="Arial" w:hAnsi="Arial" w:cs="Arial"/>
                <w:sz w:val="20"/>
                <w:szCs w:val="20"/>
              </w:rPr>
              <w:t>uma unidade difere das demais</w:t>
            </w: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5,00</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3,57</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4,57</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vMerge/>
            <w:shd w:val="clear" w:color="auto" w:fill="FFFFFF"/>
            <w:vAlign w:val="center"/>
          </w:tcPr>
          <w:p w:rsidR="00062668" w:rsidRPr="00BF3BAA" w:rsidRDefault="00062668" w:rsidP="00BF3BAA">
            <w:pPr>
              <w:jc w:val="center"/>
              <w:rPr>
                <w:rFonts w:ascii="Arial" w:hAnsi="Arial" w:cs="Arial"/>
                <w:color w:val="000000"/>
                <w:sz w:val="20"/>
                <w:szCs w:val="20"/>
              </w:rPr>
            </w:pPr>
          </w:p>
        </w:tc>
        <w:tc>
          <w:tcPr>
            <w:tcW w:w="1078" w:type="dxa"/>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022" w:type="dxa"/>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4,14</w:t>
            </w:r>
          </w:p>
        </w:tc>
        <w:tc>
          <w:tcPr>
            <w:tcW w:w="1245" w:type="dxa"/>
            <w:vMerge/>
            <w:shd w:val="clear" w:color="auto" w:fill="FFFFFF"/>
            <w:vAlign w:val="center"/>
          </w:tcPr>
          <w:p w:rsidR="00062668" w:rsidRPr="00BF3BAA" w:rsidRDefault="00062668" w:rsidP="00BF3BAA">
            <w:pPr>
              <w:jc w:val="center"/>
              <w:rPr>
                <w:rFonts w:ascii="Arial" w:hAnsi="Arial" w:cs="Arial"/>
                <w:b/>
                <w:bCs/>
                <w:sz w:val="20"/>
                <w:szCs w:val="20"/>
              </w:rPr>
            </w:pPr>
          </w:p>
        </w:tc>
        <w:tc>
          <w:tcPr>
            <w:tcW w:w="3024" w:type="dxa"/>
            <w:vMerge/>
            <w:shd w:val="clear" w:color="auto" w:fill="FFFFFF"/>
            <w:vAlign w:val="center"/>
          </w:tcPr>
          <w:p w:rsidR="00062668" w:rsidRPr="00BF3BAA" w:rsidRDefault="00062668" w:rsidP="00BF3BAA">
            <w:pPr>
              <w:jc w:val="center"/>
              <w:rPr>
                <w:rFonts w:ascii="Arial" w:hAnsi="Arial" w:cs="Arial"/>
                <w:sz w:val="20"/>
                <w:szCs w:val="20"/>
              </w:rPr>
            </w:pPr>
          </w:p>
        </w:tc>
      </w:tr>
      <w:tr w:rsidR="00062668" w:rsidRPr="00BF3BAA">
        <w:trPr>
          <w:trHeight w:val="319"/>
        </w:trPr>
        <w:tc>
          <w:tcPr>
            <w:tcW w:w="2758" w:type="dxa"/>
            <w:tcBorders>
              <w:bottom w:val="double" w:sz="4" w:space="0" w:color="auto"/>
            </w:tcBorders>
            <w:shd w:val="clear" w:color="auto" w:fill="FFFFFF"/>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Domínio</w:t>
            </w:r>
          </w:p>
        </w:tc>
        <w:tc>
          <w:tcPr>
            <w:tcW w:w="1078" w:type="dxa"/>
            <w:tcBorders>
              <w:bottom w:val="double" w:sz="4" w:space="0" w:color="auto"/>
            </w:tcBorders>
            <w:shd w:val="clear" w:color="auto" w:fill="FFFFFF"/>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022" w:type="dxa"/>
            <w:tcBorders>
              <w:bottom w:val="double" w:sz="4" w:space="0" w:color="auto"/>
            </w:tcBorders>
            <w:shd w:val="clear" w:color="auto" w:fill="FFFFFF"/>
            <w:noWrap/>
            <w:vAlign w:val="center"/>
          </w:tcPr>
          <w:p w:rsidR="00062668" w:rsidRPr="00BF3BAA" w:rsidRDefault="00062668" w:rsidP="00BF3BAA">
            <w:pPr>
              <w:jc w:val="center"/>
              <w:rPr>
                <w:rFonts w:ascii="Arial" w:hAnsi="Arial" w:cs="Arial"/>
                <w:color w:val="000000"/>
                <w:sz w:val="20"/>
                <w:szCs w:val="20"/>
              </w:rPr>
            </w:pPr>
            <w:r w:rsidRPr="00BF3BAA">
              <w:rPr>
                <w:rFonts w:ascii="Arial" w:hAnsi="Arial" w:cs="Arial"/>
                <w:color w:val="000000"/>
                <w:sz w:val="20"/>
                <w:szCs w:val="20"/>
              </w:rPr>
              <w:t>4,00</w:t>
            </w:r>
          </w:p>
        </w:tc>
        <w:tc>
          <w:tcPr>
            <w:tcW w:w="1245" w:type="dxa"/>
            <w:tcBorders>
              <w:bottom w:val="double" w:sz="4" w:space="0" w:color="auto"/>
            </w:tcBorders>
            <w:shd w:val="clear" w:color="auto" w:fill="FFFFFF"/>
            <w:noWrap/>
            <w:vAlign w:val="center"/>
          </w:tcPr>
          <w:p w:rsidR="00062668" w:rsidRPr="00BF3BAA" w:rsidRDefault="00062668" w:rsidP="00BF3BAA">
            <w:pPr>
              <w:jc w:val="center"/>
              <w:rPr>
                <w:rFonts w:ascii="Arial" w:hAnsi="Arial" w:cs="Arial"/>
                <w:b/>
                <w:bCs/>
                <w:sz w:val="20"/>
                <w:szCs w:val="20"/>
              </w:rPr>
            </w:pPr>
            <w:r w:rsidRPr="00BF3BAA">
              <w:rPr>
                <w:rFonts w:ascii="Arial" w:hAnsi="Arial" w:cs="Arial"/>
                <w:b/>
                <w:bCs/>
                <w:sz w:val="20"/>
                <w:szCs w:val="20"/>
              </w:rPr>
              <w:t>0,000**</w:t>
            </w:r>
          </w:p>
        </w:tc>
        <w:tc>
          <w:tcPr>
            <w:tcW w:w="3024" w:type="dxa"/>
            <w:tcBorders>
              <w:bottom w:val="double" w:sz="4" w:space="0" w:color="auto"/>
            </w:tcBorders>
            <w:shd w:val="clear" w:color="auto" w:fill="FFFFFF"/>
            <w:vAlign w:val="center"/>
          </w:tcPr>
          <w:p w:rsidR="00062668" w:rsidRPr="00BF3BAA" w:rsidRDefault="00062668" w:rsidP="00BF3BAA">
            <w:pPr>
              <w:jc w:val="center"/>
              <w:rPr>
                <w:rFonts w:ascii="Arial" w:hAnsi="Arial" w:cs="Arial"/>
                <w:sz w:val="20"/>
                <w:szCs w:val="20"/>
              </w:rPr>
            </w:pPr>
            <w:r w:rsidRPr="00BF3BAA">
              <w:rPr>
                <w:rFonts w:ascii="Arial" w:hAnsi="Arial" w:cs="Arial"/>
                <w:sz w:val="20"/>
                <w:szCs w:val="20"/>
              </w:rPr>
              <w:t xml:space="preserve">Pelo Menos </w:t>
            </w:r>
            <w:r w:rsidR="00BF3BAA">
              <w:rPr>
                <w:rFonts w:ascii="Arial" w:hAnsi="Arial" w:cs="Arial"/>
                <w:sz w:val="20"/>
                <w:szCs w:val="20"/>
              </w:rPr>
              <w:br/>
            </w:r>
            <w:r w:rsidRPr="00BF3BAA">
              <w:rPr>
                <w:rFonts w:ascii="Arial" w:hAnsi="Arial" w:cs="Arial"/>
                <w:sz w:val="20"/>
                <w:szCs w:val="20"/>
              </w:rPr>
              <w:t>uma unidade difere das demais</w:t>
            </w:r>
          </w:p>
        </w:tc>
      </w:tr>
    </w:tbl>
    <w:p w:rsidR="00BF3BAA" w:rsidRDefault="00BF3BAA" w:rsidP="00BF3BAA">
      <w:pPr>
        <w:pStyle w:val="ABNTcorpotexto"/>
      </w:pPr>
    </w:p>
    <w:p w:rsidR="00062668" w:rsidRPr="008D6A7D" w:rsidRDefault="00BF3BAA" w:rsidP="00BF3BAA">
      <w:pPr>
        <w:suppressAutoHyphens/>
        <w:jc w:val="both"/>
        <w:rPr>
          <w:rFonts w:ascii="Arial" w:eastAsia="MS Mincho" w:hAnsi="Arial"/>
          <w:b/>
          <w:sz w:val="20"/>
          <w:szCs w:val="20"/>
          <w:lang w:eastAsia="ar-SA"/>
        </w:rPr>
      </w:pPr>
      <w:r>
        <w:rPr>
          <w:rFonts w:ascii="Arial" w:hAnsi="Arial" w:cs="Arial"/>
          <w:b/>
          <w:bCs/>
        </w:rPr>
        <w:br w:type="page"/>
      </w:r>
      <w:bookmarkStart w:id="75" w:name="_Toc268357467"/>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29</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Tabela</w:t>
      </w:r>
      <w:r w:rsidR="00FF4864" w:rsidRPr="008D6A7D">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Valores desejáveis</w:t>
      </w:r>
      <w:bookmarkEnd w:id="75"/>
    </w:p>
    <w:tbl>
      <w:tblPr>
        <w:tblW w:w="9099" w:type="dxa"/>
        <w:tblInd w:w="70" w:type="dxa"/>
        <w:tblCellMar>
          <w:left w:w="70" w:type="dxa"/>
          <w:right w:w="70" w:type="dxa"/>
        </w:tblCellMar>
        <w:tblLook w:val="04A0"/>
      </w:tblPr>
      <w:tblGrid>
        <w:gridCol w:w="2660"/>
        <w:gridCol w:w="2142"/>
        <w:gridCol w:w="1231"/>
        <w:gridCol w:w="3066"/>
      </w:tblGrid>
      <w:tr w:rsidR="00062668" w:rsidRPr="00BF3BAA">
        <w:trPr>
          <w:trHeight w:val="319"/>
        </w:trPr>
        <w:tc>
          <w:tcPr>
            <w:tcW w:w="2660" w:type="dxa"/>
            <w:tcBorders>
              <w:top w:val="double" w:sz="4" w:space="0" w:color="auto"/>
              <w:left w:val="nil"/>
              <w:bottom w:val="single" w:sz="8" w:space="0" w:color="000000"/>
              <w:right w:val="single" w:sz="8" w:space="0" w:color="auto"/>
            </w:tcBorders>
            <w:shd w:val="clear" w:color="auto" w:fill="FFFFFF"/>
            <w:noWrap/>
            <w:vAlign w:val="center"/>
          </w:tcPr>
          <w:p w:rsidR="00062668" w:rsidRPr="00BF3BAA" w:rsidRDefault="00062668" w:rsidP="00062668">
            <w:pPr>
              <w:jc w:val="center"/>
              <w:rPr>
                <w:rFonts w:ascii="Arial" w:hAnsi="Arial" w:cs="Arial"/>
                <w:b/>
                <w:sz w:val="20"/>
                <w:szCs w:val="20"/>
              </w:rPr>
            </w:pPr>
            <w:r w:rsidRPr="00BF3BAA">
              <w:rPr>
                <w:rFonts w:ascii="Arial" w:hAnsi="Arial" w:cs="Arial"/>
                <w:b/>
                <w:sz w:val="20"/>
                <w:szCs w:val="20"/>
              </w:rPr>
              <w:t>IVO</w:t>
            </w:r>
          </w:p>
        </w:tc>
        <w:tc>
          <w:tcPr>
            <w:tcW w:w="2142" w:type="dxa"/>
            <w:tcBorders>
              <w:top w:val="double" w:sz="4" w:space="0" w:color="auto"/>
              <w:left w:val="nil"/>
              <w:bottom w:val="single" w:sz="8" w:space="0" w:color="000000"/>
              <w:right w:val="single" w:sz="8" w:space="0" w:color="auto"/>
            </w:tcBorders>
            <w:shd w:val="clear" w:color="auto" w:fill="FFFFFF"/>
            <w:vAlign w:val="center"/>
          </w:tcPr>
          <w:p w:rsidR="00062668" w:rsidRPr="00BF3BAA" w:rsidRDefault="00062668" w:rsidP="00062668">
            <w:pPr>
              <w:jc w:val="center"/>
              <w:rPr>
                <w:rFonts w:ascii="Arial" w:hAnsi="Arial" w:cs="Arial"/>
                <w:b/>
                <w:color w:val="000000"/>
                <w:sz w:val="20"/>
                <w:szCs w:val="20"/>
              </w:rPr>
            </w:pPr>
            <w:r w:rsidRPr="00BF3BAA">
              <w:rPr>
                <w:rFonts w:ascii="Arial" w:hAnsi="Arial" w:cs="Arial"/>
                <w:b/>
                <w:color w:val="000000"/>
                <w:sz w:val="20"/>
                <w:szCs w:val="20"/>
              </w:rPr>
              <w:t>UNIDADE</w:t>
            </w:r>
          </w:p>
        </w:tc>
        <w:tc>
          <w:tcPr>
            <w:tcW w:w="1231" w:type="dxa"/>
            <w:tcBorders>
              <w:top w:val="double" w:sz="4" w:space="0" w:color="auto"/>
              <w:left w:val="nil"/>
              <w:bottom w:val="single" w:sz="8" w:space="0" w:color="000000"/>
              <w:right w:val="single" w:sz="8" w:space="0" w:color="auto"/>
            </w:tcBorders>
            <w:shd w:val="clear" w:color="auto" w:fill="FFFFFF"/>
            <w:vAlign w:val="bottom"/>
          </w:tcPr>
          <w:p w:rsidR="00062668" w:rsidRPr="00BF3BAA" w:rsidRDefault="00062668" w:rsidP="00062668">
            <w:pPr>
              <w:jc w:val="center"/>
              <w:rPr>
                <w:rFonts w:ascii="Arial" w:hAnsi="Arial" w:cs="Arial"/>
                <w:b/>
                <w:color w:val="000000"/>
                <w:sz w:val="20"/>
                <w:szCs w:val="20"/>
              </w:rPr>
            </w:pPr>
            <w:r w:rsidRPr="00BF3BAA">
              <w:rPr>
                <w:rFonts w:ascii="Arial" w:hAnsi="Arial" w:cs="Arial"/>
                <w:b/>
                <w:color w:val="000000"/>
                <w:sz w:val="20"/>
                <w:szCs w:val="20"/>
              </w:rPr>
              <w:t>Escore</w:t>
            </w:r>
          </w:p>
        </w:tc>
        <w:tc>
          <w:tcPr>
            <w:tcW w:w="3066" w:type="dxa"/>
            <w:tcBorders>
              <w:top w:val="double" w:sz="4" w:space="0" w:color="auto"/>
              <w:left w:val="nil"/>
              <w:bottom w:val="single" w:sz="8" w:space="0" w:color="000000"/>
              <w:right w:val="nil"/>
            </w:tcBorders>
            <w:shd w:val="clear" w:color="auto" w:fill="FFFFFF"/>
            <w:noWrap/>
            <w:vAlign w:val="bottom"/>
          </w:tcPr>
          <w:p w:rsidR="00062668" w:rsidRPr="00BF3BAA" w:rsidRDefault="00062668" w:rsidP="00062668">
            <w:pPr>
              <w:jc w:val="center"/>
              <w:rPr>
                <w:rFonts w:ascii="Arial" w:hAnsi="Arial" w:cs="Arial"/>
                <w:b/>
                <w:sz w:val="20"/>
                <w:szCs w:val="20"/>
              </w:rPr>
            </w:pPr>
            <w:r w:rsidRPr="00BF3BAA">
              <w:rPr>
                <w:rFonts w:ascii="Arial" w:hAnsi="Arial" w:cs="Arial"/>
                <w:b/>
                <w:sz w:val="20"/>
                <w:szCs w:val="20"/>
              </w:rPr>
              <w:t>Conclusão</w:t>
            </w:r>
          </w:p>
        </w:tc>
      </w:tr>
      <w:tr w:rsidR="00062668" w:rsidRPr="00BF3BAA">
        <w:trPr>
          <w:trHeight w:val="319"/>
        </w:trPr>
        <w:tc>
          <w:tcPr>
            <w:tcW w:w="2660" w:type="dxa"/>
            <w:vMerge w:val="restart"/>
            <w:tcBorders>
              <w:top w:val="single" w:sz="8" w:space="0" w:color="000000"/>
              <w:left w:val="nil"/>
            </w:tcBorders>
            <w:shd w:val="clear" w:color="auto" w:fill="auto"/>
            <w:vAlign w:val="center"/>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 xml:space="preserve">Autonomia </w:t>
            </w:r>
          </w:p>
        </w:tc>
        <w:tc>
          <w:tcPr>
            <w:tcW w:w="2142" w:type="dxa"/>
            <w:tcBorders>
              <w:top w:val="single" w:sz="8" w:space="0" w:color="000000"/>
            </w:tcBorders>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231" w:type="dxa"/>
            <w:tcBorders>
              <w:top w:val="single" w:sz="8" w:space="0" w:color="000000"/>
            </w:tcBorders>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val="restart"/>
            <w:tcBorders>
              <w:top w:val="single" w:sz="8" w:space="0" w:color="000000"/>
              <w:right w:val="nil"/>
            </w:tcBorders>
            <w:shd w:val="clear" w:color="auto" w:fill="auto"/>
            <w:vAlign w:val="center"/>
          </w:tcPr>
          <w:p w:rsidR="00062668" w:rsidRPr="00BF3BAA" w:rsidRDefault="00062668" w:rsidP="00062668">
            <w:pPr>
              <w:jc w:val="center"/>
              <w:rPr>
                <w:rFonts w:ascii="Arial" w:hAnsi="Arial" w:cs="Arial"/>
                <w:sz w:val="20"/>
                <w:szCs w:val="20"/>
              </w:rPr>
            </w:pPr>
            <w:r w:rsidRPr="00BF3BAA">
              <w:rPr>
                <w:rFonts w:ascii="Arial" w:hAnsi="Arial" w:cs="Arial"/>
                <w:sz w:val="20"/>
                <w:szCs w:val="20"/>
              </w:rPr>
              <w:t>Pelo Menos uma unidade difere das demais</w:t>
            </w: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5,25</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5,75</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val="restart"/>
            <w:tcBorders>
              <w:left w:val="nil"/>
            </w:tcBorders>
            <w:shd w:val="clear" w:color="auto" w:fill="auto"/>
            <w:vAlign w:val="center"/>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 xml:space="preserve">Conservadorismo </w:t>
            </w: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5,90</w:t>
            </w:r>
          </w:p>
        </w:tc>
        <w:tc>
          <w:tcPr>
            <w:tcW w:w="3066" w:type="dxa"/>
            <w:vMerge w:val="restart"/>
            <w:tcBorders>
              <w:right w:val="nil"/>
            </w:tcBorders>
            <w:shd w:val="clear" w:color="auto" w:fill="auto"/>
            <w:vAlign w:val="center"/>
          </w:tcPr>
          <w:p w:rsidR="00062668" w:rsidRPr="00BF3BAA" w:rsidRDefault="00062668" w:rsidP="00062668">
            <w:pPr>
              <w:jc w:val="center"/>
              <w:rPr>
                <w:rFonts w:ascii="Arial" w:hAnsi="Arial" w:cs="Arial"/>
                <w:sz w:val="20"/>
                <w:szCs w:val="20"/>
              </w:rPr>
            </w:pPr>
            <w:r w:rsidRPr="00BF3BAA">
              <w:rPr>
                <w:rFonts w:ascii="Arial" w:hAnsi="Arial" w:cs="Arial"/>
                <w:sz w:val="20"/>
                <w:szCs w:val="20"/>
              </w:rPr>
              <w:t>Pelo Menos uma unidade difere das demais</w:t>
            </w: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5,80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5,60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val="restart"/>
            <w:tcBorders>
              <w:left w:val="nil"/>
            </w:tcBorders>
            <w:shd w:val="clear" w:color="auto" w:fill="auto"/>
            <w:vAlign w:val="center"/>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 xml:space="preserve">Hierarquia </w:t>
            </w: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5,95</w:t>
            </w:r>
          </w:p>
        </w:tc>
        <w:tc>
          <w:tcPr>
            <w:tcW w:w="3066" w:type="dxa"/>
            <w:vMerge w:val="restart"/>
            <w:tcBorders>
              <w:right w:val="nil"/>
            </w:tcBorders>
            <w:shd w:val="clear" w:color="auto" w:fill="auto"/>
            <w:vAlign w:val="center"/>
          </w:tcPr>
          <w:p w:rsidR="00062668" w:rsidRPr="00BF3BAA" w:rsidRDefault="00062668" w:rsidP="00062668">
            <w:pPr>
              <w:jc w:val="center"/>
              <w:rPr>
                <w:rFonts w:ascii="Arial" w:hAnsi="Arial" w:cs="Arial"/>
                <w:sz w:val="20"/>
                <w:szCs w:val="20"/>
              </w:rPr>
            </w:pPr>
            <w:r w:rsidRPr="00BF3BAA">
              <w:rPr>
                <w:rFonts w:ascii="Arial" w:hAnsi="Arial" w:cs="Arial"/>
                <w:sz w:val="20"/>
                <w:szCs w:val="20"/>
              </w:rPr>
              <w:t>Pelo Menos uma unidade difere das demais</w:t>
            </w: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5,60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5,90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5,60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val="restart"/>
            <w:tcBorders>
              <w:left w:val="nil"/>
            </w:tcBorders>
            <w:shd w:val="clear" w:color="auto" w:fill="auto"/>
            <w:vAlign w:val="center"/>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 xml:space="preserve">Igualitarismo </w:t>
            </w: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5,86</w:t>
            </w:r>
          </w:p>
        </w:tc>
        <w:tc>
          <w:tcPr>
            <w:tcW w:w="3066" w:type="dxa"/>
            <w:vMerge w:val="restart"/>
            <w:tcBorders>
              <w:right w:val="nil"/>
            </w:tcBorders>
            <w:shd w:val="clear" w:color="auto" w:fill="auto"/>
            <w:vAlign w:val="center"/>
          </w:tcPr>
          <w:p w:rsidR="00062668" w:rsidRPr="00BF3BAA" w:rsidRDefault="00062668" w:rsidP="00062668">
            <w:pPr>
              <w:jc w:val="center"/>
              <w:rPr>
                <w:rFonts w:ascii="Arial" w:hAnsi="Arial" w:cs="Arial"/>
                <w:sz w:val="20"/>
                <w:szCs w:val="20"/>
              </w:rPr>
            </w:pPr>
            <w:r w:rsidRPr="00BF3BAA">
              <w:rPr>
                <w:rFonts w:ascii="Arial" w:hAnsi="Arial" w:cs="Arial"/>
                <w:sz w:val="20"/>
                <w:szCs w:val="20"/>
              </w:rPr>
              <w:t>Pelo Menos uma unidade difere das demais</w:t>
            </w: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5,14</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5,43</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val="restart"/>
            <w:tcBorders>
              <w:left w:val="nil"/>
            </w:tcBorders>
            <w:shd w:val="clear" w:color="auto" w:fill="auto"/>
            <w:vAlign w:val="center"/>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 xml:space="preserve">Domínio </w:t>
            </w: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val="restart"/>
            <w:tcBorders>
              <w:right w:val="nil"/>
            </w:tcBorders>
            <w:shd w:val="clear" w:color="auto" w:fill="auto"/>
            <w:vAlign w:val="center"/>
          </w:tcPr>
          <w:p w:rsidR="00062668" w:rsidRPr="00BF3BAA" w:rsidRDefault="00062668" w:rsidP="00062668">
            <w:pPr>
              <w:jc w:val="center"/>
              <w:rPr>
                <w:rFonts w:ascii="Arial" w:hAnsi="Arial" w:cs="Arial"/>
                <w:sz w:val="20"/>
                <w:szCs w:val="20"/>
              </w:rPr>
            </w:pPr>
            <w:r w:rsidRPr="00BF3BAA">
              <w:rPr>
                <w:rFonts w:ascii="Arial" w:hAnsi="Arial" w:cs="Arial"/>
                <w:sz w:val="20"/>
                <w:szCs w:val="20"/>
              </w:rPr>
              <w:t>Pelo Menos uma unidade difere das demais</w:t>
            </w: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5,13</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5,75</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left w:val="nil"/>
            </w:tcBorders>
            <w:vAlign w:val="center"/>
          </w:tcPr>
          <w:p w:rsidR="00062668" w:rsidRPr="00BF3BAA" w:rsidRDefault="00062668" w:rsidP="00062668">
            <w:pPr>
              <w:rPr>
                <w:rFonts w:ascii="Arial" w:hAnsi="Arial" w:cs="Arial"/>
                <w:color w:val="000000"/>
                <w:sz w:val="20"/>
                <w:szCs w:val="20"/>
              </w:rPr>
            </w:pPr>
          </w:p>
        </w:tc>
        <w:tc>
          <w:tcPr>
            <w:tcW w:w="2142" w:type="dxa"/>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231" w:type="dxa"/>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5,38</w:t>
            </w:r>
          </w:p>
        </w:tc>
        <w:tc>
          <w:tcPr>
            <w:tcW w:w="3066" w:type="dxa"/>
            <w:vMerge/>
            <w:tcBorders>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val="restart"/>
            <w:tcBorders>
              <w:left w:val="nil"/>
              <w:bottom w:val="single" w:sz="8" w:space="0" w:color="000000"/>
            </w:tcBorders>
            <w:shd w:val="clear" w:color="auto" w:fill="auto"/>
            <w:vAlign w:val="center"/>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 xml:space="preserve">Harmonia </w:t>
            </w:r>
          </w:p>
        </w:tc>
        <w:tc>
          <w:tcPr>
            <w:tcW w:w="2142" w:type="dxa"/>
            <w:tcBorders>
              <w:bottom w:val="nil"/>
            </w:tcBorders>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1</w:t>
            </w:r>
          </w:p>
        </w:tc>
        <w:tc>
          <w:tcPr>
            <w:tcW w:w="1231" w:type="dxa"/>
            <w:tcBorders>
              <w:bottom w:val="nil"/>
            </w:tcBorders>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val="restart"/>
            <w:tcBorders>
              <w:bottom w:val="single" w:sz="8" w:space="0" w:color="000000"/>
              <w:right w:val="nil"/>
            </w:tcBorders>
            <w:shd w:val="clear" w:color="auto" w:fill="auto"/>
            <w:vAlign w:val="center"/>
          </w:tcPr>
          <w:p w:rsidR="00062668" w:rsidRPr="00BF3BAA" w:rsidRDefault="00062668" w:rsidP="00062668">
            <w:pPr>
              <w:jc w:val="center"/>
              <w:rPr>
                <w:rFonts w:ascii="Arial" w:hAnsi="Arial" w:cs="Arial"/>
                <w:sz w:val="20"/>
                <w:szCs w:val="20"/>
              </w:rPr>
            </w:pPr>
            <w:r w:rsidRPr="00BF3BAA">
              <w:rPr>
                <w:rFonts w:ascii="Arial" w:hAnsi="Arial" w:cs="Arial"/>
                <w:sz w:val="20"/>
                <w:szCs w:val="20"/>
              </w:rPr>
              <w:t>Pelo Menos uma unidade difere das demais</w:t>
            </w:r>
          </w:p>
        </w:tc>
      </w:tr>
      <w:tr w:rsidR="00062668" w:rsidRPr="00BF3BAA">
        <w:trPr>
          <w:trHeight w:val="319"/>
        </w:trPr>
        <w:tc>
          <w:tcPr>
            <w:tcW w:w="2660" w:type="dxa"/>
            <w:vMerge/>
            <w:tcBorders>
              <w:top w:val="nil"/>
              <w:left w:val="nil"/>
              <w:bottom w:val="single" w:sz="8" w:space="0" w:color="000000"/>
              <w:right w:val="nil"/>
            </w:tcBorders>
            <w:vAlign w:val="center"/>
          </w:tcPr>
          <w:p w:rsidR="00062668" w:rsidRPr="00BF3BAA" w:rsidRDefault="00062668" w:rsidP="00062668">
            <w:pPr>
              <w:rPr>
                <w:rFonts w:ascii="Arial" w:hAnsi="Arial" w:cs="Arial"/>
                <w:color w:val="000000"/>
                <w:sz w:val="20"/>
                <w:szCs w:val="20"/>
              </w:rPr>
            </w:pPr>
          </w:p>
        </w:tc>
        <w:tc>
          <w:tcPr>
            <w:tcW w:w="2142" w:type="dxa"/>
            <w:tcBorders>
              <w:top w:val="nil"/>
              <w:left w:val="nil"/>
              <w:bottom w:val="nil"/>
              <w:right w:val="nil"/>
            </w:tcBorders>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2</w:t>
            </w:r>
          </w:p>
        </w:tc>
        <w:tc>
          <w:tcPr>
            <w:tcW w:w="1231" w:type="dxa"/>
            <w:tcBorders>
              <w:top w:val="nil"/>
              <w:left w:val="nil"/>
              <w:bottom w:val="nil"/>
              <w:right w:val="nil"/>
            </w:tcBorders>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6,00</w:t>
            </w:r>
          </w:p>
        </w:tc>
        <w:tc>
          <w:tcPr>
            <w:tcW w:w="3066" w:type="dxa"/>
            <w:vMerge/>
            <w:tcBorders>
              <w:top w:val="nil"/>
              <w:left w:val="nil"/>
              <w:bottom w:val="single" w:sz="8" w:space="0" w:color="000000"/>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top w:val="nil"/>
              <w:left w:val="nil"/>
              <w:bottom w:val="single" w:sz="8" w:space="0" w:color="000000"/>
              <w:right w:val="nil"/>
            </w:tcBorders>
            <w:vAlign w:val="center"/>
          </w:tcPr>
          <w:p w:rsidR="00062668" w:rsidRPr="00BF3BAA" w:rsidRDefault="00062668" w:rsidP="00062668">
            <w:pPr>
              <w:rPr>
                <w:rFonts w:ascii="Arial" w:hAnsi="Arial" w:cs="Arial"/>
                <w:color w:val="000000"/>
                <w:sz w:val="20"/>
                <w:szCs w:val="20"/>
              </w:rPr>
            </w:pPr>
          </w:p>
        </w:tc>
        <w:tc>
          <w:tcPr>
            <w:tcW w:w="2142" w:type="dxa"/>
            <w:tcBorders>
              <w:top w:val="nil"/>
              <w:left w:val="nil"/>
              <w:bottom w:val="nil"/>
              <w:right w:val="nil"/>
            </w:tcBorders>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3</w:t>
            </w:r>
          </w:p>
        </w:tc>
        <w:tc>
          <w:tcPr>
            <w:tcW w:w="1231" w:type="dxa"/>
            <w:tcBorders>
              <w:top w:val="nil"/>
              <w:left w:val="nil"/>
              <w:bottom w:val="nil"/>
              <w:right w:val="nil"/>
            </w:tcBorders>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4,50</w:t>
            </w:r>
          </w:p>
        </w:tc>
        <w:tc>
          <w:tcPr>
            <w:tcW w:w="3066" w:type="dxa"/>
            <w:vMerge/>
            <w:tcBorders>
              <w:top w:val="nil"/>
              <w:left w:val="nil"/>
              <w:bottom w:val="single" w:sz="8" w:space="0" w:color="000000"/>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top w:val="nil"/>
              <w:left w:val="nil"/>
              <w:bottom w:val="single" w:sz="8" w:space="0" w:color="000000"/>
              <w:right w:val="nil"/>
            </w:tcBorders>
            <w:vAlign w:val="center"/>
          </w:tcPr>
          <w:p w:rsidR="00062668" w:rsidRPr="00BF3BAA" w:rsidRDefault="00062668" w:rsidP="00062668">
            <w:pPr>
              <w:rPr>
                <w:rFonts w:ascii="Arial" w:hAnsi="Arial" w:cs="Arial"/>
                <w:color w:val="000000"/>
                <w:sz w:val="20"/>
                <w:szCs w:val="20"/>
              </w:rPr>
            </w:pPr>
          </w:p>
        </w:tc>
        <w:tc>
          <w:tcPr>
            <w:tcW w:w="2142" w:type="dxa"/>
            <w:tcBorders>
              <w:top w:val="nil"/>
              <w:left w:val="nil"/>
              <w:bottom w:val="nil"/>
              <w:right w:val="nil"/>
            </w:tcBorders>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4</w:t>
            </w:r>
          </w:p>
        </w:tc>
        <w:tc>
          <w:tcPr>
            <w:tcW w:w="1231" w:type="dxa"/>
            <w:tcBorders>
              <w:top w:val="nil"/>
              <w:left w:val="nil"/>
              <w:bottom w:val="nil"/>
              <w:right w:val="nil"/>
            </w:tcBorders>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5,50</w:t>
            </w:r>
          </w:p>
        </w:tc>
        <w:tc>
          <w:tcPr>
            <w:tcW w:w="3066" w:type="dxa"/>
            <w:vMerge/>
            <w:tcBorders>
              <w:top w:val="nil"/>
              <w:left w:val="nil"/>
              <w:bottom w:val="single" w:sz="8" w:space="0" w:color="000000"/>
              <w:right w:val="nil"/>
            </w:tcBorders>
            <w:vAlign w:val="center"/>
          </w:tcPr>
          <w:p w:rsidR="00062668" w:rsidRPr="00BF3BAA" w:rsidRDefault="00062668" w:rsidP="00062668">
            <w:pPr>
              <w:rPr>
                <w:rFonts w:ascii="Arial" w:hAnsi="Arial" w:cs="Arial"/>
                <w:sz w:val="20"/>
                <w:szCs w:val="20"/>
              </w:rPr>
            </w:pPr>
          </w:p>
        </w:tc>
      </w:tr>
      <w:tr w:rsidR="00062668" w:rsidRPr="00BF3BAA">
        <w:trPr>
          <w:trHeight w:val="319"/>
        </w:trPr>
        <w:tc>
          <w:tcPr>
            <w:tcW w:w="2660" w:type="dxa"/>
            <w:vMerge/>
            <w:tcBorders>
              <w:top w:val="nil"/>
              <w:left w:val="nil"/>
              <w:bottom w:val="double" w:sz="4" w:space="0" w:color="auto"/>
              <w:right w:val="nil"/>
            </w:tcBorders>
            <w:vAlign w:val="center"/>
          </w:tcPr>
          <w:p w:rsidR="00062668" w:rsidRPr="00BF3BAA" w:rsidRDefault="00062668" w:rsidP="00062668">
            <w:pPr>
              <w:rPr>
                <w:rFonts w:ascii="Arial" w:hAnsi="Arial" w:cs="Arial"/>
                <w:color w:val="000000"/>
                <w:sz w:val="20"/>
                <w:szCs w:val="20"/>
              </w:rPr>
            </w:pPr>
          </w:p>
        </w:tc>
        <w:tc>
          <w:tcPr>
            <w:tcW w:w="2142" w:type="dxa"/>
            <w:tcBorders>
              <w:top w:val="nil"/>
              <w:left w:val="nil"/>
              <w:bottom w:val="double" w:sz="4" w:space="0" w:color="auto"/>
              <w:right w:val="nil"/>
            </w:tcBorders>
            <w:shd w:val="clear" w:color="auto" w:fill="auto"/>
          </w:tcPr>
          <w:p w:rsidR="00062668" w:rsidRPr="00BF3BAA" w:rsidRDefault="00062668" w:rsidP="00062668">
            <w:pPr>
              <w:rPr>
                <w:rFonts w:ascii="Arial" w:hAnsi="Arial" w:cs="Arial"/>
                <w:color w:val="000000"/>
                <w:sz w:val="20"/>
                <w:szCs w:val="20"/>
              </w:rPr>
            </w:pPr>
            <w:r w:rsidRPr="00BF3BAA">
              <w:rPr>
                <w:rFonts w:ascii="Arial" w:hAnsi="Arial" w:cs="Arial"/>
                <w:color w:val="000000"/>
                <w:sz w:val="20"/>
                <w:szCs w:val="20"/>
              </w:rPr>
              <w:t>Unidade 5</w:t>
            </w:r>
          </w:p>
        </w:tc>
        <w:tc>
          <w:tcPr>
            <w:tcW w:w="1231" w:type="dxa"/>
            <w:tcBorders>
              <w:top w:val="nil"/>
              <w:left w:val="nil"/>
              <w:bottom w:val="double" w:sz="4" w:space="0" w:color="auto"/>
              <w:right w:val="nil"/>
            </w:tcBorders>
            <w:shd w:val="clear" w:color="auto" w:fill="auto"/>
            <w:noWrap/>
          </w:tcPr>
          <w:p w:rsidR="00062668" w:rsidRPr="00BF3BAA" w:rsidRDefault="00062668" w:rsidP="00062668">
            <w:pPr>
              <w:jc w:val="center"/>
              <w:rPr>
                <w:rFonts w:ascii="Arial" w:hAnsi="Arial" w:cs="Arial"/>
                <w:color w:val="000000"/>
                <w:sz w:val="20"/>
                <w:szCs w:val="20"/>
              </w:rPr>
            </w:pPr>
            <w:r w:rsidRPr="00BF3BAA">
              <w:rPr>
                <w:rFonts w:ascii="Arial" w:hAnsi="Arial" w:cs="Arial"/>
                <w:color w:val="000000"/>
                <w:sz w:val="20"/>
                <w:szCs w:val="20"/>
              </w:rPr>
              <w:t>5,50</w:t>
            </w:r>
          </w:p>
        </w:tc>
        <w:tc>
          <w:tcPr>
            <w:tcW w:w="3066" w:type="dxa"/>
            <w:vMerge/>
            <w:tcBorders>
              <w:top w:val="nil"/>
              <w:left w:val="nil"/>
              <w:bottom w:val="double" w:sz="4" w:space="0" w:color="auto"/>
              <w:right w:val="nil"/>
            </w:tcBorders>
            <w:vAlign w:val="center"/>
          </w:tcPr>
          <w:p w:rsidR="00062668" w:rsidRPr="00BF3BAA" w:rsidRDefault="00062668" w:rsidP="00062668">
            <w:pPr>
              <w:rPr>
                <w:rFonts w:ascii="Arial" w:hAnsi="Arial" w:cs="Arial"/>
                <w:sz w:val="20"/>
                <w:szCs w:val="20"/>
              </w:rPr>
            </w:pPr>
          </w:p>
        </w:tc>
      </w:tr>
    </w:tbl>
    <w:p w:rsidR="004159C4" w:rsidRPr="006F5CBE" w:rsidRDefault="004159C4" w:rsidP="004159C4">
      <w:pPr>
        <w:rPr>
          <w:rFonts w:ascii="Arial" w:hAnsi="Arial" w:cs="Arial"/>
          <w:sz w:val="19"/>
          <w:szCs w:val="19"/>
        </w:rPr>
      </w:pPr>
      <w:r>
        <w:rPr>
          <w:rFonts w:ascii="Arial" w:hAnsi="Arial" w:cs="Arial"/>
          <w:sz w:val="19"/>
          <w:szCs w:val="19"/>
        </w:rPr>
        <w:t>Fonte: Dados coletados da pesquisa</w:t>
      </w:r>
    </w:p>
    <w:p w:rsidR="00062668" w:rsidRDefault="00062668" w:rsidP="00BF3BAA">
      <w:pPr>
        <w:pStyle w:val="ABNTcorpotexto"/>
      </w:pPr>
    </w:p>
    <w:p w:rsidR="00062668" w:rsidRPr="00C50360" w:rsidRDefault="00062668" w:rsidP="00BF3BAA">
      <w:pPr>
        <w:pStyle w:val="ABNTcorpotexto"/>
      </w:pPr>
      <w:r w:rsidRPr="00C50360">
        <w:t>Como se pode notar</w:t>
      </w:r>
      <w:r>
        <w:t xml:space="preserve"> entre as Unidades e a A</w:t>
      </w:r>
      <w:r w:rsidRPr="00C50360">
        <w:t>dministração</w:t>
      </w:r>
      <w:r>
        <w:t>,</w:t>
      </w:r>
      <w:r w:rsidR="00FF4864">
        <w:t xml:space="preserve"> </w:t>
      </w:r>
      <w:r w:rsidRPr="00C50360">
        <w:t>há uma diferença na</w:t>
      </w:r>
      <w:r w:rsidR="00FF4864">
        <w:t xml:space="preserve"> </w:t>
      </w:r>
      <w:r>
        <w:t>dimensão</w:t>
      </w:r>
      <w:r w:rsidR="00FF4864">
        <w:t xml:space="preserve"> </w:t>
      </w:r>
      <w:r>
        <w:t>dos valores organizacionais</w:t>
      </w:r>
      <w:r w:rsidRPr="00C50360">
        <w:t xml:space="preserve"> entre o real e des</w:t>
      </w:r>
      <w:r>
        <w:t>e</w:t>
      </w:r>
      <w:r w:rsidRPr="00C50360">
        <w:t>jável a part</w:t>
      </w:r>
      <w:r>
        <w:t>ir do referencial</w:t>
      </w:r>
      <w:r w:rsidR="00944512">
        <w:t xml:space="preserve"> dos empregados</w:t>
      </w:r>
      <w:r>
        <w:t>.</w:t>
      </w:r>
    </w:p>
    <w:p w:rsidR="00062668" w:rsidRDefault="00062668" w:rsidP="00BF3BAA">
      <w:pPr>
        <w:pStyle w:val="ABNTcorpotexto"/>
      </w:pPr>
    </w:p>
    <w:p w:rsidR="00062668" w:rsidRDefault="00062668" w:rsidP="00BF3BAA">
      <w:pPr>
        <w:pStyle w:val="ABNTcorpotexto"/>
      </w:pPr>
      <w:r w:rsidRPr="00B87D28">
        <w:t xml:space="preserve">Todo empregado é capaz de identificar valores que predominam na sua organização e até detectar diferenças nos valores entre setores da empresa ou entre a sua empresa e outras que ele conhece. Uma organização pode ser descrita como sendo norteada por valores referentes aos aspectos técnico e administrativo, ao passo que outra pode ser percebida como colocando a ênfase no extremo oposto, centrando suas preocupações principalmente no bem-estar dos indivíduos que a compõem. </w:t>
      </w:r>
    </w:p>
    <w:p w:rsidR="00062668" w:rsidRPr="00314A20" w:rsidRDefault="00062668" w:rsidP="00BF3BAA">
      <w:pPr>
        <w:pStyle w:val="ABNTcorpotexto"/>
      </w:pPr>
    </w:p>
    <w:p w:rsidR="00062668" w:rsidRDefault="00062668" w:rsidP="00BF3BAA">
      <w:pPr>
        <w:pStyle w:val="ABNTcorpotexto"/>
      </w:pPr>
      <w:r>
        <w:t>Nesse sentido, os valores são conceitos socialmente desejados e usados para representar esses objetivos mentalmente e constituem</w:t>
      </w:r>
      <w:r w:rsidR="00FF4864">
        <w:t xml:space="preserve"> </w:t>
      </w:r>
      <w:r>
        <w:t>o vocabulário para expressa-los na interação social .</w:t>
      </w:r>
      <w:r w:rsidRPr="006C6051">
        <w:t xml:space="preserve"> </w:t>
      </w:r>
      <w:r>
        <w:t>(SHWARTZ, 1995)</w:t>
      </w:r>
    </w:p>
    <w:p w:rsidR="00062668" w:rsidRDefault="00062668" w:rsidP="00BF3BAA">
      <w:pPr>
        <w:pStyle w:val="ABNTcorpotexto"/>
      </w:pPr>
    </w:p>
    <w:p w:rsidR="00062668" w:rsidRDefault="00062668" w:rsidP="00BF3BAA">
      <w:pPr>
        <w:pStyle w:val="ABNTcorpotexto"/>
      </w:pPr>
      <w:r w:rsidRPr="005364BA">
        <w:t>Tamayo e Schwartz percebem os valores como um elemento motivacional, organizado</w:t>
      </w:r>
      <w:r>
        <w:t xml:space="preserve"> hierarquicamente, relativo</w:t>
      </w:r>
      <w:r w:rsidRPr="005364BA">
        <w:t xml:space="preserve"> a</w:t>
      </w:r>
      <w:r>
        <w:t>o</w:t>
      </w:r>
      <w:r w:rsidRPr="005364BA">
        <w:t xml:space="preserve">s estados de existência ou </w:t>
      </w:r>
      <w:r>
        <w:t xml:space="preserve">aos </w:t>
      </w:r>
      <w:r w:rsidRPr="005364BA">
        <w:t>modelos de comportamento</w:t>
      </w:r>
      <w:r>
        <w:t xml:space="preserve">s desejáveis </w:t>
      </w:r>
      <w:r w:rsidRPr="005364BA">
        <w:t>que trilham a vida do sujeito e manifesta</w:t>
      </w:r>
      <w:r>
        <w:t>m</w:t>
      </w:r>
      <w:r w:rsidRPr="005364BA">
        <w:t xml:space="preserve"> os interesses pessoais, coletivos ou mistos.</w:t>
      </w:r>
    </w:p>
    <w:p w:rsidR="00062668" w:rsidRDefault="00062668" w:rsidP="00BF3BAA">
      <w:pPr>
        <w:pStyle w:val="ABNTcorpotexto"/>
      </w:pPr>
    </w:p>
    <w:p w:rsidR="00062668" w:rsidRDefault="00062668" w:rsidP="00BF3BAA">
      <w:pPr>
        <w:pStyle w:val="ABNTcorpotexto"/>
      </w:pPr>
      <w:r>
        <w:t>Tamayo, Mendes e Paz (2000) ponderam que o estudo dos valores representa uma importante contribuição ao estudo das organizações,</w:t>
      </w:r>
      <w:r w:rsidR="00FF4864">
        <w:t xml:space="preserve"> </w:t>
      </w:r>
      <w:r>
        <w:t>pois possibilita</w:t>
      </w:r>
      <w:r w:rsidR="00FF4864">
        <w:t xml:space="preserve"> </w:t>
      </w:r>
      <w:r>
        <w:t>avaliar a dinâmica da organização, estudar suas manifestações e reconhecer os comportamentos da organização.</w:t>
      </w:r>
    </w:p>
    <w:p w:rsidR="00062668" w:rsidRDefault="00062668" w:rsidP="00BF3BAA">
      <w:pPr>
        <w:pStyle w:val="ABNTcorpotexto"/>
      </w:pPr>
    </w:p>
    <w:p w:rsidR="00062668" w:rsidRDefault="00062668" w:rsidP="00BF3BAA">
      <w:pPr>
        <w:pStyle w:val="ABNTcorpotexto"/>
      </w:pPr>
      <w:r>
        <w:t>Assim o estudo isolado torna-se necessário para verificar se existe uma correlação entre os objetivos das Unidades e</w:t>
      </w:r>
      <w:r w:rsidR="00FF4864">
        <w:t xml:space="preserve"> </w:t>
      </w:r>
      <w:r>
        <w:t>Administração Central.</w:t>
      </w:r>
    </w:p>
    <w:p w:rsidR="00062668" w:rsidRDefault="00062668" w:rsidP="00BF3BAA">
      <w:pPr>
        <w:pStyle w:val="ABNTcorpotexto"/>
      </w:pPr>
    </w:p>
    <w:p w:rsidR="00062668" w:rsidRDefault="00062668" w:rsidP="00BF3BAA">
      <w:pPr>
        <w:pStyle w:val="ABNTcorpotexto"/>
      </w:pPr>
      <w:r w:rsidRPr="004159C4">
        <w:t>Uma vez que existe diferença entre as Unidades de Produção, a T</w:t>
      </w:r>
      <w:r w:rsidR="004159C4" w:rsidRPr="004159C4">
        <w:t xml:space="preserve">AB. 14 </w:t>
      </w:r>
      <w:r w:rsidRPr="004159C4">
        <w:t xml:space="preserve">para situação real e </w:t>
      </w:r>
      <w:r w:rsidR="004159C4" w:rsidRPr="004159C4">
        <w:t>TAB. 15 p</w:t>
      </w:r>
      <w:r w:rsidRPr="004159C4">
        <w:t>ara a situação desejável) mostra os resultados da comparação entre a Administração Central e a Unidade 1 de Produção.</w:t>
      </w:r>
    </w:p>
    <w:p w:rsidR="00062668" w:rsidRDefault="00062668" w:rsidP="004159C4">
      <w:pPr>
        <w:pStyle w:val="ABNTcorpotexto"/>
      </w:pPr>
    </w:p>
    <w:p w:rsidR="00062668" w:rsidRPr="004159C4" w:rsidRDefault="004159C4" w:rsidP="004159C4">
      <w:pPr>
        <w:rPr>
          <w:sz w:val="2"/>
          <w:szCs w:val="2"/>
        </w:rPr>
      </w:pPr>
      <w:r>
        <w:br w:type="page"/>
      </w:r>
    </w:p>
    <w:p w:rsidR="00062668" w:rsidRDefault="004159C4" w:rsidP="004159C4">
      <w:pPr>
        <w:pStyle w:val="ABNTseosecundria"/>
      </w:pPr>
      <w:r w:rsidRPr="004159C4">
        <w:t xml:space="preserve"> </w:t>
      </w:r>
      <w:bookmarkStart w:id="76" w:name="_Toc273674898"/>
      <w:r>
        <w:t>4.4 N</w:t>
      </w:r>
      <w:r w:rsidRPr="004159C4">
        <w:t>íveis médio dos fatores de valores organizacionais entre as duas categorias - administração e unidade 1</w:t>
      </w:r>
      <w:bookmarkEnd w:id="76"/>
    </w:p>
    <w:p w:rsidR="004159C4" w:rsidRDefault="004159C4" w:rsidP="004159C4">
      <w:pPr>
        <w:pStyle w:val="ABNTcorpotexto"/>
      </w:pPr>
    </w:p>
    <w:p w:rsidR="004159C4" w:rsidRDefault="004159C4" w:rsidP="004159C4">
      <w:pPr>
        <w:pStyle w:val="ABNTcorpotexto"/>
      </w:pPr>
      <w:r>
        <w:t>Abaixo as informações relativas à situação real.</w:t>
      </w:r>
    </w:p>
    <w:p w:rsidR="004159C4" w:rsidRDefault="004159C4" w:rsidP="004159C4">
      <w:pPr>
        <w:pStyle w:val="ABNTcorpotexto"/>
      </w:pPr>
    </w:p>
    <w:p w:rsidR="00062668" w:rsidRPr="008D6A7D" w:rsidRDefault="004159C4" w:rsidP="008D6A7D">
      <w:pPr>
        <w:suppressAutoHyphens/>
        <w:jc w:val="both"/>
        <w:rPr>
          <w:rFonts w:ascii="Arial" w:eastAsia="MS Mincho" w:hAnsi="Arial"/>
          <w:b/>
          <w:sz w:val="20"/>
          <w:szCs w:val="20"/>
          <w:lang w:eastAsia="ar-SA"/>
        </w:rPr>
      </w:pPr>
      <w:bookmarkStart w:id="77" w:name="_Toc268357468"/>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30</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 xml:space="preserve">Tabela </w:t>
      </w:r>
      <w:smartTag w:uri="urn:schemas-microsoft-com:office:smarttags" w:element="metricconverter">
        <w:smartTagPr>
          <w:attr w:name="ProductID" w:val="8 A"/>
        </w:smartTagPr>
        <w:r w:rsidR="00062668" w:rsidRPr="008D6A7D">
          <w:rPr>
            <w:rFonts w:ascii="Arial" w:eastAsia="MS Mincho" w:hAnsi="Arial"/>
            <w:b/>
            <w:sz w:val="20"/>
            <w:szCs w:val="20"/>
            <w:lang w:eastAsia="ar-SA"/>
          </w:rPr>
          <w:t>8 A</w:t>
        </w:r>
      </w:smartTag>
      <w:r w:rsidR="00062668" w:rsidRPr="008D6A7D">
        <w:rPr>
          <w:rFonts w:ascii="Arial" w:eastAsia="MS Mincho" w:hAnsi="Arial"/>
          <w:b/>
          <w:sz w:val="20"/>
          <w:szCs w:val="20"/>
          <w:lang w:eastAsia="ar-SA"/>
        </w:rPr>
        <w:t xml:space="preserve"> situação real.</w:t>
      </w:r>
      <w:bookmarkEnd w:id="77"/>
      <w:r w:rsidR="00062668" w:rsidRPr="008D6A7D">
        <w:rPr>
          <w:rFonts w:ascii="Arial" w:eastAsia="MS Mincho" w:hAnsi="Arial"/>
          <w:b/>
          <w:sz w:val="20"/>
          <w:szCs w:val="20"/>
          <w:lang w:eastAsia="ar-SA"/>
        </w:rPr>
        <w:t xml:space="preserve"> </w:t>
      </w:r>
    </w:p>
    <w:tbl>
      <w:tblPr>
        <w:tblW w:w="9043" w:type="dxa"/>
        <w:tblInd w:w="98" w:type="dxa"/>
        <w:tblCellMar>
          <w:left w:w="70" w:type="dxa"/>
          <w:right w:w="70" w:type="dxa"/>
        </w:tblCellMar>
        <w:tblLook w:val="04A0"/>
      </w:tblPr>
      <w:tblGrid>
        <w:gridCol w:w="2073"/>
        <w:gridCol w:w="1544"/>
        <w:gridCol w:w="2290"/>
        <w:gridCol w:w="3136"/>
      </w:tblGrid>
      <w:tr w:rsidR="00062668" w:rsidRPr="004159C4">
        <w:trPr>
          <w:trHeight w:val="324"/>
        </w:trPr>
        <w:tc>
          <w:tcPr>
            <w:tcW w:w="2073" w:type="dxa"/>
            <w:vMerge w:val="restart"/>
            <w:tcBorders>
              <w:top w:val="double" w:sz="4" w:space="0" w:color="auto"/>
              <w:left w:val="nil"/>
              <w:bottom w:val="single" w:sz="8" w:space="0" w:color="000000"/>
              <w:right w:val="single" w:sz="8" w:space="0" w:color="auto"/>
            </w:tcBorders>
            <w:shd w:val="clear" w:color="auto" w:fill="FFFFFF"/>
            <w:vAlign w:val="center"/>
          </w:tcPr>
          <w:p w:rsidR="00062668" w:rsidRPr="004159C4" w:rsidRDefault="00062668" w:rsidP="004159C4">
            <w:pPr>
              <w:jc w:val="center"/>
              <w:rPr>
                <w:rFonts w:ascii="Arial" w:hAnsi="Arial" w:cs="Arial"/>
                <w:b/>
                <w:bCs/>
                <w:sz w:val="20"/>
                <w:szCs w:val="20"/>
              </w:rPr>
            </w:pPr>
            <w:r w:rsidRPr="004159C4">
              <w:rPr>
                <w:rFonts w:ascii="Arial" w:hAnsi="Arial" w:cs="Arial"/>
                <w:b/>
                <w:bCs/>
                <w:sz w:val="20"/>
                <w:szCs w:val="20"/>
              </w:rPr>
              <w:t>Fatores de Valores Organizacionais</w:t>
            </w:r>
          </w:p>
        </w:tc>
        <w:tc>
          <w:tcPr>
            <w:tcW w:w="1544"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4159C4" w:rsidRDefault="00062668" w:rsidP="004159C4">
            <w:pPr>
              <w:jc w:val="center"/>
              <w:rPr>
                <w:rFonts w:ascii="Arial" w:hAnsi="Arial" w:cs="Arial"/>
                <w:b/>
                <w:bCs/>
                <w:color w:val="000000"/>
                <w:sz w:val="20"/>
                <w:szCs w:val="20"/>
              </w:rPr>
            </w:pPr>
            <w:r w:rsidRPr="004159C4">
              <w:rPr>
                <w:rFonts w:ascii="Arial" w:hAnsi="Arial" w:cs="Arial"/>
                <w:b/>
                <w:bCs/>
                <w:color w:val="000000"/>
                <w:sz w:val="20"/>
                <w:szCs w:val="20"/>
              </w:rPr>
              <w:t>UNIDADE</w:t>
            </w:r>
          </w:p>
        </w:tc>
        <w:tc>
          <w:tcPr>
            <w:tcW w:w="2290"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4159C4" w:rsidRDefault="00062668" w:rsidP="004159C4">
            <w:pPr>
              <w:jc w:val="center"/>
              <w:rPr>
                <w:rFonts w:ascii="Arial" w:hAnsi="Arial" w:cs="Arial"/>
                <w:b/>
                <w:bCs/>
                <w:color w:val="000000"/>
                <w:sz w:val="20"/>
                <w:szCs w:val="20"/>
              </w:rPr>
            </w:pPr>
            <w:r w:rsidRPr="004159C4">
              <w:rPr>
                <w:rFonts w:ascii="Arial" w:hAnsi="Arial" w:cs="Arial"/>
                <w:b/>
                <w:bCs/>
                <w:color w:val="000000"/>
                <w:sz w:val="20"/>
                <w:szCs w:val="20"/>
              </w:rPr>
              <w:t>Escore</w:t>
            </w:r>
          </w:p>
        </w:tc>
        <w:tc>
          <w:tcPr>
            <w:tcW w:w="3136" w:type="dxa"/>
            <w:vMerge w:val="restart"/>
            <w:tcBorders>
              <w:top w:val="double" w:sz="4" w:space="0" w:color="auto"/>
              <w:left w:val="nil"/>
              <w:bottom w:val="single" w:sz="8" w:space="0" w:color="000000"/>
              <w:right w:val="nil"/>
            </w:tcBorders>
            <w:shd w:val="clear" w:color="auto" w:fill="FFFFFF"/>
            <w:noWrap/>
            <w:vAlign w:val="center"/>
          </w:tcPr>
          <w:p w:rsidR="00062668" w:rsidRPr="004159C4" w:rsidRDefault="00062668" w:rsidP="004159C4">
            <w:pPr>
              <w:jc w:val="center"/>
              <w:rPr>
                <w:rFonts w:ascii="Arial" w:hAnsi="Arial" w:cs="Arial"/>
                <w:b/>
                <w:bCs/>
                <w:sz w:val="20"/>
                <w:szCs w:val="20"/>
              </w:rPr>
            </w:pPr>
            <w:r w:rsidRPr="004159C4">
              <w:rPr>
                <w:rFonts w:ascii="Arial" w:hAnsi="Arial" w:cs="Arial"/>
                <w:b/>
                <w:bCs/>
                <w:sz w:val="20"/>
                <w:szCs w:val="20"/>
              </w:rPr>
              <w:t>Conclusão</w:t>
            </w:r>
          </w:p>
        </w:tc>
      </w:tr>
      <w:tr w:rsidR="00062668" w:rsidRPr="004159C4">
        <w:trPr>
          <w:trHeight w:val="324"/>
        </w:trPr>
        <w:tc>
          <w:tcPr>
            <w:tcW w:w="2073" w:type="dxa"/>
            <w:vMerge/>
            <w:tcBorders>
              <w:top w:val="single" w:sz="8" w:space="0" w:color="auto"/>
              <w:left w:val="nil"/>
              <w:bottom w:val="single" w:sz="8" w:space="0" w:color="000000"/>
              <w:right w:val="single" w:sz="8" w:space="0" w:color="auto"/>
            </w:tcBorders>
            <w:shd w:val="clear" w:color="auto" w:fill="FFFFFF"/>
            <w:vAlign w:val="center"/>
          </w:tcPr>
          <w:p w:rsidR="00062668" w:rsidRPr="004159C4" w:rsidRDefault="00062668" w:rsidP="00062668">
            <w:pPr>
              <w:rPr>
                <w:rFonts w:ascii="Arial" w:hAnsi="Arial" w:cs="Arial"/>
                <w:b/>
                <w:bCs/>
                <w:sz w:val="20"/>
                <w:szCs w:val="20"/>
              </w:rPr>
            </w:pPr>
          </w:p>
        </w:tc>
        <w:tc>
          <w:tcPr>
            <w:tcW w:w="1544"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4159C4" w:rsidRDefault="00062668" w:rsidP="00062668">
            <w:pPr>
              <w:rPr>
                <w:rFonts w:ascii="Arial" w:hAnsi="Arial" w:cs="Arial"/>
                <w:b/>
                <w:bCs/>
                <w:color w:val="000000"/>
                <w:sz w:val="20"/>
                <w:szCs w:val="20"/>
              </w:rPr>
            </w:pPr>
          </w:p>
        </w:tc>
        <w:tc>
          <w:tcPr>
            <w:tcW w:w="229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4159C4" w:rsidRDefault="00062668" w:rsidP="00062668">
            <w:pPr>
              <w:rPr>
                <w:rFonts w:ascii="Arial" w:hAnsi="Arial" w:cs="Arial"/>
                <w:b/>
                <w:bCs/>
                <w:color w:val="000000"/>
                <w:sz w:val="20"/>
                <w:szCs w:val="20"/>
              </w:rPr>
            </w:pPr>
          </w:p>
        </w:tc>
        <w:tc>
          <w:tcPr>
            <w:tcW w:w="3136" w:type="dxa"/>
            <w:vMerge/>
            <w:tcBorders>
              <w:top w:val="single" w:sz="8" w:space="0" w:color="auto"/>
              <w:left w:val="nil"/>
              <w:bottom w:val="single" w:sz="8" w:space="0" w:color="000000"/>
              <w:right w:val="nil"/>
            </w:tcBorders>
            <w:shd w:val="clear" w:color="auto" w:fill="FFFFFF"/>
            <w:vAlign w:val="center"/>
          </w:tcPr>
          <w:p w:rsidR="00062668" w:rsidRPr="004159C4" w:rsidRDefault="00062668" w:rsidP="00062668">
            <w:pPr>
              <w:rPr>
                <w:rFonts w:ascii="Arial" w:hAnsi="Arial" w:cs="Arial"/>
                <w:b/>
                <w:bCs/>
                <w:sz w:val="20"/>
                <w:szCs w:val="20"/>
              </w:rPr>
            </w:pPr>
          </w:p>
        </w:tc>
      </w:tr>
      <w:tr w:rsidR="00062668" w:rsidRPr="004159C4">
        <w:trPr>
          <w:trHeight w:val="324"/>
        </w:trPr>
        <w:tc>
          <w:tcPr>
            <w:tcW w:w="2073" w:type="dxa"/>
            <w:vMerge w:val="restart"/>
            <w:tcBorders>
              <w:top w:val="nil"/>
              <w:left w:val="nil"/>
              <w:bottom w:val="nil"/>
              <w:right w:val="nil"/>
            </w:tcBorders>
            <w:shd w:val="clear" w:color="auto" w:fill="auto"/>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Autonomia</w:t>
            </w: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Unidade 1</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4,00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r w:rsidRPr="004159C4">
              <w:rPr>
                <w:rFonts w:ascii="Arial" w:hAnsi="Arial" w:cs="Arial"/>
                <w:sz w:val="20"/>
                <w:szCs w:val="20"/>
              </w:rPr>
              <w:t>Unid. 1 &gt; Admin.</w:t>
            </w:r>
          </w:p>
        </w:tc>
      </w:tr>
      <w:tr w:rsidR="00062668" w:rsidRPr="004159C4">
        <w:trPr>
          <w:trHeight w:val="324"/>
        </w:trPr>
        <w:tc>
          <w:tcPr>
            <w:tcW w:w="2073" w:type="dxa"/>
            <w:vMerge/>
            <w:tcBorders>
              <w:top w:val="nil"/>
              <w:left w:val="nil"/>
              <w:bottom w:val="nil"/>
              <w:right w:val="nil"/>
            </w:tcBorders>
            <w:vAlign w:val="center"/>
          </w:tcPr>
          <w:p w:rsidR="00062668" w:rsidRPr="004159C4" w:rsidRDefault="00062668" w:rsidP="004159C4">
            <w:pPr>
              <w:jc w:val="center"/>
              <w:rPr>
                <w:rFonts w:ascii="Arial" w:hAnsi="Arial" w:cs="Arial"/>
                <w:color w:val="000000"/>
                <w:sz w:val="20"/>
                <w:szCs w:val="20"/>
              </w:rPr>
            </w:pP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Administração</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3,25</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p>
        </w:tc>
      </w:tr>
      <w:tr w:rsidR="00062668" w:rsidRPr="004159C4">
        <w:trPr>
          <w:trHeight w:val="324"/>
        </w:trPr>
        <w:tc>
          <w:tcPr>
            <w:tcW w:w="2073" w:type="dxa"/>
            <w:vMerge w:val="restart"/>
            <w:tcBorders>
              <w:top w:val="nil"/>
              <w:left w:val="nil"/>
              <w:bottom w:val="nil"/>
              <w:right w:val="nil"/>
            </w:tcBorders>
            <w:shd w:val="clear" w:color="auto" w:fill="auto"/>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Conservadorismo</w:t>
            </w: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b/>
                <w:bCs/>
                <w:color w:val="000000"/>
                <w:sz w:val="20"/>
                <w:szCs w:val="20"/>
              </w:rPr>
            </w:pPr>
            <w:r w:rsidRPr="004159C4">
              <w:rPr>
                <w:rFonts w:ascii="Arial" w:hAnsi="Arial" w:cs="Arial"/>
                <w:b/>
                <w:bCs/>
                <w:color w:val="000000"/>
                <w:sz w:val="20"/>
                <w:szCs w:val="20"/>
              </w:rPr>
              <w:t>Unidade 1</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b/>
                <w:bCs/>
                <w:color w:val="000000"/>
                <w:sz w:val="20"/>
                <w:szCs w:val="20"/>
              </w:rPr>
            </w:pPr>
            <w:r w:rsidRPr="004159C4">
              <w:rPr>
                <w:rFonts w:ascii="Arial" w:hAnsi="Arial" w:cs="Arial"/>
                <w:b/>
                <w:bCs/>
                <w:color w:val="000000"/>
                <w:sz w:val="20"/>
                <w:szCs w:val="20"/>
              </w:rPr>
              <w:t>4,00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b/>
                <w:bCs/>
                <w:sz w:val="20"/>
                <w:szCs w:val="20"/>
              </w:rPr>
            </w:pPr>
            <w:r w:rsidRPr="004159C4">
              <w:rPr>
                <w:rFonts w:ascii="Arial" w:hAnsi="Arial" w:cs="Arial"/>
                <w:b/>
                <w:bCs/>
                <w:sz w:val="20"/>
                <w:szCs w:val="20"/>
              </w:rPr>
              <w:t>Todos</w:t>
            </w:r>
            <w:r w:rsidR="00FF4864" w:rsidRPr="004159C4">
              <w:rPr>
                <w:rFonts w:ascii="Arial" w:hAnsi="Arial" w:cs="Arial"/>
                <w:b/>
                <w:bCs/>
                <w:sz w:val="20"/>
                <w:szCs w:val="20"/>
              </w:rPr>
              <w:t xml:space="preserve"> </w:t>
            </w:r>
            <w:r w:rsidRPr="004159C4">
              <w:rPr>
                <w:rFonts w:ascii="Arial" w:hAnsi="Arial" w:cs="Arial"/>
                <w:b/>
                <w:bCs/>
                <w:sz w:val="20"/>
                <w:szCs w:val="20"/>
              </w:rPr>
              <w:t>iguais</w:t>
            </w:r>
          </w:p>
        </w:tc>
      </w:tr>
      <w:tr w:rsidR="00062668" w:rsidRPr="004159C4">
        <w:trPr>
          <w:trHeight w:val="324"/>
        </w:trPr>
        <w:tc>
          <w:tcPr>
            <w:tcW w:w="2073" w:type="dxa"/>
            <w:vMerge/>
            <w:tcBorders>
              <w:top w:val="nil"/>
              <w:left w:val="nil"/>
              <w:bottom w:val="nil"/>
              <w:right w:val="nil"/>
            </w:tcBorders>
            <w:vAlign w:val="center"/>
          </w:tcPr>
          <w:p w:rsidR="00062668" w:rsidRPr="004159C4" w:rsidRDefault="00062668" w:rsidP="004159C4">
            <w:pPr>
              <w:jc w:val="center"/>
              <w:rPr>
                <w:rFonts w:ascii="Arial" w:hAnsi="Arial" w:cs="Arial"/>
                <w:color w:val="000000"/>
                <w:sz w:val="20"/>
                <w:szCs w:val="20"/>
              </w:rPr>
            </w:pP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b/>
                <w:bCs/>
                <w:color w:val="000000"/>
                <w:sz w:val="20"/>
                <w:szCs w:val="20"/>
              </w:rPr>
            </w:pPr>
            <w:r w:rsidRPr="004159C4">
              <w:rPr>
                <w:rFonts w:ascii="Arial" w:hAnsi="Arial" w:cs="Arial"/>
                <w:b/>
                <w:bCs/>
                <w:color w:val="000000"/>
                <w:sz w:val="20"/>
                <w:szCs w:val="20"/>
              </w:rPr>
              <w:t>Administração</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b/>
                <w:bCs/>
                <w:color w:val="000000"/>
                <w:sz w:val="20"/>
                <w:szCs w:val="20"/>
              </w:rPr>
            </w:pPr>
            <w:r w:rsidRPr="004159C4">
              <w:rPr>
                <w:rFonts w:ascii="Arial" w:hAnsi="Arial" w:cs="Arial"/>
                <w:b/>
                <w:bCs/>
                <w:color w:val="000000"/>
                <w:sz w:val="20"/>
                <w:szCs w:val="20"/>
              </w:rPr>
              <w:t>3,70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b/>
                <w:bCs/>
                <w:sz w:val="20"/>
                <w:szCs w:val="20"/>
              </w:rPr>
            </w:pPr>
          </w:p>
        </w:tc>
      </w:tr>
      <w:tr w:rsidR="00062668" w:rsidRPr="004159C4">
        <w:trPr>
          <w:trHeight w:val="324"/>
        </w:trPr>
        <w:tc>
          <w:tcPr>
            <w:tcW w:w="2073" w:type="dxa"/>
            <w:vMerge w:val="restart"/>
            <w:tcBorders>
              <w:top w:val="nil"/>
              <w:left w:val="nil"/>
              <w:bottom w:val="nil"/>
              <w:right w:val="nil"/>
            </w:tcBorders>
            <w:shd w:val="clear" w:color="auto" w:fill="auto"/>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Hierarquia</w:t>
            </w: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Unidade 1</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4,30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r w:rsidRPr="004159C4">
              <w:rPr>
                <w:rFonts w:ascii="Arial" w:hAnsi="Arial" w:cs="Arial"/>
                <w:sz w:val="20"/>
                <w:szCs w:val="20"/>
              </w:rPr>
              <w:t>Unid. 1 &gt; Admin.</w:t>
            </w:r>
          </w:p>
        </w:tc>
      </w:tr>
      <w:tr w:rsidR="00062668" w:rsidRPr="004159C4">
        <w:trPr>
          <w:trHeight w:val="324"/>
        </w:trPr>
        <w:tc>
          <w:tcPr>
            <w:tcW w:w="2073" w:type="dxa"/>
            <w:vMerge/>
            <w:tcBorders>
              <w:top w:val="nil"/>
              <w:left w:val="nil"/>
              <w:bottom w:val="nil"/>
              <w:right w:val="nil"/>
            </w:tcBorders>
            <w:vAlign w:val="center"/>
          </w:tcPr>
          <w:p w:rsidR="00062668" w:rsidRPr="004159C4" w:rsidRDefault="00062668" w:rsidP="004159C4">
            <w:pPr>
              <w:jc w:val="center"/>
              <w:rPr>
                <w:rFonts w:ascii="Arial" w:hAnsi="Arial" w:cs="Arial"/>
                <w:color w:val="000000"/>
                <w:sz w:val="20"/>
                <w:szCs w:val="20"/>
              </w:rPr>
            </w:pP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Administração</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3,50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p>
        </w:tc>
      </w:tr>
      <w:tr w:rsidR="00062668" w:rsidRPr="004159C4">
        <w:trPr>
          <w:trHeight w:val="324"/>
        </w:trPr>
        <w:tc>
          <w:tcPr>
            <w:tcW w:w="2073" w:type="dxa"/>
            <w:vMerge w:val="restart"/>
            <w:tcBorders>
              <w:top w:val="nil"/>
              <w:left w:val="nil"/>
              <w:bottom w:val="nil"/>
              <w:right w:val="nil"/>
            </w:tcBorders>
            <w:shd w:val="clear" w:color="auto" w:fill="auto"/>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Igualitarismo</w:t>
            </w: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Unidade 1</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4,00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r w:rsidRPr="004159C4">
              <w:rPr>
                <w:rFonts w:ascii="Arial" w:hAnsi="Arial" w:cs="Arial"/>
                <w:sz w:val="20"/>
                <w:szCs w:val="20"/>
              </w:rPr>
              <w:t>Unid. 1 &gt; Admin.</w:t>
            </w:r>
          </w:p>
        </w:tc>
      </w:tr>
      <w:tr w:rsidR="00062668" w:rsidRPr="004159C4">
        <w:trPr>
          <w:trHeight w:val="324"/>
        </w:trPr>
        <w:tc>
          <w:tcPr>
            <w:tcW w:w="2073" w:type="dxa"/>
            <w:vMerge/>
            <w:tcBorders>
              <w:top w:val="nil"/>
              <w:left w:val="nil"/>
              <w:bottom w:val="nil"/>
              <w:right w:val="nil"/>
            </w:tcBorders>
            <w:vAlign w:val="center"/>
          </w:tcPr>
          <w:p w:rsidR="00062668" w:rsidRPr="004159C4" w:rsidRDefault="00062668" w:rsidP="004159C4">
            <w:pPr>
              <w:jc w:val="center"/>
              <w:rPr>
                <w:rFonts w:ascii="Arial" w:hAnsi="Arial" w:cs="Arial"/>
                <w:color w:val="000000"/>
                <w:sz w:val="20"/>
                <w:szCs w:val="20"/>
              </w:rPr>
            </w:pP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Administração</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3,07</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p>
        </w:tc>
      </w:tr>
      <w:tr w:rsidR="00062668" w:rsidRPr="004159C4">
        <w:trPr>
          <w:trHeight w:val="324"/>
        </w:trPr>
        <w:tc>
          <w:tcPr>
            <w:tcW w:w="2073" w:type="dxa"/>
            <w:vMerge w:val="restart"/>
            <w:tcBorders>
              <w:top w:val="nil"/>
              <w:left w:val="nil"/>
              <w:bottom w:val="nil"/>
              <w:right w:val="nil"/>
            </w:tcBorders>
            <w:shd w:val="clear" w:color="auto" w:fill="auto"/>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Domínio</w:t>
            </w: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Unidade 1</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4,00</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r w:rsidRPr="004159C4">
              <w:rPr>
                <w:rFonts w:ascii="Arial" w:hAnsi="Arial" w:cs="Arial"/>
                <w:sz w:val="20"/>
                <w:szCs w:val="20"/>
              </w:rPr>
              <w:t>Unid. 1 &gt; Admin.</w:t>
            </w:r>
          </w:p>
        </w:tc>
      </w:tr>
      <w:tr w:rsidR="00062668" w:rsidRPr="004159C4">
        <w:trPr>
          <w:trHeight w:val="324"/>
        </w:trPr>
        <w:tc>
          <w:tcPr>
            <w:tcW w:w="2073" w:type="dxa"/>
            <w:vMerge/>
            <w:tcBorders>
              <w:top w:val="nil"/>
              <w:left w:val="nil"/>
              <w:right w:val="nil"/>
            </w:tcBorders>
            <w:vAlign w:val="center"/>
          </w:tcPr>
          <w:p w:rsidR="00062668" w:rsidRPr="004159C4" w:rsidRDefault="00062668" w:rsidP="004159C4">
            <w:pPr>
              <w:jc w:val="center"/>
              <w:rPr>
                <w:rFonts w:ascii="Arial" w:hAnsi="Arial" w:cs="Arial"/>
                <w:color w:val="000000"/>
                <w:sz w:val="20"/>
                <w:szCs w:val="20"/>
              </w:rPr>
            </w:pPr>
          </w:p>
        </w:tc>
        <w:tc>
          <w:tcPr>
            <w:tcW w:w="1544" w:type="dxa"/>
            <w:tcBorders>
              <w:top w:val="nil"/>
              <w:left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Administração</w:t>
            </w:r>
          </w:p>
        </w:tc>
        <w:tc>
          <w:tcPr>
            <w:tcW w:w="2290" w:type="dxa"/>
            <w:tcBorders>
              <w:top w:val="nil"/>
              <w:left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3,50</w:t>
            </w:r>
          </w:p>
        </w:tc>
        <w:tc>
          <w:tcPr>
            <w:tcW w:w="3136" w:type="dxa"/>
            <w:tcBorders>
              <w:top w:val="nil"/>
              <w:left w:val="nil"/>
              <w:right w:val="nil"/>
            </w:tcBorders>
            <w:shd w:val="clear" w:color="auto" w:fill="auto"/>
            <w:noWrap/>
            <w:vAlign w:val="center"/>
          </w:tcPr>
          <w:p w:rsidR="00062668" w:rsidRPr="004159C4" w:rsidRDefault="00062668" w:rsidP="004159C4">
            <w:pPr>
              <w:jc w:val="center"/>
              <w:rPr>
                <w:rFonts w:ascii="Arial" w:hAnsi="Arial" w:cs="Arial"/>
                <w:sz w:val="20"/>
                <w:szCs w:val="20"/>
              </w:rPr>
            </w:pPr>
          </w:p>
        </w:tc>
      </w:tr>
      <w:tr w:rsidR="00062668" w:rsidRPr="004159C4">
        <w:trPr>
          <w:trHeight w:val="324"/>
        </w:trPr>
        <w:tc>
          <w:tcPr>
            <w:tcW w:w="2073" w:type="dxa"/>
            <w:vMerge w:val="restart"/>
            <w:tcBorders>
              <w:top w:val="nil"/>
              <w:left w:val="nil"/>
              <w:bottom w:val="single" w:sz="8" w:space="0" w:color="000000"/>
              <w:right w:val="nil"/>
            </w:tcBorders>
            <w:shd w:val="clear" w:color="auto" w:fill="auto"/>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Harmonia</w:t>
            </w:r>
          </w:p>
        </w:tc>
        <w:tc>
          <w:tcPr>
            <w:tcW w:w="1544" w:type="dxa"/>
            <w:tcBorders>
              <w:top w:val="nil"/>
              <w:left w:val="nil"/>
              <w:bottom w:val="nil"/>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Unidade 1</w:t>
            </w:r>
          </w:p>
        </w:tc>
        <w:tc>
          <w:tcPr>
            <w:tcW w:w="2290"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3,75</w:t>
            </w:r>
          </w:p>
        </w:tc>
        <w:tc>
          <w:tcPr>
            <w:tcW w:w="3136" w:type="dxa"/>
            <w:tcBorders>
              <w:top w:val="nil"/>
              <w:left w:val="nil"/>
              <w:bottom w:val="nil"/>
              <w:right w:val="nil"/>
            </w:tcBorders>
            <w:shd w:val="clear" w:color="auto" w:fill="auto"/>
            <w:noWrap/>
            <w:vAlign w:val="center"/>
          </w:tcPr>
          <w:p w:rsidR="00062668" w:rsidRPr="004159C4" w:rsidRDefault="00062668" w:rsidP="004159C4">
            <w:pPr>
              <w:jc w:val="center"/>
              <w:rPr>
                <w:rFonts w:ascii="Arial" w:hAnsi="Arial" w:cs="Arial"/>
                <w:sz w:val="20"/>
                <w:szCs w:val="20"/>
              </w:rPr>
            </w:pPr>
            <w:r w:rsidRPr="004159C4">
              <w:rPr>
                <w:rFonts w:ascii="Arial" w:hAnsi="Arial" w:cs="Arial"/>
                <w:sz w:val="20"/>
                <w:szCs w:val="20"/>
              </w:rPr>
              <w:t>Unid. 1 &gt; Admin.</w:t>
            </w:r>
          </w:p>
        </w:tc>
      </w:tr>
      <w:tr w:rsidR="00062668" w:rsidRPr="004159C4">
        <w:trPr>
          <w:trHeight w:val="324"/>
        </w:trPr>
        <w:tc>
          <w:tcPr>
            <w:tcW w:w="2073" w:type="dxa"/>
            <w:vMerge/>
            <w:tcBorders>
              <w:top w:val="nil"/>
              <w:left w:val="nil"/>
              <w:bottom w:val="double" w:sz="4" w:space="0" w:color="auto"/>
              <w:right w:val="nil"/>
            </w:tcBorders>
            <w:vAlign w:val="center"/>
          </w:tcPr>
          <w:p w:rsidR="00062668" w:rsidRPr="004159C4" w:rsidRDefault="00062668" w:rsidP="00062668">
            <w:pPr>
              <w:rPr>
                <w:rFonts w:ascii="Arial" w:hAnsi="Arial" w:cs="Arial"/>
                <w:color w:val="000000"/>
                <w:sz w:val="20"/>
                <w:szCs w:val="20"/>
              </w:rPr>
            </w:pPr>
          </w:p>
        </w:tc>
        <w:tc>
          <w:tcPr>
            <w:tcW w:w="1544" w:type="dxa"/>
            <w:tcBorders>
              <w:top w:val="nil"/>
              <w:left w:val="nil"/>
              <w:bottom w:val="double" w:sz="4" w:space="0" w:color="auto"/>
              <w:right w:val="nil"/>
            </w:tcBorders>
            <w:shd w:val="clear" w:color="auto" w:fill="auto"/>
            <w:vAlign w:val="center"/>
          </w:tcPr>
          <w:p w:rsidR="00062668" w:rsidRPr="004159C4" w:rsidRDefault="00062668" w:rsidP="004159C4">
            <w:pPr>
              <w:rPr>
                <w:rFonts w:ascii="Arial" w:hAnsi="Arial" w:cs="Arial"/>
                <w:color w:val="000000"/>
                <w:sz w:val="20"/>
                <w:szCs w:val="20"/>
              </w:rPr>
            </w:pPr>
            <w:r w:rsidRPr="004159C4">
              <w:rPr>
                <w:rFonts w:ascii="Arial" w:hAnsi="Arial" w:cs="Arial"/>
                <w:color w:val="000000"/>
                <w:sz w:val="20"/>
                <w:szCs w:val="20"/>
              </w:rPr>
              <w:t>Administração</w:t>
            </w:r>
          </w:p>
        </w:tc>
        <w:tc>
          <w:tcPr>
            <w:tcW w:w="2290" w:type="dxa"/>
            <w:tcBorders>
              <w:top w:val="nil"/>
              <w:left w:val="nil"/>
              <w:bottom w:val="double" w:sz="4" w:space="0" w:color="auto"/>
              <w:right w:val="nil"/>
            </w:tcBorders>
            <w:shd w:val="clear" w:color="auto" w:fill="auto"/>
            <w:noWrap/>
            <w:vAlign w:val="center"/>
          </w:tcPr>
          <w:p w:rsidR="00062668" w:rsidRPr="004159C4" w:rsidRDefault="00062668" w:rsidP="004159C4">
            <w:pPr>
              <w:jc w:val="center"/>
              <w:rPr>
                <w:rFonts w:ascii="Arial" w:hAnsi="Arial" w:cs="Arial"/>
                <w:color w:val="000000"/>
                <w:sz w:val="20"/>
                <w:szCs w:val="20"/>
              </w:rPr>
            </w:pPr>
            <w:r w:rsidRPr="004159C4">
              <w:rPr>
                <w:rFonts w:ascii="Arial" w:hAnsi="Arial" w:cs="Arial"/>
                <w:color w:val="000000"/>
                <w:sz w:val="20"/>
                <w:szCs w:val="20"/>
              </w:rPr>
              <w:t>3,00</w:t>
            </w:r>
          </w:p>
        </w:tc>
        <w:tc>
          <w:tcPr>
            <w:tcW w:w="3136" w:type="dxa"/>
            <w:tcBorders>
              <w:top w:val="nil"/>
              <w:left w:val="nil"/>
              <w:bottom w:val="double" w:sz="4" w:space="0" w:color="auto"/>
              <w:right w:val="nil"/>
            </w:tcBorders>
            <w:shd w:val="clear" w:color="auto" w:fill="auto"/>
            <w:noWrap/>
            <w:vAlign w:val="center"/>
          </w:tcPr>
          <w:p w:rsidR="00062668" w:rsidRPr="004159C4" w:rsidRDefault="00062668" w:rsidP="004159C4">
            <w:pPr>
              <w:jc w:val="center"/>
              <w:rPr>
                <w:rFonts w:ascii="Arial" w:hAnsi="Arial" w:cs="Arial"/>
                <w:sz w:val="20"/>
                <w:szCs w:val="20"/>
              </w:rPr>
            </w:pPr>
          </w:p>
        </w:tc>
      </w:tr>
    </w:tbl>
    <w:p w:rsidR="004159C4" w:rsidRPr="006F5CBE" w:rsidRDefault="004159C4" w:rsidP="004159C4">
      <w:pPr>
        <w:rPr>
          <w:rFonts w:ascii="Arial" w:hAnsi="Arial" w:cs="Arial"/>
          <w:sz w:val="19"/>
          <w:szCs w:val="19"/>
        </w:rPr>
      </w:pPr>
      <w:r>
        <w:rPr>
          <w:rFonts w:ascii="Arial" w:hAnsi="Arial" w:cs="Arial"/>
          <w:sz w:val="19"/>
          <w:szCs w:val="19"/>
        </w:rPr>
        <w:t>Fonte: Dados coletados da pesquisa</w:t>
      </w:r>
    </w:p>
    <w:p w:rsidR="00062668" w:rsidRPr="00E35656" w:rsidRDefault="00062668" w:rsidP="004159C4">
      <w:pPr>
        <w:pStyle w:val="ABNTcorpotexto"/>
      </w:pPr>
    </w:p>
    <w:p w:rsidR="00062668" w:rsidRDefault="00062668" w:rsidP="004159C4">
      <w:pPr>
        <w:pStyle w:val="ABNTcorpotexto"/>
      </w:pPr>
      <w:r w:rsidRPr="0063335F">
        <w:t>Com</w:t>
      </w:r>
      <w:r>
        <w:t>parando-se os grupos (Unidade 1 e Administração Central)</w:t>
      </w:r>
      <w:r w:rsidRPr="0063335F">
        <w:t xml:space="preserve"> quanto </w:t>
      </w:r>
      <w:r>
        <w:t>aos fatores dos valores organizacionais</w:t>
      </w:r>
      <w:r w:rsidR="00DC4032">
        <w:t>,</w:t>
      </w:r>
      <w:r w:rsidR="00FF4864">
        <w:t xml:space="preserve"> </w:t>
      </w:r>
      <w:r>
        <w:t xml:space="preserve">considerando a situação real, </w:t>
      </w:r>
      <w:r w:rsidRPr="00793931">
        <w:t>c</w:t>
      </w:r>
      <w:r>
        <w:t xml:space="preserve">onforme se observa na Tabela A, percebe-se </w:t>
      </w:r>
      <w:r w:rsidR="00DC4032" w:rsidRPr="00943BAD">
        <w:t>que os empregados da Unidade 1 atribuíram</w:t>
      </w:r>
      <w:r w:rsidR="00DC4032">
        <w:t xml:space="preserve"> a mesma</w:t>
      </w:r>
      <w:r w:rsidR="00DC4032" w:rsidRPr="00943BAD">
        <w:t xml:space="preserve"> importância ao </w:t>
      </w:r>
      <w:r w:rsidR="00DC4032" w:rsidRPr="00897091">
        <w:rPr>
          <w:i/>
        </w:rPr>
        <w:t>conservadorismo</w:t>
      </w:r>
      <w:r w:rsidR="00DC4032" w:rsidRPr="00943BAD">
        <w:t xml:space="preserve"> em relação a </w:t>
      </w:r>
      <w:r w:rsidR="00DC4032">
        <w:t>administração central.</w:t>
      </w:r>
    </w:p>
    <w:p w:rsidR="00062668" w:rsidRPr="00943BAD" w:rsidRDefault="00062668" w:rsidP="004159C4">
      <w:pPr>
        <w:pStyle w:val="ABNTcorpotexto"/>
      </w:pPr>
    </w:p>
    <w:p w:rsidR="00062668" w:rsidRPr="00943BAD" w:rsidRDefault="00062668" w:rsidP="004159C4">
      <w:pPr>
        <w:pStyle w:val="ABNTcorpotexto"/>
        <w:rPr>
          <w:color w:val="000000"/>
        </w:rPr>
      </w:pPr>
      <w:r>
        <w:t>D</w:t>
      </w:r>
      <w:r w:rsidRPr="00943BAD">
        <w:t>e ac</w:t>
      </w:r>
      <w:r>
        <w:t>ordo com a ótica do funcionário,</w:t>
      </w:r>
      <w:r w:rsidR="00FF4864">
        <w:t xml:space="preserve"> </w:t>
      </w:r>
      <w:r>
        <w:t xml:space="preserve">conservadorismo </w:t>
      </w:r>
      <w:r w:rsidRPr="00943BAD">
        <w:t xml:space="preserve">é um uma situação real da </w:t>
      </w:r>
      <w:r>
        <w:t>U</w:t>
      </w:r>
      <w:r w:rsidRPr="00943BAD">
        <w:t>nidade, nas quais as situações</w:t>
      </w:r>
      <w:r>
        <w:t xml:space="preserve"> de</w:t>
      </w:r>
      <w:r w:rsidR="00FF4864">
        <w:t xml:space="preserve"> </w:t>
      </w:r>
      <w:r w:rsidRPr="00943BAD">
        <w:rPr>
          <w:color w:val="000000"/>
        </w:rPr>
        <w:t>Clima de relacionamento</w:t>
      </w:r>
      <w:r>
        <w:rPr>
          <w:color w:val="000000"/>
        </w:rPr>
        <w:t xml:space="preserve"> amistoso entre os empregados, fidelidade à organização e Segurança das</w:t>
      </w:r>
      <w:r w:rsidRPr="00943BAD">
        <w:rPr>
          <w:color w:val="000000"/>
        </w:rPr>
        <w:t xml:space="preserve"> pessoas </w:t>
      </w:r>
      <w:r>
        <w:rPr>
          <w:color w:val="000000"/>
        </w:rPr>
        <w:t xml:space="preserve">são </w:t>
      </w:r>
      <w:r w:rsidRPr="00943BAD">
        <w:rPr>
          <w:color w:val="000000"/>
        </w:rPr>
        <w:t>mantidas</w:t>
      </w:r>
      <w:r w:rsidR="00FF4864">
        <w:rPr>
          <w:color w:val="000000"/>
        </w:rPr>
        <w:t xml:space="preserve">  </w:t>
      </w:r>
      <w:r w:rsidRPr="00943BAD">
        <w:rPr>
          <w:color w:val="000000"/>
        </w:rPr>
        <w:t>e confirmada pelas respostas do questionário.</w:t>
      </w:r>
    </w:p>
    <w:p w:rsidR="00062668" w:rsidRPr="00943BAD" w:rsidRDefault="00062668" w:rsidP="004159C4">
      <w:pPr>
        <w:pStyle w:val="ABNTcorpotexto"/>
        <w:rPr>
          <w:color w:val="000000"/>
        </w:rPr>
      </w:pPr>
    </w:p>
    <w:p w:rsidR="00062668" w:rsidRDefault="00062668" w:rsidP="004159C4">
      <w:pPr>
        <w:pStyle w:val="ABNTcorpotexto"/>
      </w:pPr>
      <w:r>
        <w:rPr>
          <w:color w:val="000000"/>
        </w:rPr>
        <w:t>Essa U</w:t>
      </w:r>
      <w:r w:rsidRPr="00943BAD">
        <w:rPr>
          <w:color w:val="000000"/>
        </w:rPr>
        <w:t xml:space="preserve">nidade mantém uma convergência de ações </w:t>
      </w:r>
      <w:r>
        <w:rPr>
          <w:color w:val="000000"/>
        </w:rPr>
        <w:t>com Administração da e</w:t>
      </w:r>
      <w:r w:rsidR="00944512">
        <w:rPr>
          <w:color w:val="000000"/>
        </w:rPr>
        <w:t>mpresa, m</w:t>
      </w:r>
      <w:r w:rsidRPr="00943BAD">
        <w:rPr>
          <w:color w:val="000000"/>
        </w:rPr>
        <w:t>esmo o contato não sendo freqüente,</w:t>
      </w:r>
      <w:r w:rsidR="00FF4864">
        <w:rPr>
          <w:color w:val="000000"/>
        </w:rPr>
        <w:t xml:space="preserve"> </w:t>
      </w:r>
      <w:r w:rsidRPr="00943BAD">
        <w:rPr>
          <w:color w:val="000000"/>
        </w:rPr>
        <w:t>preserva a integridade do grupo e o interesse pelas ações</w:t>
      </w:r>
      <w:r w:rsidR="00944512">
        <w:rPr>
          <w:color w:val="000000"/>
        </w:rPr>
        <w:t xml:space="preserve"> conservadoras.  D</w:t>
      </w:r>
      <w:r>
        <w:rPr>
          <w:color w:val="000000"/>
        </w:rPr>
        <w:t>ess</w:t>
      </w:r>
      <w:r w:rsidRPr="00943BAD">
        <w:rPr>
          <w:color w:val="000000"/>
        </w:rPr>
        <w:t xml:space="preserve">a maneira </w:t>
      </w:r>
      <w:r w:rsidRPr="00943BAD">
        <w:t xml:space="preserve">a iniciativa e a criatividade do empregado não são promovidas porque a ênfase é dada às tradições e a conservação do </w:t>
      </w:r>
      <w:r w:rsidRPr="00943BAD">
        <w:rPr>
          <w:i/>
        </w:rPr>
        <w:t>status quo</w:t>
      </w:r>
      <w:r w:rsidRPr="00943BAD">
        <w:t>, aos caminhos e às soluções já conhecidas e testadas pela organização no passado.</w:t>
      </w:r>
    </w:p>
    <w:p w:rsidR="00062668" w:rsidRDefault="00062668" w:rsidP="004159C4">
      <w:pPr>
        <w:pStyle w:val="ABNTcorpotexto"/>
      </w:pPr>
    </w:p>
    <w:p w:rsidR="00062668" w:rsidRPr="00163CA8" w:rsidRDefault="00062668" w:rsidP="004159C4">
      <w:pPr>
        <w:pStyle w:val="ABNTcorpotexto"/>
      </w:pPr>
      <w:r>
        <w:t>O conservadorismo na empresa do segmento de alimentação industrial é compreensível , um vez</w:t>
      </w:r>
      <w:r w:rsidR="00FF4864">
        <w:t xml:space="preserve"> </w:t>
      </w:r>
      <w:r>
        <w:t>que o experimento de novas ações é coibido pela organização e também, em razão</w:t>
      </w:r>
      <w:r w:rsidR="00FF4864">
        <w:t xml:space="preserve"> </w:t>
      </w:r>
      <w:r>
        <w:t>danos que este ato pode provocar.</w:t>
      </w:r>
    </w:p>
    <w:p w:rsidR="00062668" w:rsidRDefault="00062668" w:rsidP="004159C4">
      <w:pPr>
        <w:pStyle w:val="ABNTcorpotexto"/>
      </w:pPr>
    </w:p>
    <w:p w:rsidR="004159C4" w:rsidRDefault="004159C4" w:rsidP="004159C4">
      <w:pPr>
        <w:pStyle w:val="ABNTcorpotexto"/>
      </w:pPr>
      <w:r>
        <w:t>Com referencia à situação desejável se configura a seguir as seguintes informações</w:t>
      </w:r>
    </w:p>
    <w:p w:rsidR="00062668" w:rsidRDefault="00062668" w:rsidP="00062668">
      <w:pPr>
        <w:spacing w:line="360" w:lineRule="auto"/>
        <w:jc w:val="both"/>
        <w:rPr>
          <w:rFonts w:ascii="Arial" w:hAnsi="Arial" w:cs="Arial"/>
        </w:rPr>
      </w:pPr>
    </w:p>
    <w:p w:rsidR="00062668" w:rsidRPr="008D6A7D" w:rsidRDefault="004159C4" w:rsidP="008D6A7D">
      <w:pPr>
        <w:suppressAutoHyphens/>
        <w:jc w:val="both"/>
        <w:rPr>
          <w:rFonts w:ascii="Arial" w:eastAsia="MS Mincho" w:hAnsi="Arial"/>
          <w:b/>
          <w:sz w:val="20"/>
          <w:szCs w:val="20"/>
          <w:lang w:eastAsia="ar-SA"/>
        </w:rPr>
      </w:pPr>
      <w:bookmarkStart w:id="78" w:name="_Toc268357469"/>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31</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situação desejável.</w:t>
      </w:r>
      <w:bookmarkEnd w:id="78"/>
      <w:r w:rsidR="00062668" w:rsidRPr="008D6A7D">
        <w:rPr>
          <w:rFonts w:ascii="Arial" w:eastAsia="MS Mincho" w:hAnsi="Arial"/>
          <w:b/>
          <w:sz w:val="20"/>
          <w:szCs w:val="20"/>
          <w:lang w:eastAsia="ar-SA"/>
        </w:rPr>
        <w:t xml:space="preserve"> </w:t>
      </w:r>
    </w:p>
    <w:tbl>
      <w:tblPr>
        <w:tblW w:w="9085" w:type="dxa"/>
        <w:tblInd w:w="84" w:type="dxa"/>
        <w:tblCellMar>
          <w:left w:w="70" w:type="dxa"/>
          <w:right w:w="70" w:type="dxa"/>
        </w:tblCellMar>
        <w:tblLook w:val="04A0"/>
      </w:tblPr>
      <w:tblGrid>
        <w:gridCol w:w="1986"/>
        <w:gridCol w:w="1530"/>
        <w:gridCol w:w="1260"/>
        <w:gridCol w:w="4309"/>
      </w:tblGrid>
      <w:tr w:rsidR="00062668" w:rsidRPr="006871CA">
        <w:trPr>
          <w:trHeight w:val="345"/>
        </w:trPr>
        <w:tc>
          <w:tcPr>
            <w:tcW w:w="1986" w:type="dxa"/>
            <w:vMerge w:val="restart"/>
            <w:tcBorders>
              <w:top w:val="double" w:sz="4" w:space="0" w:color="auto"/>
              <w:left w:val="nil"/>
              <w:bottom w:val="single" w:sz="8" w:space="0" w:color="000000"/>
              <w:right w:val="single" w:sz="8" w:space="0" w:color="auto"/>
            </w:tcBorders>
            <w:shd w:val="clear" w:color="auto" w:fill="FFFFFF"/>
            <w:vAlign w:val="center"/>
          </w:tcPr>
          <w:p w:rsidR="00062668" w:rsidRPr="006871CA" w:rsidRDefault="00062668" w:rsidP="00062668">
            <w:pPr>
              <w:spacing w:line="360" w:lineRule="auto"/>
              <w:jc w:val="center"/>
              <w:rPr>
                <w:rFonts w:ascii="Arial" w:hAnsi="Arial" w:cs="Arial"/>
                <w:b/>
                <w:bCs/>
                <w:sz w:val="20"/>
                <w:szCs w:val="20"/>
              </w:rPr>
            </w:pPr>
            <w:r w:rsidRPr="006871CA">
              <w:rPr>
                <w:rFonts w:ascii="Arial" w:hAnsi="Arial" w:cs="Arial"/>
                <w:b/>
                <w:bCs/>
                <w:sz w:val="20"/>
                <w:szCs w:val="20"/>
              </w:rPr>
              <w:t>Fatores de Valores Organizacionais</w:t>
            </w:r>
          </w:p>
        </w:tc>
        <w:tc>
          <w:tcPr>
            <w:tcW w:w="1530"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6871CA" w:rsidRDefault="00062668" w:rsidP="00062668">
            <w:pPr>
              <w:spacing w:line="360" w:lineRule="auto"/>
              <w:jc w:val="center"/>
              <w:rPr>
                <w:rFonts w:ascii="Arial" w:hAnsi="Arial" w:cs="Arial"/>
                <w:b/>
                <w:bCs/>
                <w:color w:val="000000"/>
                <w:sz w:val="20"/>
                <w:szCs w:val="20"/>
              </w:rPr>
            </w:pPr>
            <w:r w:rsidRPr="006871CA">
              <w:rPr>
                <w:rFonts w:ascii="Arial" w:hAnsi="Arial" w:cs="Arial"/>
                <w:b/>
                <w:bCs/>
                <w:color w:val="000000"/>
                <w:sz w:val="20"/>
                <w:szCs w:val="20"/>
              </w:rPr>
              <w:t>UNIDADE</w:t>
            </w:r>
          </w:p>
        </w:tc>
        <w:tc>
          <w:tcPr>
            <w:tcW w:w="1260" w:type="dxa"/>
            <w:vMerge w:val="restart"/>
            <w:tcBorders>
              <w:top w:val="double" w:sz="4" w:space="0" w:color="auto"/>
              <w:left w:val="single" w:sz="8" w:space="0" w:color="auto"/>
              <w:bottom w:val="single" w:sz="8" w:space="0" w:color="000000"/>
              <w:right w:val="single" w:sz="8" w:space="0" w:color="auto"/>
            </w:tcBorders>
            <w:shd w:val="clear" w:color="auto" w:fill="FFFFFF"/>
            <w:vAlign w:val="center"/>
          </w:tcPr>
          <w:p w:rsidR="00062668" w:rsidRPr="006871CA" w:rsidRDefault="00062668" w:rsidP="006871CA">
            <w:pPr>
              <w:spacing w:line="360" w:lineRule="auto"/>
              <w:jc w:val="center"/>
              <w:rPr>
                <w:rFonts w:ascii="Arial" w:hAnsi="Arial" w:cs="Arial"/>
                <w:b/>
                <w:bCs/>
                <w:color w:val="000000"/>
                <w:sz w:val="20"/>
                <w:szCs w:val="20"/>
              </w:rPr>
            </w:pPr>
            <w:r w:rsidRPr="006871CA">
              <w:rPr>
                <w:rFonts w:ascii="Arial" w:hAnsi="Arial" w:cs="Arial"/>
                <w:b/>
                <w:bCs/>
                <w:color w:val="000000"/>
                <w:sz w:val="20"/>
                <w:szCs w:val="20"/>
              </w:rPr>
              <w:t>Escore</w:t>
            </w:r>
          </w:p>
        </w:tc>
        <w:tc>
          <w:tcPr>
            <w:tcW w:w="4309" w:type="dxa"/>
            <w:vMerge w:val="restart"/>
            <w:tcBorders>
              <w:top w:val="double" w:sz="4" w:space="0" w:color="auto"/>
              <w:left w:val="single" w:sz="8" w:space="0" w:color="auto"/>
              <w:bottom w:val="single" w:sz="8" w:space="0" w:color="000000"/>
              <w:right w:val="nil"/>
            </w:tcBorders>
            <w:shd w:val="clear" w:color="auto" w:fill="FFFFFF"/>
            <w:noWrap/>
            <w:vAlign w:val="center"/>
          </w:tcPr>
          <w:p w:rsidR="00062668" w:rsidRPr="006871CA" w:rsidRDefault="00062668" w:rsidP="006871CA">
            <w:pPr>
              <w:spacing w:line="360" w:lineRule="auto"/>
              <w:jc w:val="center"/>
              <w:rPr>
                <w:rFonts w:ascii="Arial" w:hAnsi="Arial" w:cs="Arial"/>
                <w:b/>
                <w:bCs/>
                <w:sz w:val="20"/>
                <w:szCs w:val="20"/>
              </w:rPr>
            </w:pPr>
            <w:r w:rsidRPr="006871CA">
              <w:rPr>
                <w:rFonts w:ascii="Arial" w:hAnsi="Arial" w:cs="Arial"/>
                <w:b/>
                <w:bCs/>
                <w:sz w:val="20"/>
                <w:szCs w:val="20"/>
              </w:rPr>
              <w:t>Conclusão</w:t>
            </w:r>
          </w:p>
        </w:tc>
      </w:tr>
      <w:tr w:rsidR="00062668" w:rsidRPr="006871CA">
        <w:trPr>
          <w:trHeight w:val="319"/>
        </w:trPr>
        <w:tc>
          <w:tcPr>
            <w:tcW w:w="1986" w:type="dxa"/>
            <w:vMerge/>
            <w:tcBorders>
              <w:top w:val="single" w:sz="8" w:space="0" w:color="auto"/>
              <w:left w:val="nil"/>
              <w:bottom w:val="single" w:sz="8" w:space="0" w:color="000000"/>
              <w:right w:val="single" w:sz="8" w:space="0" w:color="auto"/>
            </w:tcBorders>
            <w:shd w:val="clear" w:color="auto" w:fill="FFFFFF"/>
            <w:vAlign w:val="center"/>
          </w:tcPr>
          <w:p w:rsidR="00062668" w:rsidRPr="006871CA" w:rsidRDefault="00062668" w:rsidP="00062668">
            <w:pPr>
              <w:rPr>
                <w:rFonts w:ascii="Arial" w:hAnsi="Arial" w:cs="Arial"/>
                <w:b/>
                <w:bCs/>
                <w:sz w:val="20"/>
                <w:szCs w:val="20"/>
              </w:rPr>
            </w:pPr>
          </w:p>
        </w:tc>
        <w:tc>
          <w:tcPr>
            <w:tcW w:w="153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6871CA" w:rsidRDefault="00062668" w:rsidP="00062668">
            <w:pPr>
              <w:rPr>
                <w:rFonts w:ascii="Arial" w:hAnsi="Arial" w:cs="Arial"/>
                <w:b/>
                <w:bCs/>
                <w:color w:val="000000"/>
                <w:sz w:val="20"/>
                <w:szCs w:val="20"/>
              </w:rPr>
            </w:pPr>
          </w:p>
        </w:tc>
        <w:tc>
          <w:tcPr>
            <w:tcW w:w="1260" w:type="dxa"/>
            <w:vMerge/>
            <w:tcBorders>
              <w:top w:val="single" w:sz="8" w:space="0" w:color="auto"/>
              <w:left w:val="single" w:sz="8" w:space="0" w:color="auto"/>
              <w:bottom w:val="single" w:sz="8" w:space="0" w:color="000000"/>
              <w:right w:val="single" w:sz="8" w:space="0" w:color="auto"/>
            </w:tcBorders>
            <w:shd w:val="clear" w:color="auto" w:fill="FFFFFF"/>
            <w:vAlign w:val="center"/>
          </w:tcPr>
          <w:p w:rsidR="00062668" w:rsidRPr="006871CA" w:rsidRDefault="00062668" w:rsidP="006871CA">
            <w:pPr>
              <w:jc w:val="center"/>
              <w:rPr>
                <w:rFonts w:ascii="Arial" w:hAnsi="Arial" w:cs="Arial"/>
                <w:b/>
                <w:bCs/>
                <w:color w:val="000000"/>
                <w:sz w:val="20"/>
                <w:szCs w:val="20"/>
              </w:rPr>
            </w:pPr>
          </w:p>
        </w:tc>
        <w:tc>
          <w:tcPr>
            <w:tcW w:w="4309" w:type="dxa"/>
            <w:vMerge/>
            <w:tcBorders>
              <w:top w:val="single" w:sz="8" w:space="0" w:color="auto"/>
              <w:left w:val="single" w:sz="8" w:space="0" w:color="auto"/>
              <w:bottom w:val="single" w:sz="8" w:space="0" w:color="000000"/>
              <w:right w:val="nil"/>
            </w:tcBorders>
            <w:shd w:val="clear" w:color="auto" w:fill="FFFFFF"/>
            <w:vAlign w:val="center"/>
          </w:tcPr>
          <w:p w:rsidR="00062668" w:rsidRPr="006871CA" w:rsidRDefault="00062668" w:rsidP="006871CA">
            <w:pPr>
              <w:jc w:val="center"/>
              <w:rPr>
                <w:rFonts w:ascii="Arial" w:hAnsi="Arial" w:cs="Arial"/>
                <w:b/>
                <w:bCs/>
                <w:sz w:val="20"/>
                <w:szCs w:val="20"/>
              </w:rPr>
            </w:pPr>
          </w:p>
        </w:tc>
      </w:tr>
      <w:tr w:rsidR="00062668" w:rsidRPr="006871CA">
        <w:trPr>
          <w:trHeight w:val="319"/>
        </w:trPr>
        <w:tc>
          <w:tcPr>
            <w:tcW w:w="1986" w:type="dxa"/>
            <w:vMerge w:val="restart"/>
            <w:tcBorders>
              <w:top w:val="nil"/>
              <w:left w:val="nil"/>
              <w:bottom w:val="single" w:sz="4" w:space="0" w:color="000000"/>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Autonomia</w:t>
            </w: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Unidade 1</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6,00</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1 &gt; Admin.</w:t>
            </w:r>
          </w:p>
        </w:tc>
      </w:tr>
      <w:tr w:rsidR="00062668" w:rsidRPr="006871CA">
        <w:trPr>
          <w:trHeight w:val="319"/>
        </w:trPr>
        <w:tc>
          <w:tcPr>
            <w:tcW w:w="1986" w:type="dxa"/>
            <w:vMerge/>
            <w:tcBorders>
              <w:top w:val="nil"/>
              <w:left w:val="nil"/>
              <w:right w:val="nil"/>
            </w:tcBorders>
            <w:vAlign w:val="center"/>
          </w:tcPr>
          <w:p w:rsidR="00062668" w:rsidRPr="006871CA" w:rsidRDefault="00062668" w:rsidP="006871CA">
            <w:pPr>
              <w:jc w:val="center"/>
              <w:rPr>
                <w:rFonts w:ascii="Arial" w:hAnsi="Arial" w:cs="Arial"/>
                <w:color w:val="000000"/>
                <w:sz w:val="20"/>
                <w:szCs w:val="20"/>
              </w:rPr>
            </w:pP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5,75</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19"/>
        </w:trPr>
        <w:tc>
          <w:tcPr>
            <w:tcW w:w="198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Conservadorismo</w:t>
            </w: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Unidade 1</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5,90</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1 &gt; Admin.</w:t>
            </w:r>
          </w:p>
        </w:tc>
      </w:tr>
      <w:tr w:rsidR="00062668" w:rsidRPr="006871CA">
        <w:trPr>
          <w:trHeight w:val="319"/>
        </w:trPr>
        <w:tc>
          <w:tcPr>
            <w:tcW w:w="1986" w:type="dxa"/>
            <w:vMerge/>
            <w:tcBorders>
              <w:top w:val="nil"/>
              <w:left w:val="nil"/>
              <w:bottom w:val="nil"/>
              <w:right w:val="nil"/>
            </w:tcBorders>
            <w:vAlign w:val="center"/>
          </w:tcPr>
          <w:p w:rsidR="00062668" w:rsidRPr="006871CA" w:rsidRDefault="00062668" w:rsidP="006871CA">
            <w:pPr>
              <w:jc w:val="center"/>
              <w:rPr>
                <w:rFonts w:ascii="Arial" w:hAnsi="Arial" w:cs="Arial"/>
                <w:color w:val="000000"/>
                <w:sz w:val="20"/>
                <w:szCs w:val="20"/>
              </w:rPr>
            </w:pP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5,60</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19"/>
        </w:trPr>
        <w:tc>
          <w:tcPr>
            <w:tcW w:w="198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Hierarquia</w:t>
            </w: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Unidade 1</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5,95</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1 &gt; Admin.</w:t>
            </w:r>
          </w:p>
        </w:tc>
      </w:tr>
      <w:tr w:rsidR="00062668" w:rsidRPr="006871CA">
        <w:trPr>
          <w:trHeight w:val="319"/>
        </w:trPr>
        <w:tc>
          <w:tcPr>
            <w:tcW w:w="1986" w:type="dxa"/>
            <w:vMerge/>
            <w:tcBorders>
              <w:top w:val="nil"/>
              <w:left w:val="nil"/>
              <w:bottom w:val="nil"/>
              <w:right w:val="nil"/>
            </w:tcBorders>
            <w:vAlign w:val="center"/>
          </w:tcPr>
          <w:p w:rsidR="00062668" w:rsidRPr="006871CA" w:rsidRDefault="00062668" w:rsidP="006871CA">
            <w:pPr>
              <w:jc w:val="center"/>
              <w:rPr>
                <w:rFonts w:ascii="Arial" w:hAnsi="Arial" w:cs="Arial"/>
                <w:color w:val="000000"/>
                <w:sz w:val="20"/>
                <w:szCs w:val="20"/>
              </w:rPr>
            </w:pP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5,60</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19"/>
        </w:trPr>
        <w:tc>
          <w:tcPr>
            <w:tcW w:w="198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Igualitarismo</w:t>
            </w: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b/>
                <w:bCs/>
                <w:color w:val="000000"/>
                <w:sz w:val="20"/>
                <w:szCs w:val="20"/>
              </w:rPr>
            </w:pPr>
            <w:r w:rsidRPr="006871CA">
              <w:rPr>
                <w:rFonts w:ascii="Arial" w:hAnsi="Arial" w:cs="Arial"/>
                <w:b/>
                <w:bCs/>
                <w:color w:val="000000"/>
                <w:sz w:val="20"/>
                <w:szCs w:val="20"/>
              </w:rPr>
              <w:t>Unidade 1</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b/>
                <w:bCs/>
                <w:color w:val="000000"/>
                <w:sz w:val="20"/>
                <w:szCs w:val="20"/>
              </w:rPr>
            </w:pPr>
            <w:r w:rsidRPr="006871CA">
              <w:rPr>
                <w:rFonts w:ascii="Arial" w:hAnsi="Arial" w:cs="Arial"/>
                <w:b/>
                <w:bCs/>
                <w:color w:val="000000"/>
                <w:sz w:val="20"/>
                <w:szCs w:val="20"/>
              </w:rPr>
              <w:t>5,86</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b/>
                <w:bCs/>
                <w:sz w:val="20"/>
                <w:szCs w:val="20"/>
              </w:rPr>
            </w:pPr>
            <w:r w:rsidRPr="006871CA">
              <w:rPr>
                <w:rFonts w:ascii="Arial" w:hAnsi="Arial" w:cs="Arial"/>
                <w:b/>
                <w:bCs/>
                <w:sz w:val="20"/>
                <w:szCs w:val="20"/>
              </w:rPr>
              <w:t>Todos</w:t>
            </w:r>
            <w:r w:rsidR="00FF4864" w:rsidRPr="006871CA">
              <w:rPr>
                <w:rFonts w:ascii="Arial" w:hAnsi="Arial" w:cs="Arial"/>
                <w:b/>
                <w:bCs/>
                <w:sz w:val="20"/>
                <w:szCs w:val="20"/>
              </w:rPr>
              <w:t xml:space="preserve"> </w:t>
            </w:r>
            <w:r w:rsidRPr="006871CA">
              <w:rPr>
                <w:rFonts w:ascii="Arial" w:hAnsi="Arial" w:cs="Arial"/>
                <w:b/>
                <w:bCs/>
                <w:sz w:val="20"/>
                <w:szCs w:val="20"/>
              </w:rPr>
              <w:t>iguais</w:t>
            </w:r>
          </w:p>
        </w:tc>
      </w:tr>
      <w:tr w:rsidR="00062668" w:rsidRPr="006871CA">
        <w:trPr>
          <w:trHeight w:val="319"/>
        </w:trPr>
        <w:tc>
          <w:tcPr>
            <w:tcW w:w="1986" w:type="dxa"/>
            <w:vMerge/>
            <w:tcBorders>
              <w:top w:val="nil"/>
              <w:left w:val="nil"/>
              <w:bottom w:val="nil"/>
              <w:right w:val="nil"/>
            </w:tcBorders>
            <w:vAlign w:val="center"/>
          </w:tcPr>
          <w:p w:rsidR="00062668" w:rsidRPr="006871CA" w:rsidRDefault="00062668" w:rsidP="006871CA">
            <w:pPr>
              <w:jc w:val="center"/>
              <w:rPr>
                <w:rFonts w:ascii="Arial" w:hAnsi="Arial" w:cs="Arial"/>
                <w:color w:val="000000"/>
                <w:sz w:val="20"/>
                <w:szCs w:val="20"/>
              </w:rPr>
            </w:pP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b/>
                <w:bCs/>
                <w:color w:val="000000"/>
                <w:sz w:val="20"/>
                <w:szCs w:val="20"/>
              </w:rPr>
            </w:pPr>
            <w:r w:rsidRPr="006871CA">
              <w:rPr>
                <w:rFonts w:ascii="Arial" w:hAnsi="Arial" w:cs="Arial"/>
                <w:b/>
                <w:bCs/>
                <w:color w:val="000000"/>
                <w:sz w:val="20"/>
                <w:szCs w:val="20"/>
              </w:rPr>
              <w:t>Administração</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b/>
                <w:bCs/>
                <w:color w:val="000000"/>
                <w:sz w:val="20"/>
                <w:szCs w:val="20"/>
              </w:rPr>
            </w:pPr>
            <w:r w:rsidRPr="006871CA">
              <w:rPr>
                <w:rFonts w:ascii="Arial" w:hAnsi="Arial" w:cs="Arial"/>
                <w:b/>
                <w:bCs/>
                <w:color w:val="000000"/>
                <w:sz w:val="20"/>
                <w:szCs w:val="20"/>
              </w:rPr>
              <w:t>5,57</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b/>
                <w:bCs/>
                <w:sz w:val="20"/>
                <w:szCs w:val="20"/>
              </w:rPr>
            </w:pPr>
          </w:p>
        </w:tc>
      </w:tr>
      <w:tr w:rsidR="00062668" w:rsidRPr="006871CA">
        <w:trPr>
          <w:trHeight w:val="319"/>
        </w:trPr>
        <w:tc>
          <w:tcPr>
            <w:tcW w:w="198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Domínio</w:t>
            </w: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Unidade 1</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6,00</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1 &gt; Admin.</w:t>
            </w:r>
          </w:p>
        </w:tc>
      </w:tr>
      <w:tr w:rsidR="00062668" w:rsidRPr="006871CA">
        <w:trPr>
          <w:trHeight w:val="319"/>
        </w:trPr>
        <w:tc>
          <w:tcPr>
            <w:tcW w:w="1986" w:type="dxa"/>
            <w:vMerge/>
            <w:tcBorders>
              <w:top w:val="nil"/>
              <w:left w:val="nil"/>
              <w:right w:val="nil"/>
            </w:tcBorders>
            <w:vAlign w:val="center"/>
          </w:tcPr>
          <w:p w:rsidR="00062668" w:rsidRPr="006871CA" w:rsidRDefault="00062668" w:rsidP="006871CA">
            <w:pPr>
              <w:jc w:val="center"/>
              <w:rPr>
                <w:rFonts w:ascii="Arial" w:hAnsi="Arial" w:cs="Arial"/>
                <w:color w:val="000000"/>
                <w:sz w:val="20"/>
                <w:szCs w:val="20"/>
              </w:rPr>
            </w:pPr>
          </w:p>
        </w:tc>
        <w:tc>
          <w:tcPr>
            <w:tcW w:w="1530" w:type="dxa"/>
            <w:tcBorders>
              <w:top w:val="nil"/>
              <w:left w:val="nil"/>
              <w:right w:val="nil"/>
            </w:tcBorders>
            <w:shd w:val="clear" w:color="auto" w:fill="auto"/>
            <w:vAlign w:val="center"/>
          </w:tcPr>
          <w:p w:rsidR="00062668" w:rsidRPr="006871CA" w:rsidRDefault="00062668" w:rsidP="006871CA">
            <w:pPr>
              <w:rPr>
                <w:rFonts w:ascii="Arial" w:hAnsi="Arial" w:cs="Arial"/>
                <w:color w:val="000000"/>
                <w:sz w:val="20"/>
                <w:szCs w:val="20"/>
              </w:rPr>
            </w:pPr>
            <w:r w:rsidRPr="006871CA">
              <w:rPr>
                <w:rFonts w:ascii="Arial" w:hAnsi="Arial" w:cs="Arial"/>
                <w:color w:val="000000"/>
                <w:sz w:val="20"/>
                <w:szCs w:val="20"/>
              </w:rPr>
              <w:t>Administração</w:t>
            </w:r>
          </w:p>
        </w:tc>
        <w:tc>
          <w:tcPr>
            <w:tcW w:w="1260" w:type="dxa"/>
            <w:tcBorders>
              <w:top w:val="nil"/>
              <w:left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5,13</w:t>
            </w:r>
          </w:p>
        </w:tc>
        <w:tc>
          <w:tcPr>
            <w:tcW w:w="4309" w:type="dxa"/>
            <w:tcBorders>
              <w:top w:val="nil"/>
              <w:left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19"/>
        </w:trPr>
        <w:tc>
          <w:tcPr>
            <w:tcW w:w="1986" w:type="dxa"/>
            <w:vMerge w:val="restart"/>
            <w:tcBorders>
              <w:top w:val="nil"/>
              <w:left w:val="nil"/>
              <w:bottom w:val="single" w:sz="8" w:space="0" w:color="000000"/>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Harmonia</w:t>
            </w:r>
          </w:p>
        </w:tc>
        <w:tc>
          <w:tcPr>
            <w:tcW w:w="1530" w:type="dxa"/>
            <w:tcBorders>
              <w:top w:val="nil"/>
              <w:left w:val="nil"/>
              <w:bottom w:val="nil"/>
              <w:right w:val="nil"/>
            </w:tcBorders>
            <w:shd w:val="clear" w:color="auto" w:fill="auto"/>
            <w:vAlign w:val="center"/>
          </w:tcPr>
          <w:p w:rsidR="00062668" w:rsidRPr="006871CA" w:rsidRDefault="00062668" w:rsidP="006871CA">
            <w:pPr>
              <w:rPr>
                <w:rFonts w:ascii="Arial" w:hAnsi="Arial" w:cs="Arial"/>
                <w:b/>
                <w:bCs/>
                <w:color w:val="000000"/>
                <w:sz w:val="20"/>
                <w:szCs w:val="20"/>
              </w:rPr>
            </w:pPr>
            <w:r w:rsidRPr="006871CA">
              <w:rPr>
                <w:rFonts w:ascii="Arial" w:hAnsi="Arial" w:cs="Arial"/>
                <w:b/>
                <w:bCs/>
                <w:color w:val="000000"/>
                <w:sz w:val="20"/>
                <w:szCs w:val="20"/>
              </w:rPr>
              <w:t>Unidade 1</w:t>
            </w:r>
          </w:p>
        </w:tc>
        <w:tc>
          <w:tcPr>
            <w:tcW w:w="1260"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b/>
                <w:bCs/>
                <w:color w:val="000000"/>
                <w:sz w:val="20"/>
                <w:szCs w:val="20"/>
              </w:rPr>
            </w:pPr>
            <w:r w:rsidRPr="006871CA">
              <w:rPr>
                <w:rFonts w:ascii="Arial" w:hAnsi="Arial" w:cs="Arial"/>
                <w:b/>
                <w:bCs/>
                <w:color w:val="000000"/>
                <w:sz w:val="20"/>
                <w:szCs w:val="20"/>
              </w:rPr>
              <w:t>6,00</w:t>
            </w:r>
          </w:p>
        </w:tc>
        <w:tc>
          <w:tcPr>
            <w:tcW w:w="4309"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b/>
                <w:bCs/>
                <w:sz w:val="20"/>
                <w:szCs w:val="20"/>
              </w:rPr>
            </w:pPr>
            <w:r w:rsidRPr="006871CA">
              <w:rPr>
                <w:rFonts w:ascii="Arial" w:hAnsi="Arial" w:cs="Arial"/>
                <w:b/>
                <w:bCs/>
                <w:sz w:val="20"/>
                <w:szCs w:val="20"/>
              </w:rPr>
              <w:t>Todos</w:t>
            </w:r>
            <w:r w:rsidR="00FF4864" w:rsidRPr="006871CA">
              <w:rPr>
                <w:rFonts w:ascii="Arial" w:hAnsi="Arial" w:cs="Arial"/>
                <w:b/>
                <w:bCs/>
                <w:sz w:val="20"/>
                <w:szCs w:val="20"/>
              </w:rPr>
              <w:t xml:space="preserve"> </w:t>
            </w:r>
            <w:r w:rsidRPr="006871CA">
              <w:rPr>
                <w:rFonts w:ascii="Arial" w:hAnsi="Arial" w:cs="Arial"/>
                <w:b/>
                <w:bCs/>
                <w:sz w:val="20"/>
                <w:szCs w:val="20"/>
              </w:rPr>
              <w:t>iguais</w:t>
            </w:r>
          </w:p>
        </w:tc>
      </w:tr>
      <w:tr w:rsidR="00062668" w:rsidRPr="006871CA">
        <w:trPr>
          <w:trHeight w:val="319"/>
        </w:trPr>
        <w:tc>
          <w:tcPr>
            <w:tcW w:w="1986" w:type="dxa"/>
            <w:vMerge/>
            <w:tcBorders>
              <w:top w:val="nil"/>
              <w:left w:val="nil"/>
              <w:bottom w:val="double" w:sz="4" w:space="0" w:color="auto"/>
              <w:right w:val="nil"/>
            </w:tcBorders>
            <w:vAlign w:val="center"/>
          </w:tcPr>
          <w:p w:rsidR="00062668" w:rsidRPr="006871CA" w:rsidRDefault="00062668" w:rsidP="00062668">
            <w:pPr>
              <w:rPr>
                <w:rFonts w:ascii="Arial" w:hAnsi="Arial" w:cs="Arial"/>
                <w:color w:val="000000"/>
                <w:sz w:val="20"/>
                <w:szCs w:val="20"/>
              </w:rPr>
            </w:pPr>
          </w:p>
        </w:tc>
        <w:tc>
          <w:tcPr>
            <w:tcW w:w="1530" w:type="dxa"/>
            <w:tcBorders>
              <w:top w:val="nil"/>
              <w:left w:val="nil"/>
              <w:bottom w:val="double" w:sz="4" w:space="0" w:color="auto"/>
              <w:right w:val="nil"/>
            </w:tcBorders>
            <w:shd w:val="clear" w:color="auto" w:fill="auto"/>
            <w:vAlign w:val="center"/>
          </w:tcPr>
          <w:p w:rsidR="00062668" w:rsidRPr="006871CA" w:rsidRDefault="00062668" w:rsidP="006871CA">
            <w:pPr>
              <w:rPr>
                <w:rFonts w:ascii="Arial" w:hAnsi="Arial" w:cs="Arial"/>
                <w:b/>
                <w:bCs/>
                <w:color w:val="000000"/>
                <w:sz w:val="20"/>
                <w:szCs w:val="20"/>
              </w:rPr>
            </w:pPr>
            <w:r w:rsidRPr="006871CA">
              <w:rPr>
                <w:rFonts w:ascii="Arial" w:hAnsi="Arial" w:cs="Arial"/>
                <w:b/>
                <w:bCs/>
                <w:color w:val="000000"/>
                <w:sz w:val="20"/>
                <w:szCs w:val="20"/>
              </w:rPr>
              <w:t>Administração</w:t>
            </w:r>
          </w:p>
        </w:tc>
        <w:tc>
          <w:tcPr>
            <w:tcW w:w="1260" w:type="dxa"/>
            <w:tcBorders>
              <w:top w:val="nil"/>
              <w:left w:val="nil"/>
              <w:bottom w:val="double" w:sz="4" w:space="0" w:color="auto"/>
              <w:right w:val="nil"/>
            </w:tcBorders>
            <w:shd w:val="clear" w:color="auto" w:fill="auto"/>
            <w:noWrap/>
            <w:vAlign w:val="center"/>
          </w:tcPr>
          <w:p w:rsidR="00062668" w:rsidRPr="006871CA" w:rsidRDefault="00062668" w:rsidP="006871CA">
            <w:pPr>
              <w:jc w:val="center"/>
              <w:rPr>
                <w:rFonts w:ascii="Arial" w:hAnsi="Arial" w:cs="Arial"/>
                <w:b/>
                <w:bCs/>
                <w:color w:val="000000"/>
                <w:sz w:val="20"/>
                <w:szCs w:val="20"/>
              </w:rPr>
            </w:pPr>
            <w:r w:rsidRPr="006871CA">
              <w:rPr>
                <w:rFonts w:ascii="Arial" w:hAnsi="Arial" w:cs="Arial"/>
                <w:b/>
                <w:bCs/>
                <w:color w:val="000000"/>
                <w:sz w:val="20"/>
                <w:szCs w:val="20"/>
              </w:rPr>
              <w:t>5,75</w:t>
            </w:r>
          </w:p>
        </w:tc>
        <w:tc>
          <w:tcPr>
            <w:tcW w:w="4309" w:type="dxa"/>
            <w:tcBorders>
              <w:top w:val="nil"/>
              <w:left w:val="nil"/>
              <w:bottom w:val="double" w:sz="4" w:space="0" w:color="auto"/>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bl>
    <w:p w:rsidR="006871CA" w:rsidRPr="006F5CBE" w:rsidRDefault="006871CA" w:rsidP="006871CA">
      <w:pPr>
        <w:rPr>
          <w:rFonts w:ascii="Arial" w:hAnsi="Arial" w:cs="Arial"/>
          <w:sz w:val="19"/>
          <w:szCs w:val="19"/>
        </w:rPr>
      </w:pPr>
      <w:r>
        <w:rPr>
          <w:rFonts w:ascii="Arial" w:hAnsi="Arial" w:cs="Arial"/>
          <w:sz w:val="19"/>
          <w:szCs w:val="19"/>
        </w:rPr>
        <w:t>Fonte: Dados coletados da pesquisa</w:t>
      </w:r>
    </w:p>
    <w:p w:rsidR="00062668" w:rsidRDefault="00062668" w:rsidP="006871CA">
      <w:pPr>
        <w:pStyle w:val="ABNTcorpotexto"/>
      </w:pPr>
    </w:p>
    <w:p w:rsidR="00062668" w:rsidRDefault="00062668" w:rsidP="006871CA">
      <w:pPr>
        <w:pStyle w:val="ABNTcorpotexto"/>
      </w:pPr>
      <w:r w:rsidRPr="0063335F">
        <w:t>Com</w:t>
      </w:r>
      <w:r>
        <w:t>parando-se os grupos Unidade 1 e Administração Central</w:t>
      </w:r>
      <w:r w:rsidR="00FF4864">
        <w:t xml:space="preserve"> </w:t>
      </w:r>
      <w:r w:rsidRPr="0063335F">
        <w:t xml:space="preserve">quanto </w:t>
      </w:r>
      <w:r>
        <w:t>aos fatores de valores organizacionais</w:t>
      </w:r>
      <w:r w:rsidRPr="00793931">
        <w:t xml:space="preserve">, </w:t>
      </w:r>
      <w:r>
        <w:t xml:space="preserve">considerando a situação desejável, </w:t>
      </w:r>
      <w:r w:rsidRPr="00793931">
        <w:t>c</w:t>
      </w:r>
      <w:r>
        <w:t>onforme se observa na T</w:t>
      </w:r>
      <w:r w:rsidR="006871CA">
        <w:t>AB. 31</w:t>
      </w:r>
      <w:r>
        <w:t xml:space="preserve">, </w:t>
      </w:r>
      <w:r w:rsidRPr="00793931">
        <w:t xml:space="preserve">existe </w:t>
      </w:r>
      <w:r>
        <w:t>similaridade</w:t>
      </w:r>
      <w:r w:rsidR="00FF4864">
        <w:t xml:space="preserve"> </w:t>
      </w:r>
      <w:r>
        <w:t>entre os fatores</w:t>
      </w:r>
      <w:r w:rsidR="00FF4864">
        <w:t xml:space="preserve"> </w:t>
      </w:r>
      <w:r w:rsidRPr="00ED1357">
        <w:rPr>
          <w:i/>
        </w:rPr>
        <w:t>igualitarismo e harmonia</w:t>
      </w:r>
      <w:r>
        <w:t>.</w:t>
      </w:r>
    </w:p>
    <w:p w:rsidR="006871CA" w:rsidRDefault="006871CA" w:rsidP="006871CA">
      <w:pPr>
        <w:pStyle w:val="ABNTcorpotexto"/>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9"/>
      </w:tblGrid>
      <w:tr w:rsidR="006871CA" w:rsidRPr="0099531A" w:rsidTr="00923CAC">
        <w:trPr>
          <w:trHeight w:val="4121"/>
        </w:trPr>
        <w:tc>
          <w:tcPr>
            <w:tcW w:w="9089" w:type="dxa"/>
          </w:tcPr>
          <w:p w:rsidR="006871CA" w:rsidRPr="0099531A" w:rsidRDefault="006871CA" w:rsidP="0099531A">
            <w:pPr>
              <w:spacing w:line="360" w:lineRule="auto"/>
              <w:jc w:val="center"/>
              <w:rPr>
                <w:rFonts w:ascii="Verdana" w:hAnsi="Verdana"/>
              </w:rPr>
            </w:pPr>
          </w:p>
          <w:p w:rsidR="006871CA" w:rsidRPr="0099531A" w:rsidRDefault="00565045" w:rsidP="0099531A">
            <w:pPr>
              <w:spacing w:line="360" w:lineRule="auto"/>
              <w:jc w:val="center"/>
              <w:rPr>
                <w:rFonts w:ascii="Verdana" w:hAnsi="Verdana"/>
              </w:rPr>
            </w:pPr>
            <w:r>
              <w:rPr>
                <w:rFonts w:ascii="Verdana" w:hAnsi="Verdana"/>
                <w:noProof/>
              </w:rPr>
              <w:drawing>
                <wp:inline distT="0" distB="0" distL="0" distR="0">
                  <wp:extent cx="2809875" cy="1781175"/>
                  <wp:effectExtent l="19050" t="0" r="9525" b="0"/>
                  <wp:docPr id="15" name="Imagem 15" descr="a02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02fig01"/>
                          <pic:cNvPicPr>
                            <a:picLocks noChangeAspect="1" noChangeArrowheads="1"/>
                          </pic:cNvPicPr>
                        </pic:nvPicPr>
                        <pic:blipFill>
                          <a:blip r:embed="rId34"/>
                          <a:srcRect/>
                          <a:stretch>
                            <a:fillRect/>
                          </a:stretch>
                        </pic:blipFill>
                        <pic:spPr bwMode="auto">
                          <a:xfrm>
                            <a:off x="0" y="0"/>
                            <a:ext cx="2809875" cy="1781175"/>
                          </a:xfrm>
                          <a:prstGeom prst="rect">
                            <a:avLst/>
                          </a:prstGeom>
                          <a:noFill/>
                          <a:ln w="9525">
                            <a:noFill/>
                            <a:miter lim="800000"/>
                            <a:headEnd/>
                            <a:tailEnd/>
                          </a:ln>
                        </pic:spPr>
                      </pic:pic>
                    </a:graphicData>
                  </a:graphic>
                </wp:inline>
              </w:drawing>
            </w:r>
          </w:p>
          <w:p w:rsidR="006871CA" w:rsidRPr="0099531A" w:rsidRDefault="006871CA" w:rsidP="0099531A">
            <w:pPr>
              <w:spacing w:line="360" w:lineRule="auto"/>
              <w:jc w:val="center"/>
              <w:rPr>
                <w:rFonts w:ascii="Arial" w:hAnsi="Arial" w:cs="Arial"/>
              </w:rPr>
            </w:pPr>
          </w:p>
        </w:tc>
      </w:tr>
    </w:tbl>
    <w:p w:rsidR="00062668" w:rsidRPr="006871CA" w:rsidRDefault="006871CA" w:rsidP="006871CA">
      <w:pPr>
        <w:rPr>
          <w:rFonts w:ascii="Arial" w:hAnsi="Arial" w:cs="Arial"/>
          <w:sz w:val="20"/>
          <w:szCs w:val="20"/>
        </w:rPr>
      </w:pPr>
      <w:r w:rsidRPr="006871CA">
        <w:rPr>
          <w:rFonts w:ascii="Arial" w:hAnsi="Arial" w:cs="Arial"/>
          <w:sz w:val="20"/>
          <w:szCs w:val="20"/>
        </w:rPr>
        <w:t xml:space="preserve">Figura </w:t>
      </w:r>
      <w:r w:rsidR="003E2CFB" w:rsidRPr="006871CA">
        <w:rPr>
          <w:rFonts w:ascii="Arial" w:hAnsi="Arial" w:cs="Arial"/>
          <w:sz w:val="20"/>
          <w:szCs w:val="20"/>
        </w:rPr>
        <w:fldChar w:fldCharType="begin"/>
      </w:r>
      <w:r w:rsidRPr="006871CA">
        <w:rPr>
          <w:rFonts w:ascii="Arial" w:hAnsi="Arial" w:cs="Arial"/>
          <w:sz w:val="20"/>
          <w:szCs w:val="20"/>
        </w:rPr>
        <w:instrText xml:space="preserve"> SEQ Figura \* ARABIC </w:instrText>
      </w:r>
      <w:r w:rsidR="003E2CFB" w:rsidRPr="006871CA">
        <w:rPr>
          <w:rFonts w:ascii="Arial" w:hAnsi="Arial" w:cs="Arial"/>
          <w:sz w:val="20"/>
          <w:szCs w:val="20"/>
        </w:rPr>
        <w:fldChar w:fldCharType="separate"/>
      </w:r>
      <w:r w:rsidR="005146F9">
        <w:rPr>
          <w:rFonts w:ascii="Arial" w:hAnsi="Arial" w:cs="Arial"/>
          <w:noProof/>
          <w:sz w:val="20"/>
          <w:szCs w:val="20"/>
        </w:rPr>
        <w:t>5</w:t>
      </w:r>
      <w:r w:rsidR="003E2CFB" w:rsidRPr="006871CA">
        <w:rPr>
          <w:rFonts w:ascii="Arial" w:hAnsi="Arial" w:cs="Arial"/>
          <w:sz w:val="20"/>
          <w:szCs w:val="20"/>
        </w:rPr>
        <w:fldChar w:fldCharType="end"/>
      </w:r>
      <w:r w:rsidRPr="006871CA">
        <w:rPr>
          <w:rFonts w:ascii="Arial" w:hAnsi="Arial" w:cs="Arial"/>
          <w:sz w:val="20"/>
          <w:szCs w:val="20"/>
        </w:rPr>
        <w:t xml:space="preserve"> – Estrutura teórica dos valores organizacionais</w:t>
      </w:r>
    </w:p>
    <w:p w:rsidR="006871CA" w:rsidRPr="006871CA" w:rsidRDefault="006871CA" w:rsidP="006871CA">
      <w:pPr>
        <w:rPr>
          <w:rFonts w:ascii="Arial" w:hAnsi="Arial" w:cs="Arial"/>
          <w:sz w:val="20"/>
          <w:szCs w:val="20"/>
        </w:rPr>
      </w:pPr>
      <w:r w:rsidRPr="006871CA">
        <w:rPr>
          <w:rFonts w:ascii="Arial" w:hAnsi="Arial" w:cs="Arial"/>
          <w:sz w:val="20"/>
          <w:szCs w:val="20"/>
        </w:rPr>
        <w:t>Fonte: Tamyo e Gondim (1996)</w:t>
      </w:r>
    </w:p>
    <w:p w:rsidR="006871CA" w:rsidRPr="006871CA" w:rsidRDefault="006871CA" w:rsidP="006871CA">
      <w:pPr>
        <w:pStyle w:val="ABNTcorpotexto"/>
      </w:pPr>
    </w:p>
    <w:p w:rsidR="00062668" w:rsidRDefault="00062668" w:rsidP="006871CA">
      <w:pPr>
        <w:pStyle w:val="ABNTcorpotexto"/>
      </w:pPr>
      <w:r>
        <w:t>Nota-se que os</w:t>
      </w:r>
      <w:r w:rsidR="00FF4864">
        <w:t xml:space="preserve"> </w:t>
      </w:r>
      <w:r>
        <w:t>dois</w:t>
      </w:r>
      <w:r w:rsidR="00FF4864">
        <w:t xml:space="preserve"> </w:t>
      </w:r>
      <w:r w:rsidRPr="00421C64">
        <w:t>valores</w:t>
      </w:r>
      <w:r>
        <w:t xml:space="preserve"> -</w:t>
      </w:r>
      <w:r w:rsidR="00FF4864">
        <w:t xml:space="preserve"> </w:t>
      </w:r>
      <w:r w:rsidRPr="00ED1357">
        <w:t xml:space="preserve">Igualitarismo </w:t>
      </w:r>
      <w:r>
        <w:t>e</w:t>
      </w:r>
      <w:r w:rsidRPr="00421C64">
        <w:t xml:space="preserve"> </w:t>
      </w:r>
      <w:r w:rsidRPr="00ED1357">
        <w:t>Harmonia</w:t>
      </w:r>
      <w:r>
        <w:t xml:space="preserve"> - </w:t>
      </w:r>
      <w:r w:rsidRPr="00421C64">
        <w:t xml:space="preserve">compõem </w:t>
      </w:r>
      <w:r>
        <w:t>dois</w:t>
      </w:r>
      <w:r w:rsidRPr="00421C64">
        <w:t xml:space="preserve"> elementos da </w:t>
      </w:r>
      <w:r>
        <w:t xml:space="preserve">teoria da </w:t>
      </w:r>
      <w:r w:rsidRPr="00421C64">
        <w:t xml:space="preserve">bipolaridade dos valores organizacionais abordados por </w:t>
      </w:r>
      <w:r w:rsidRPr="005A7F57">
        <w:t>Sheler (1955)</w:t>
      </w:r>
      <w:r>
        <w:t>,</w:t>
      </w:r>
      <w:r w:rsidR="006871CA" w:rsidRPr="006871CA">
        <w:t xml:space="preserve"> T</w:t>
      </w:r>
      <w:r w:rsidRPr="00421C64">
        <w:t>amyo e Gondim (1996) e</w:t>
      </w:r>
      <w:r w:rsidR="00FF4864">
        <w:t xml:space="preserve"> </w:t>
      </w:r>
      <w:r w:rsidRPr="00421C64">
        <w:t>Tamay</w:t>
      </w:r>
      <w:r>
        <w:t>o</w:t>
      </w:r>
      <w:r w:rsidRPr="00421C64">
        <w:t>, Mendes e Paz</w:t>
      </w:r>
      <w:r w:rsidR="006871CA" w:rsidRPr="006871CA">
        <w:t xml:space="preserve"> (</w:t>
      </w:r>
      <w:r w:rsidRPr="00421C64">
        <w:t xml:space="preserve">2000) </w:t>
      </w:r>
    </w:p>
    <w:p w:rsidR="00D12F24" w:rsidRDefault="00D12F24" w:rsidP="006871CA">
      <w:pPr>
        <w:pStyle w:val="ABNTcorpotexto"/>
      </w:pPr>
    </w:p>
    <w:p w:rsidR="00062668" w:rsidRDefault="00062668" w:rsidP="006871CA">
      <w:pPr>
        <w:pStyle w:val="ABNTcorpotexto"/>
      </w:pPr>
      <w:r>
        <w:t>Sheler (1955) a</w:t>
      </w:r>
      <w:r w:rsidRPr="005A7F57">
        <w:t xml:space="preserve">firma que valor é aquilo que é bom para as pessoas e só </w:t>
      </w:r>
      <w:r>
        <w:t>que</w:t>
      </w:r>
      <w:r w:rsidRPr="005A7F57">
        <w:t xml:space="preserve"> existe para o indivíduo quando há possibilidade</w:t>
      </w:r>
      <w:r w:rsidR="00FF4864">
        <w:t xml:space="preserve"> </w:t>
      </w:r>
      <w:r w:rsidRPr="005A7F57">
        <w:t>de conhecê-lo, de promovê-lo e de realizá-lo. Assim, percebe-se a existência de uma hierarquia de valores na qual em determinado momento um valor adquire peso maior que o outro. O autor propõe certas categorias, como objetivo, subjetivo, bipolaridade</w:t>
      </w:r>
      <w:r>
        <w:t xml:space="preserve"> (obordado por</w:t>
      </w:r>
      <w:r w:rsidRPr="00BE541A">
        <w:t xml:space="preserve"> </w:t>
      </w:r>
      <w:r w:rsidRPr="005A7F57">
        <w:t>Tamayo e Godim (1996)</w:t>
      </w:r>
      <w:r>
        <w:t>, Tamayo Mendes e dias (2000),</w:t>
      </w:r>
      <w:r w:rsidR="00FF4864">
        <w:t xml:space="preserve"> </w:t>
      </w:r>
      <w:r>
        <w:t>valor e contravalor,</w:t>
      </w:r>
      <w:r w:rsidR="00FF4864">
        <w:t xml:space="preserve"> </w:t>
      </w:r>
      <w:r w:rsidRPr="005A7F57">
        <w:t>visando compreender, explicar e interpretar a complexidade dos valores que tendem a se hierarquizar, de acordo com a experiência humana.</w:t>
      </w:r>
      <w:r w:rsidR="00FF4864">
        <w:t xml:space="preserve"> </w:t>
      </w:r>
    </w:p>
    <w:p w:rsidR="00062668" w:rsidRPr="005A7F57" w:rsidRDefault="00062668" w:rsidP="006871CA">
      <w:pPr>
        <w:pStyle w:val="ABNTcorpotexto"/>
      </w:pPr>
    </w:p>
    <w:p w:rsidR="00062668" w:rsidRPr="005A7F57" w:rsidRDefault="00062668" w:rsidP="006871CA">
      <w:pPr>
        <w:pStyle w:val="ABNTcorpotexto"/>
      </w:pPr>
      <w:r w:rsidRPr="005A7F57">
        <w:t>O modelo clássico de Scheler</w:t>
      </w:r>
      <w:r>
        <w:t xml:space="preserve"> </w:t>
      </w:r>
      <w:r w:rsidRPr="005A7F57">
        <w:t xml:space="preserve">(1995) provê fundamentos epistemológicos de suma importância para </w:t>
      </w:r>
      <w:r>
        <w:t xml:space="preserve">a </w:t>
      </w:r>
      <w:r w:rsidRPr="005A7F57">
        <w:t>assimilação do modelo de Tamayo e Godim (1996)</w:t>
      </w:r>
      <w:r>
        <w:t xml:space="preserve"> e Tamayo, Mendes e Dias ( 2000)</w:t>
      </w:r>
    </w:p>
    <w:p w:rsidR="00062668" w:rsidRDefault="00062668" w:rsidP="006871CA">
      <w:pPr>
        <w:pStyle w:val="ABNTcorpotexto"/>
      </w:pPr>
    </w:p>
    <w:p w:rsidR="00062668" w:rsidRDefault="00062668" w:rsidP="006871CA">
      <w:pPr>
        <w:pStyle w:val="ABNTcorpotexto"/>
      </w:pPr>
      <w:r>
        <w:t>Segundo Schwartz (1995 ), educação recebida dos pais, temperamento, amigos atuais e aqueles com os quais foi criado, ambiente cultural e sistemas políticos e econômicos nos quais vive, tudo</w:t>
      </w:r>
      <w:r w:rsidR="00FF4864">
        <w:t xml:space="preserve"> </w:t>
      </w:r>
      <w:r>
        <w:t>afeta as circunstancias da vida, influência as prioridades axiológicas.</w:t>
      </w:r>
    </w:p>
    <w:p w:rsidR="00062668" w:rsidRDefault="00062668" w:rsidP="006871CA">
      <w:pPr>
        <w:pStyle w:val="ABNTcorpotexto"/>
      </w:pPr>
    </w:p>
    <w:p w:rsidR="00062668" w:rsidRPr="005A7F57" w:rsidRDefault="00062668" w:rsidP="006871CA">
      <w:pPr>
        <w:pStyle w:val="ABNTcorpotexto"/>
      </w:pPr>
      <w:r>
        <w:t>Algumas das correlações entre valores e educação refletem influência recíproca que pode ser invocada em outras conjunturas que afetam os valores. As prioridades axiológicas influenciam o desenvolvimento de habilidades específicas, a escolha de certos amigos, viagens, emprego e outros.</w:t>
      </w:r>
      <w:r w:rsidR="00FF4864">
        <w:t xml:space="preserve"> </w:t>
      </w:r>
      <w:r>
        <w:t xml:space="preserve">Essas decisões baseadas em valores criam circunstâncias que levam a adaptação a outros valores. </w:t>
      </w:r>
    </w:p>
    <w:p w:rsidR="00062668" w:rsidRPr="005A7F57" w:rsidRDefault="00062668" w:rsidP="006871CA">
      <w:pPr>
        <w:pStyle w:val="ABNTcorpotexto"/>
      </w:pPr>
    </w:p>
    <w:p w:rsidR="00062668" w:rsidRPr="00762AAC" w:rsidRDefault="006871CA" w:rsidP="006871CA">
      <w:pPr>
        <w:pStyle w:val="ABNTcorpotexto"/>
      </w:pPr>
      <w:r w:rsidRPr="006871CA">
        <w:rPr>
          <w:b/>
        </w:rPr>
        <w:t>H</w:t>
      </w:r>
      <w:r w:rsidR="00062668" w:rsidRPr="006871CA">
        <w:rPr>
          <w:b/>
        </w:rPr>
        <w:t xml:space="preserve">ierarquia </w:t>
      </w:r>
      <w:r w:rsidR="00062668" w:rsidRPr="006871CA">
        <w:rPr>
          <w:b/>
          <w:i/>
        </w:rPr>
        <w:t xml:space="preserve">versus </w:t>
      </w:r>
      <w:r w:rsidR="00062668" w:rsidRPr="006871CA">
        <w:rPr>
          <w:b/>
        </w:rPr>
        <w:t>igualitarismo</w:t>
      </w:r>
      <w:r w:rsidR="00062668" w:rsidRPr="00762AAC">
        <w:t xml:space="preserve"> Segundo Tamayo e Gondim</w:t>
      </w:r>
      <w:r>
        <w:t xml:space="preserve"> (1996)</w:t>
      </w:r>
      <w:r w:rsidR="00062668">
        <w:t>,</w:t>
      </w:r>
      <w:r w:rsidR="00062668" w:rsidRPr="00762AAC">
        <w:t xml:space="preserve"> na bipolaridade dos valores hierarquia </w:t>
      </w:r>
      <w:r w:rsidR="00062668" w:rsidRPr="00762AAC">
        <w:rPr>
          <w:i/>
        </w:rPr>
        <w:t xml:space="preserve">versus </w:t>
      </w:r>
      <w:r w:rsidR="00062668" w:rsidRPr="00762AAC">
        <w:t>igualitarismo as organizações são necessariam</w:t>
      </w:r>
      <w:r w:rsidR="00062668">
        <w:t>ente sistemas estruturados. Ness</w:t>
      </w:r>
      <w:r w:rsidR="00062668" w:rsidRPr="00762AAC">
        <w:t>e sentido,</w:t>
      </w:r>
      <w:r w:rsidR="00FF4864">
        <w:t xml:space="preserve"> </w:t>
      </w:r>
      <w:r w:rsidR="00062668" w:rsidRPr="00762AAC">
        <w:t>o proble</w:t>
      </w:r>
      <w:r w:rsidR="00062668">
        <w:t>ma da estrutura é fundamental. S</w:t>
      </w:r>
      <w:r w:rsidR="00062668" w:rsidRPr="00762AAC">
        <w:t>em esse</w:t>
      </w:r>
      <w:r w:rsidR="00FF4864">
        <w:t xml:space="preserve"> </w:t>
      </w:r>
      <w:r w:rsidR="00062668" w:rsidRPr="00762AAC">
        <w:t>recurso a organizaç</w:t>
      </w:r>
      <w:r w:rsidR="00062668">
        <w:t>ão não pode funcionar e</w:t>
      </w:r>
      <w:r w:rsidR="00FF4864">
        <w:t xml:space="preserve"> </w:t>
      </w:r>
      <w:r w:rsidR="00062668" w:rsidRPr="00762AAC">
        <w:t>sequer existir. A estrutura define o sistema social da organização, as funções que devem ser realizadas e as relações entre as diversas áreas e entre os membros da empresa. As soluções que as organizações encontram para este problema situam-se num contínuo que vai da hierarquia ao igualitarismo,</w:t>
      </w:r>
      <w:r w:rsidR="00FF4864">
        <w:t xml:space="preserve"> </w:t>
      </w:r>
      <w:r w:rsidR="00062668" w:rsidRPr="00762AAC">
        <w:t>a saber:</w:t>
      </w:r>
    </w:p>
    <w:p w:rsidR="00062668" w:rsidRPr="000B0995" w:rsidRDefault="00062668" w:rsidP="006871CA">
      <w:pPr>
        <w:pStyle w:val="ABNTcorpotexto"/>
      </w:pPr>
      <w:r>
        <w:t>O primeiro</w:t>
      </w:r>
      <w:r w:rsidR="00FF4864">
        <w:t xml:space="preserve"> </w:t>
      </w:r>
      <w:r>
        <w:t xml:space="preserve">foca </w:t>
      </w:r>
      <w:r w:rsidRPr="00575F96">
        <w:rPr>
          <w:i/>
        </w:rPr>
        <w:t>hierarquia</w:t>
      </w:r>
      <w:r w:rsidRPr="000B0995">
        <w:t xml:space="preserve"> como instrumento</w:t>
      </w:r>
      <w:r>
        <w:t>,</w:t>
      </w:r>
      <w:r w:rsidR="00FF4864">
        <w:t xml:space="preserve"> </w:t>
      </w:r>
      <w:r w:rsidRPr="000B0995">
        <w:t>de forma a garantir o comprometimento dos membros da empresa com a sua</w:t>
      </w:r>
      <w:r w:rsidR="00FF4864">
        <w:t xml:space="preserve"> </w:t>
      </w:r>
      <w:r w:rsidRPr="000B0995">
        <w:t xml:space="preserve">missão. Certos valores culturais (autoridade, poder social, influência, fiscalização, supervisão etc.) expressam uma preferência nítida pela hierarquia. Esses valores enfatizam a legitimidade da definição e </w:t>
      </w:r>
      <w:r>
        <w:t xml:space="preserve">a </w:t>
      </w:r>
      <w:r w:rsidRPr="000B0995">
        <w:t>distribuição hierárquica de recursos e de papéis sociais na organização.</w:t>
      </w:r>
    </w:p>
    <w:p w:rsidR="00062668" w:rsidRPr="000B0995" w:rsidRDefault="00062668" w:rsidP="006871CA">
      <w:pPr>
        <w:pStyle w:val="ABNTcorpotexto"/>
      </w:pPr>
    </w:p>
    <w:p w:rsidR="00062668" w:rsidRPr="000B0995" w:rsidRDefault="00062668" w:rsidP="006871CA">
      <w:pPr>
        <w:pStyle w:val="ABNTcorpotexto"/>
      </w:pPr>
      <w:r>
        <w:t>E</w:t>
      </w:r>
      <w:r w:rsidRPr="000B0995">
        <w:t>ncontra-se a opção pela estrutura igualitária que expressa a preocupa</w:t>
      </w:r>
      <w:r>
        <w:t xml:space="preserve">ção com o bem-estar dos outros e </w:t>
      </w:r>
      <w:r w:rsidRPr="000B0995">
        <w:t xml:space="preserve">da organização em geral. </w:t>
      </w:r>
      <w:r w:rsidR="00D12F24">
        <w:t xml:space="preserve"> </w:t>
      </w:r>
      <w:r w:rsidRPr="000B0995">
        <w:t>Esta opção impli</w:t>
      </w:r>
      <w:r w:rsidR="00D12F24">
        <w:t xml:space="preserve">ca poucos níveis de autoridade, sendo uma </w:t>
      </w:r>
      <w:r w:rsidR="00FF4864">
        <w:t xml:space="preserve"> </w:t>
      </w:r>
      <w:r w:rsidRPr="000B0995">
        <w:t xml:space="preserve">a opção </w:t>
      </w:r>
      <w:r w:rsidR="00D12F24">
        <w:t xml:space="preserve">da </w:t>
      </w:r>
      <w:r w:rsidRPr="000B0995">
        <w:t xml:space="preserve"> gestão</w:t>
      </w:r>
      <w:r w:rsidR="00FF4864">
        <w:t xml:space="preserve"> </w:t>
      </w:r>
      <w:r w:rsidRPr="000B0995">
        <w:t>do tipo participativo.</w:t>
      </w:r>
      <w:r w:rsidR="00D12F24">
        <w:t xml:space="preserve"> </w:t>
      </w:r>
      <w:r w:rsidRPr="000B0995">
        <w:t>Os membros da equipe são</w:t>
      </w:r>
      <w:r w:rsidR="00FF4864">
        <w:t xml:space="preserve"> </w:t>
      </w:r>
      <w:r w:rsidRPr="000B0995">
        <w:t>reconhecidos como qualificado</w:t>
      </w:r>
      <w:r>
        <w:t>s e responsáveis</w:t>
      </w:r>
      <w:r w:rsidRPr="000B0995">
        <w:t xml:space="preserve"> </w:t>
      </w:r>
      <w:r>
        <w:t>quanto ao</w:t>
      </w:r>
      <w:r w:rsidR="00FF4864">
        <w:t xml:space="preserve"> </w:t>
      </w:r>
      <w:r w:rsidRPr="000B0995">
        <w:t xml:space="preserve">exercício de suas funções. </w:t>
      </w:r>
    </w:p>
    <w:p w:rsidR="00062668" w:rsidRPr="00AF7219" w:rsidRDefault="00062668" w:rsidP="006871CA">
      <w:pPr>
        <w:pStyle w:val="ABNTcorpotexto"/>
      </w:pPr>
    </w:p>
    <w:p w:rsidR="00062668" w:rsidRDefault="00062668" w:rsidP="006871CA">
      <w:pPr>
        <w:pStyle w:val="ABNTcorpotexto"/>
      </w:pPr>
      <w:r w:rsidRPr="006871CA">
        <w:rPr>
          <w:b/>
        </w:rPr>
        <w:t xml:space="preserve">Harmonia </w:t>
      </w:r>
      <w:r w:rsidRPr="006871CA">
        <w:rPr>
          <w:b/>
          <w:i/>
        </w:rPr>
        <w:t xml:space="preserve">versus </w:t>
      </w:r>
      <w:r w:rsidRPr="006871CA">
        <w:rPr>
          <w:b/>
        </w:rPr>
        <w:t>domínio</w:t>
      </w:r>
      <w:r w:rsidR="00FF4864">
        <w:t xml:space="preserve"> </w:t>
      </w:r>
      <w:r w:rsidR="006871CA">
        <w:t>–</w:t>
      </w:r>
      <w:r w:rsidR="00FF4864">
        <w:t xml:space="preserve"> </w:t>
      </w:r>
      <w:r w:rsidRPr="000B0995">
        <w:t xml:space="preserve">toda empresa está inserida num contexto </w:t>
      </w:r>
      <w:r>
        <w:t xml:space="preserve">geográfico e social, em um </w:t>
      </w:r>
      <w:r w:rsidRPr="000B0995">
        <w:t>mercado com características precisas e com concorrentes bem definidos. Em certos casos, ela pode precisar de matéria-prima para a elaboração dos seus produtos e de implantar sistemas para a eliminação de resíduos. Por outra parte, ela convive com outras empresas que, visam a mesma clientela. Desta forma, ela é obrigada a definir o seu tipo de relacionamento com o meio físico e social. Duas medidas opostas, situadas num contínuo, definem as soluções da organização:</w:t>
      </w:r>
    </w:p>
    <w:p w:rsidR="006871CA" w:rsidRPr="000B0995" w:rsidRDefault="006871CA" w:rsidP="006871CA">
      <w:pPr>
        <w:pStyle w:val="ABNTcorpotexto"/>
      </w:pPr>
    </w:p>
    <w:p w:rsidR="00062668" w:rsidRDefault="00062668" w:rsidP="006871CA">
      <w:pPr>
        <w:pStyle w:val="ABNTcorpotexto"/>
      </w:pPr>
      <w:r w:rsidRPr="006871CA">
        <w:rPr>
          <w:b/>
        </w:rPr>
        <w:t>H</w:t>
      </w:r>
      <w:r w:rsidRPr="006871CA">
        <w:rPr>
          <w:b/>
          <w:i/>
        </w:rPr>
        <w:t>armonia</w:t>
      </w:r>
      <w:r w:rsidRPr="00575F96">
        <w:t>,</w:t>
      </w:r>
      <w:r w:rsidRPr="000B0995">
        <w:t xml:space="preserve"> é representada a tentativa de declaração</w:t>
      </w:r>
      <w:r>
        <w:t xml:space="preserve"> assertiva da empresa</w:t>
      </w:r>
      <w:r w:rsidR="00FF4864">
        <w:t xml:space="preserve"> </w:t>
      </w:r>
      <w:r>
        <w:t>por meio</w:t>
      </w:r>
      <w:r w:rsidRPr="000B0995">
        <w:t xml:space="preserve"> do domínio dos recursos materiais, do mercado, da tecnologia e do conhecimento na área específica de atuação. Os valores relativos a este fator referem-se ao domínio do ambiente físico e social </w:t>
      </w:r>
      <w:r>
        <w:t>por meio da autoafirmação da empresa,</w:t>
      </w:r>
      <w:r w:rsidR="00FF4864">
        <w:t xml:space="preserve"> </w:t>
      </w:r>
      <w:r>
        <w:t>p</w:t>
      </w:r>
      <w:r w:rsidRPr="000B0995">
        <w:t>romovendo</w:t>
      </w:r>
      <w:r w:rsidR="00FF4864">
        <w:t xml:space="preserve"> </w:t>
      </w:r>
      <w:r w:rsidRPr="000B0995">
        <w:t>a realização de esforços diretos para obter o controle e a exploração do meio ambiente, para satisfazer os interesses da organização e para dominar o mercado.</w:t>
      </w:r>
    </w:p>
    <w:p w:rsidR="006871CA" w:rsidRPr="000B0995" w:rsidRDefault="006871CA" w:rsidP="006871CA">
      <w:pPr>
        <w:pStyle w:val="ABNTcorpotexto"/>
      </w:pPr>
    </w:p>
    <w:p w:rsidR="00062668" w:rsidRDefault="00062668" w:rsidP="006871CA">
      <w:pPr>
        <w:pStyle w:val="ABNTcorpotexto"/>
      </w:pPr>
      <w:r w:rsidRPr="006871CA">
        <w:rPr>
          <w:b/>
        </w:rPr>
        <w:t>No</w:t>
      </w:r>
      <w:r w:rsidR="00FF4864" w:rsidRPr="006871CA">
        <w:rPr>
          <w:b/>
        </w:rPr>
        <w:t xml:space="preserve"> </w:t>
      </w:r>
      <w:r w:rsidRPr="006871CA">
        <w:rPr>
          <w:b/>
        </w:rPr>
        <w:t>oposto desta dimensão</w:t>
      </w:r>
      <w:r w:rsidRPr="000B0995">
        <w:t>,</w:t>
      </w:r>
      <w:r w:rsidR="00FF4864">
        <w:t xml:space="preserve"> </w:t>
      </w:r>
      <w:r w:rsidRPr="00194744">
        <w:rPr>
          <w:i/>
        </w:rPr>
        <w:t>domínio</w:t>
      </w:r>
      <w:r w:rsidRPr="000B0995">
        <w:t>,</w:t>
      </w:r>
      <w:r w:rsidR="00FF4864">
        <w:t xml:space="preserve"> </w:t>
      </w:r>
      <w:r w:rsidRPr="000B0995">
        <w:t>encontra</w:t>
      </w:r>
      <w:r>
        <w:t>m</w:t>
      </w:r>
      <w:r w:rsidRPr="000B0995">
        <w:t xml:space="preserve">-se valores (por exemplo, proteção da natureza, cooperação, integração interorganizacional) que enfatizam a harmonia com a natureza e com as outras organizações. </w:t>
      </w:r>
    </w:p>
    <w:p w:rsidR="006871CA" w:rsidRPr="000B0995" w:rsidRDefault="006871CA" w:rsidP="006871CA">
      <w:pPr>
        <w:pStyle w:val="ABNTcorpotexto"/>
      </w:pPr>
    </w:p>
    <w:p w:rsidR="00062668" w:rsidRPr="000B0995" w:rsidRDefault="00062668" w:rsidP="006871CA">
      <w:pPr>
        <w:pStyle w:val="ABNTcorpotexto"/>
      </w:pPr>
      <w:r w:rsidRPr="000B0995">
        <w:t xml:space="preserve">As organizações nas quais predominam os valores de </w:t>
      </w:r>
      <w:r w:rsidRPr="00194744">
        <w:rPr>
          <w:i/>
        </w:rPr>
        <w:t>domínio</w:t>
      </w:r>
      <w:r w:rsidRPr="000B0995">
        <w:t xml:space="preserve"> apresentam uma marcada tendência ao sucesso</w:t>
      </w:r>
      <w:r>
        <w:t>,</w:t>
      </w:r>
      <w:r w:rsidR="00FF4864">
        <w:t xml:space="preserve"> </w:t>
      </w:r>
      <w:r w:rsidRPr="000B0995">
        <w:t xml:space="preserve">mesmo à custa de dimensões ecológicas do meio ambiente. </w:t>
      </w:r>
      <w:r>
        <w:t xml:space="preserve">O </w:t>
      </w:r>
      <w:r w:rsidRPr="000B0995">
        <w:t>seu intercâmbio com a natureza pode ser violento e desequilibrado. Além disso, as suas relações com outras organizações podem ser definidas principalmente pelo desejo de sucesso e de domínio e pela vontade nítida de impor os seus produtos e a sua imagem.</w:t>
      </w:r>
    </w:p>
    <w:p w:rsidR="00062668" w:rsidRPr="000B0995" w:rsidRDefault="00062668" w:rsidP="006871CA">
      <w:pPr>
        <w:pStyle w:val="ABNTcorpotexto"/>
      </w:pPr>
    </w:p>
    <w:p w:rsidR="00062668" w:rsidRDefault="00BC0358" w:rsidP="006871CA">
      <w:pPr>
        <w:pStyle w:val="ABNTcorpotexto"/>
      </w:pPr>
      <w:r>
        <w:t>Na empresa objeto da pesquisa</w:t>
      </w:r>
      <w:r w:rsidR="00D12F24">
        <w:t>, Ficou</w:t>
      </w:r>
      <w:r w:rsidR="00062668">
        <w:t xml:space="preserve"> evidente que na Unidade 1</w:t>
      </w:r>
      <w:r w:rsidR="00FF4864">
        <w:t xml:space="preserve"> </w:t>
      </w:r>
      <w:r w:rsidR="00062668">
        <w:t>os valores</w:t>
      </w:r>
      <w:r w:rsidR="00FF4864">
        <w:t xml:space="preserve"> </w:t>
      </w:r>
      <w:r w:rsidR="00062668">
        <w:t xml:space="preserve">da </w:t>
      </w:r>
      <w:r w:rsidR="00062668" w:rsidRPr="008D2F7A">
        <w:rPr>
          <w:bCs/>
        </w:rPr>
        <w:t>situação real</w:t>
      </w:r>
      <w:r w:rsidR="00062668">
        <w:rPr>
          <w:bCs/>
        </w:rPr>
        <w:t xml:space="preserve"> </w:t>
      </w:r>
      <w:r w:rsidR="00062668" w:rsidRPr="00194744">
        <w:rPr>
          <w:bCs/>
          <w:i/>
        </w:rPr>
        <w:t>-</w:t>
      </w:r>
      <w:r w:rsidR="00FF4864">
        <w:rPr>
          <w:bCs/>
          <w:i/>
        </w:rPr>
        <w:t xml:space="preserve"> </w:t>
      </w:r>
      <w:r w:rsidR="00062668" w:rsidRPr="00194744">
        <w:rPr>
          <w:b/>
          <w:bCs/>
          <w:i/>
        </w:rPr>
        <w:t xml:space="preserve"> </w:t>
      </w:r>
      <w:r w:rsidR="00062668" w:rsidRPr="00194744">
        <w:rPr>
          <w:bCs/>
          <w:i/>
        </w:rPr>
        <w:t>conservação</w:t>
      </w:r>
      <w:r w:rsidR="00062668" w:rsidRPr="00194744">
        <w:rPr>
          <w:b/>
        </w:rPr>
        <w:t xml:space="preserve">, </w:t>
      </w:r>
      <w:r w:rsidR="00062668" w:rsidRPr="00194744">
        <w:rPr>
          <w:bCs/>
        </w:rPr>
        <w:t>e,</w:t>
      </w:r>
      <w:r w:rsidR="00FF4864">
        <w:rPr>
          <w:bCs/>
        </w:rPr>
        <w:t xml:space="preserve"> </w:t>
      </w:r>
      <w:r w:rsidR="00062668" w:rsidRPr="00194744">
        <w:rPr>
          <w:bCs/>
        </w:rPr>
        <w:t>situação de valores desejado</w:t>
      </w:r>
      <w:r w:rsidR="00062668">
        <w:rPr>
          <w:b/>
        </w:rPr>
        <w:t>,</w:t>
      </w:r>
      <w:r w:rsidR="00FF4864">
        <w:rPr>
          <w:b/>
        </w:rPr>
        <w:t xml:space="preserve"> </w:t>
      </w:r>
      <w:r w:rsidR="00062668">
        <w:t xml:space="preserve"> </w:t>
      </w:r>
      <w:r w:rsidR="00062668" w:rsidRPr="00194744">
        <w:rPr>
          <w:i/>
        </w:rPr>
        <w:t>o igualitarismo</w:t>
      </w:r>
      <w:r w:rsidR="00062668">
        <w:rPr>
          <w:i/>
        </w:rPr>
        <w:t xml:space="preserve"> e harmonia</w:t>
      </w:r>
      <w:r w:rsidR="00062668">
        <w:t xml:space="preserve"> se comparam</w:t>
      </w:r>
      <w:r w:rsidR="00FF4864">
        <w:t xml:space="preserve"> </w:t>
      </w:r>
      <w:r w:rsidR="00062668">
        <w:t xml:space="preserve"> em relação à administração,</w:t>
      </w:r>
      <w:r w:rsidR="00FF4864">
        <w:t xml:space="preserve"> </w:t>
      </w:r>
      <w:r w:rsidR="00062668">
        <w:t>sendo que os outros fatores do inventário de valores organizacionais diferenciam da administração central</w:t>
      </w:r>
    </w:p>
    <w:p w:rsidR="00062668" w:rsidRDefault="00062668" w:rsidP="006871CA">
      <w:pPr>
        <w:pStyle w:val="ABNTcorpotexto"/>
      </w:pPr>
    </w:p>
    <w:p w:rsidR="00062668" w:rsidRDefault="00062668" w:rsidP="006871CA">
      <w:pPr>
        <w:pStyle w:val="ABNTcorpotexto"/>
        <w:rPr>
          <w:color w:val="000000"/>
        </w:rPr>
      </w:pPr>
      <w:r w:rsidRPr="00387D01">
        <w:rPr>
          <w:color w:val="000000"/>
        </w:rPr>
        <w:t>O tratamento igual para todos os funcionários é u</w:t>
      </w:r>
      <w:r>
        <w:rPr>
          <w:color w:val="000000"/>
        </w:rPr>
        <w:t>m comportamento desejável pela Unidade 1,</w:t>
      </w:r>
      <w:r w:rsidR="00BC0358">
        <w:rPr>
          <w:color w:val="000000"/>
        </w:rPr>
        <w:t>comportamento</w:t>
      </w:r>
      <w:r>
        <w:rPr>
          <w:color w:val="000000"/>
        </w:rPr>
        <w:t xml:space="preserve"> manifesto n</w:t>
      </w:r>
      <w:r w:rsidRPr="00387D01">
        <w:rPr>
          <w:color w:val="000000"/>
        </w:rPr>
        <w:t>o questionário</w:t>
      </w:r>
      <w:r>
        <w:rPr>
          <w:color w:val="000000"/>
        </w:rPr>
        <w:t>. Ess</w:t>
      </w:r>
      <w:r w:rsidRPr="00387D01">
        <w:rPr>
          <w:color w:val="000000"/>
        </w:rPr>
        <w:t>a s</w:t>
      </w:r>
      <w:r>
        <w:rPr>
          <w:color w:val="000000"/>
        </w:rPr>
        <w:t>olicitação dos funcionários da U</w:t>
      </w:r>
      <w:r w:rsidRPr="00387D01">
        <w:rPr>
          <w:color w:val="000000"/>
        </w:rPr>
        <w:t xml:space="preserve">nidade 1 está de comum acordo as mesmas </w:t>
      </w:r>
      <w:r>
        <w:rPr>
          <w:color w:val="000000"/>
        </w:rPr>
        <w:t>exigências da</w:t>
      </w:r>
      <w:r w:rsidR="00FF4864">
        <w:rPr>
          <w:color w:val="000000"/>
        </w:rPr>
        <w:t xml:space="preserve"> </w:t>
      </w:r>
      <w:r>
        <w:rPr>
          <w:color w:val="000000"/>
        </w:rPr>
        <w:t>Administração C</w:t>
      </w:r>
      <w:r w:rsidRPr="00387D01">
        <w:rPr>
          <w:color w:val="000000"/>
        </w:rPr>
        <w:t>entral, tratamento proporcional ao mérito e oportunidades igu</w:t>
      </w:r>
      <w:r>
        <w:rPr>
          <w:color w:val="000000"/>
        </w:rPr>
        <w:t>ais para todos os empregados e i</w:t>
      </w:r>
      <w:r w:rsidRPr="00387D01">
        <w:rPr>
          <w:color w:val="000000"/>
        </w:rPr>
        <w:t>mparcialidade nas decisões administrativas.</w:t>
      </w:r>
      <w:r w:rsidR="00FF4864">
        <w:rPr>
          <w:color w:val="000000"/>
        </w:rPr>
        <w:t xml:space="preserve"> </w:t>
      </w:r>
    </w:p>
    <w:p w:rsidR="00062668" w:rsidRDefault="00062668" w:rsidP="006871CA">
      <w:pPr>
        <w:pStyle w:val="ABNTcorpotexto"/>
        <w:rPr>
          <w:color w:val="000000"/>
        </w:rPr>
      </w:pPr>
    </w:p>
    <w:p w:rsidR="00062668" w:rsidRDefault="00062668" w:rsidP="006871CA">
      <w:pPr>
        <w:pStyle w:val="ABNTcorpotexto"/>
        <w:rPr>
          <w:color w:val="000000"/>
        </w:rPr>
      </w:pPr>
      <w:r>
        <w:rPr>
          <w:color w:val="000000"/>
        </w:rPr>
        <w:t xml:space="preserve">Os funcionários manifestaram também, que a empresa deve procurar uma melhor posição no mercado </w:t>
      </w:r>
    </w:p>
    <w:p w:rsidR="00062668" w:rsidRDefault="00062668" w:rsidP="006871CA">
      <w:pPr>
        <w:pStyle w:val="ABNTcorpotexto"/>
        <w:rPr>
          <w:color w:val="000000"/>
        </w:rPr>
      </w:pPr>
    </w:p>
    <w:p w:rsidR="00E93152" w:rsidRDefault="00E93152" w:rsidP="006871CA">
      <w:pPr>
        <w:pStyle w:val="ABNTseosecundria"/>
      </w:pPr>
      <w:bookmarkStart w:id="79" w:name="_Toc273674899"/>
    </w:p>
    <w:p w:rsidR="00062668" w:rsidRDefault="006871CA" w:rsidP="006871CA">
      <w:pPr>
        <w:pStyle w:val="ABNTseosecundria"/>
      </w:pPr>
      <w:r>
        <w:t>4.4.1 Unidade 2</w:t>
      </w:r>
      <w:bookmarkEnd w:id="79"/>
    </w:p>
    <w:p w:rsidR="00062668" w:rsidRDefault="00062668" w:rsidP="008D6A7D">
      <w:pPr>
        <w:suppressAutoHyphens/>
        <w:jc w:val="both"/>
        <w:rPr>
          <w:rFonts w:ascii="Arial" w:hAnsi="Arial" w:cs="Arial"/>
          <w:color w:val="000000"/>
        </w:rPr>
      </w:pPr>
    </w:p>
    <w:p w:rsidR="006871CA" w:rsidRDefault="006871CA" w:rsidP="008D6A7D">
      <w:pPr>
        <w:suppressAutoHyphens/>
        <w:jc w:val="both"/>
        <w:rPr>
          <w:rFonts w:ascii="Arial" w:hAnsi="Arial" w:cs="Arial"/>
          <w:color w:val="000000"/>
        </w:rPr>
      </w:pPr>
    </w:p>
    <w:p w:rsidR="00062668" w:rsidRPr="008D6A7D" w:rsidRDefault="006871CA" w:rsidP="008D6A7D">
      <w:pPr>
        <w:suppressAutoHyphens/>
        <w:jc w:val="both"/>
        <w:rPr>
          <w:rFonts w:ascii="Arial" w:eastAsia="MS Mincho" w:hAnsi="Arial"/>
          <w:b/>
          <w:sz w:val="20"/>
          <w:szCs w:val="20"/>
          <w:lang w:eastAsia="ar-SA"/>
        </w:rPr>
      </w:pPr>
      <w:bookmarkStart w:id="80" w:name="_Toc268357470"/>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32</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2 para a situação real.</w:t>
      </w:r>
      <w:bookmarkEnd w:id="80"/>
      <w:r w:rsidR="00062668" w:rsidRPr="008D6A7D">
        <w:rPr>
          <w:rFonts w:ascii="Arial" w:eastAsia="MS Mincho" w:hAnsi="Arial"/>
          <w:b/>
          <w:sz w:val="20"/>
          <w:szCs w:val="20"/>
          <w:lang w:eastAsia="ar-SA"/>
        </w:rPr>
        <w:t xml:space="preserve"> </w:t>
      </w:r>
    </w:p>
    <w:tbl>
      <w:tblPr>
        <w:tblW w:w="9015" w:type="dxa"/>
        <w:tblInd w:w="84" w:type="dxa"/>
        <w:tblCellMar>
          <w:left w:w="70" w:type="dxa"/>
          <w:right w:w="70" w:type="dxa"/>
        </w:tblCellMar>
        <w:tblLook w:val="04A0"/>
      </w:tblPr>
      <w:tblGrid>
        <w:gridCol w:w="2196"/>
        <w:gridCol w:w="1651"/>
        <w:gridCol w:w="1163"/>
        <w:gridCol w:w="4005"/>
      </w:tblGrid>
      <w:tr w:rsidR="00062668" w:rsidRPr="006871CA">
        <w:trPr>
          <w:trHeight w:val="337"/>
        </w:trPr>
        <w:tc>
          <w:tcPr>
            <w:tcW w:w="2196"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6871CA" w:rsidRDefault="00062668" w:rsidP="00062668">
            <w:pPr>
              <w:jc w:val="center"/>
              <w:rPr>
                <w:rFonts w:ascii="Arial" w:hAnsi="Arial" w:cs="Arial"/>
                <w:b/>
                <w:bCs/>
                <w:sz w:val="20"/>
                <w:szCs w:val="20"/>
              </w:rPr>
            </w:pPr>
            <w:r w:rsidRPr="006871CA">
              <w:rPr>
                <w:rFonts w:ascii="Arial" w:hAnsi="Arial" w:cs="Arial"/>
                <w:b/>
                <w:bCs/>
                <w:sz w:val="20"/>
                <w:szCs w:val="20"/>
              </w:rPr>
              <w:t>Fatores de Valores Organizacionais</w:t>
            </w:r>
          </w:p>
        </w:tc>
        <w:tc>
          <w:tcPr>
            <w:tcW w:w="1651"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6871CA" w:rsidRDefault="00062668" w:rsidP="00062668">
            <w:pPr>
              <w:jc w:val="center"/>
              <w:rPr>
                <w:rFonts w:ascii="Arial" w:hAnsi="Arial" w:cs="Arial"/>
                <w:b/>
                <w:bCs/>
                <w:color w:val="000000"/>
                <w:sz w:val="20"/>
                <w:szCs w:val="20"/>
              </w:rPr>
            </w:pPr>
            <w:r w:rsidRPr="006871CA">
              <w:rPr>
                <w:rFonts w:ascii="Arial" w:hAnsi="Arial" w:cs="Arial"/>
                <w:b/>
                <w:bCs/>
                <w:color w:val="000000"/>
                <w:sz w:val="20"/>
                <w:szCs w:val="20"/>
              </w:rPr>
              <w:t>UNIDADE</w:t>
            </w:r>
          </w:p>
        </w:tc>
        <w:tc>
          <w:tcPr>
            <w:tcW w:w="1163"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6871CA" w:rsidRDefault="00062668" w:rsidP="00062668">
            <w:pPr>
              <w:jc w:val="center"/>
              <w:rPr>
                <w:rFonts w:ascii="Arial" w:hAnsi="Arial" w:cs="Arial"/>
                <w:b/>
                <w:bCs/>
                <w:color w:val="000000"/>
                <w:sz w:val="20"/>
                <w:szCs w:val="20"/>
              </w:rPr>
            </w:pPr>
            <w:r w:rsidRPr="006871CA">
              <w:rPr>
                <w:rFonts w:ascii="Arial" w:hAnsi="Arial" w:cs="Arial"/>
                <w:b/>
                <w:bCs/>
                <w:color w:val="000000"/>
                <w:sz w:val="20"/>
                <w:szCs w:val="20"/>
              </w:rPr>
              <w:t>Escore</w:t>
            </w:r>
          </w:p>
        </w:tc>
        <w:tc>
          <w:tcPr>
            <w:tcW w:w="4005" w:type="dxa"/>
            <w:vMerge w:val="restart"/>
            <w:tcBorders>
              <w:top w:val="double" w:sz="4" w:space="0" w:color="auto"/>
              <w:left w:val="single" w:sz="8" w:space="0" w:color="auto"/>
              <w:bottom w:val="single" w:sz="8" w:space="0" w:color="000000"/>
              <w:right w:val="nil"/>
            </w:tcBorders>
            <w:shd w:val="clear" w:color="auto" w:fill="auto"/>
            <w:noWrap/>
            <w:vAlign w:val="center"/>
          </w:tcPr>
          <w:p w:rsidR="00062668" w:rsidRPr="006871CA" w:rsidRDefault="00062668" w:rsidP="00062668">
            <w:pPr>
              <w:jc w:val="center"/>
              <w:rPr>
                <w:rFonts w:ascii="Arial" w:hAnsi="Arial" w:cs="Arial"/>
                <w:b/>
                <w:bCs/>
                <w:sz w:val="20"/>
                <w:szCs w:val="20"/>
              </w:rPr>
            </w:pPr>
            <w:r w:rsidRPr="006871CA">
              <w:rPr>
                <w:rFonts w:ascii="Arial" w:hAnsi="Arial" w:cs="Arial"/>
                <w:b/>
                <w:bCs/>
                <w:sz w:val="20"/>
                <w:szCs w:val="20"/>
              </w:rPr>
              <w:t>Conclusão</w:t>
            </w:r>
          </w:p>
        </w:tc>
      </w:tr>
      <w:tr w:rsidR="00062668" w:rsidRPr="006871CA">
        <w:trPr>
          <w:trHeight w:val="337"/>
        </w:trPr>
        <w:tc>
          <w:tcPr>
            <w:tcW w:w="2196" w:type="dxa"/>
            <w:vMerge/>
            <w:tcBorders>
              <w:top w:val="single" w:sz="8" w:space="0" w:color="auto"/>
              <w:left w:val="nil"/>
              <w:bottom w:val="single" w:sz="8" w:space="0" w:color="000000"/>
              <w:right w:val="single" w:sz="8" w:space="0" w:color="auto"/>
            </w:tcBorders>
            <w:vAlign w:val="center"/>
          </w:tcPr>
          <w:p w:rsidR="00062668" w:rsidRPr="006871CA" w:rsidRDefault="00062668" w:rsidP="00062668">
            <w:pPr>
              <w:rPr>
                <w:rFonts w:ascii="Arial" w:hAnsi="Arial" w:cs="Arial"/>
                <w:b/>
                <w:bCs/>
                <w:sz w:val="20"/>
                <w:szCs w:val="20"/>
              </w:rPr>
            </w:pPr>
          </w:p>
        </w:tc>
        <w:tc>
          <w:tcPr>
            <w:tcW w:w="1651" w:type="dxa"/>
            <w:vMerge/>
            <w:tcBorders>
              <w:top w:val="single" w:sz="8" w:space="0" w:color="auto"/>
              <w:left w:val="single" w:sz="8" w:space="0" w:color="auto"/>
              <w:bottom w:val="single" w:sz="8" w:space="0" w:color="000000"/>
              <w:right w:val="single" w:sz="8" w:space="0" w:color="auto"/>
            </w:tcBorders>
            <w:vAlign w:val="center"/>
          </w:tcPr>
          <w:p w:rsidR="00062668" w:rsidRPr="006871CA" w:rsidRDefault="00062668" w:rsidP="00062668">
            <w:pPr>
              <w:rPr>
                <w:rFonts w:ascii="Arial" w:hAnsi="Arial" w:cs="Arial"/>
                <w:b/>
                <w:bCs/>
                <w:color w:val="000000"/>
                <w:sz w:val="20"/>
                <w:szCs w:val="20"/>
              </w:rPr>
            </w:pPr>
          </w:p>
        </w:tc>
        <w:tc>
          <w:tcPr>
            <w:tcW w:w="1163" w:type="dxa"/>
            <w:vMerge/>
            <w:tcBorders>
              <w:top w:val="single" w:sz="8" w:space="0" w:color="auto"/>
              <w:left w:val="single" w:sz="8" w:space="0" w:color="auto"/>
              <w:bottom w:val="single" w:sz="8" w:space="0" w:color="000000"/>
              <w:right w:val="single" w:sz="8" w:space="0" w:color="auto"/>
            </w:tcBorders>
            <w:vAlign w:val="center"/>
          </w:tcPr>
          <w:p w:rsidR="00062668" w:rsidRPr="006871CA" w:rsidRDefault="00062668" w:rsidP="00062668">
            <w:pPr>
              <w:rPr>
                <w:rFonts w:ascii="Arial" w:hAnsi="Arial" w:cs="Arial"/>
                <w:b/>
                <w:bCs/>
                <w:color w:val="000000"/>
                <w:sz w:val="20"/>
                <w:szCs w:val="20"/>
              </w:rPr>
            </w:pPr>
          </w:p>
        </w:tc>
        <w:tc>
          <w:tcPr>
            <w:tcW w:w="4005" w:type="dxa"/>
            <w:vMerge/>
            <w:tcBorders>
              <w:top w:val="single" w:sz="8" w:space="0" w:color="auto"/>
              <w:left w:val="single" w:sz="8" w:space="0" w:color="auto"/>
              <w:bottom w:val="single" w:sz="8" w:space="0" w:color="000000"/>
              <w:right w:val="nil"/>
            </w:tcBorders>
            <w:vAlign w:val="center"/>
          </w:tcPr>
          <w:p w:rsidR="00062668" w:rsidRPr="006871CA" w:rsidRDefault="00062668" w:rsidP="00062668">
            <w:pPr>
              <w:rPr>
                <w:rFonts w:ascii="Arial" w:hAnsi="Arial" w:cs="Arial"/>
                <w:b/>
                <w:bCs/>
                <w:sz w:val="20"/>
                <w:szCs w:val="20"/>
              </w:rPr>
            </w:pPr>
          </w:p>
        </w:tc>
      </w:tr>
      <w:tr w:rsidR="00062668" w:rsidRPr="006871CA">
        <w:trPr>
          <w:trHeight w:val="337"/>
        </w:trPr>
        <w:tc>
          <w:tcPr>
            <w:tcW w:w="2196" w:type="dxa"/>
            <w:vMerge w:val="restart"/>
            <w:tcBorders>
              <w:top w:val="nil"/>
              <w:left w:val="nil"/>
              <w:bottom w:val="single" w:sz="4" w:space="0" w:color="000000"/>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Autonomia</w:t>
            </w: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Unidade 2</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5,00</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2 &gt; Admin.</w:t>
            </w:r>
          </w:p>
        </w:tc>
      </w:tr>
      <w:tr w:rsidR="00062668" w:rsidRPr="006871CA">
        <w:trPr>
          <w:trHeight w:val="337"/>
        </w:trPr>
        <w:tc>
          <w:tcPr>
            <w:tcW w:w="2196" w:type="dxa"/>
            <w:vMerge/>
            <w:tcBorders>
              <w:top w:val="nil"/>
              <w:left w:val="nil"/>
              <w:right w:val="nil"/>
            </w:tcBorders>
            <w:vAlign w:val="center"/>
          </w:tcPr>
          <w:p w:rsidR="00062668" w:rsidRPr="006871CA" w:rsidRDefault="00062668" w:rsidP="006871CA">
            <w:pPr>
              <w:jc w:val="center"/>
              <w:rPr>
                <w:rFonts w:ascii="Arial" w:hAnsi="Arial" w:cs="Arial"/>
                <w:color w:val="000000"/>
                <w:sz w:val="20"/>
                <w:szCs w:val="20"/>
              </w:rPr>
            </w:pP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Administração</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3,25</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37"/>
        </w:trPr>
        <w:tc>
          <w:tcPr>
            <w:tcW w:w="219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Conservadorismo</w:t>
            </w: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Unidade 2</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5,40</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2 &gt; Admin.</w:t>
            </w:r>
          </w:p>
        </w:tc>
      </w:tr>
      <w:tr w:rsidR="00062668" w:rsidRPr="006871CA">
        <w:trPr>
          <w:trHeight w:val="337"/>
        </w:trPr>
        <w:tc>
          <w:tcPr>
            <w:tcW w:w="2196" w:type="dxa"/>
            <w:vMerge/>
            <w:tcBorders>
              <w:top w:val="nil"/>
              <w:left w:val="nil"/>
              <w:bottom w:val="nil"/>
              <w:right w:val="nil"/>
            </w:tcBorders>
            <w:vAlign w:val="center"/>
          </w:tcPr>
          <w:p w:rsidR="00062668" w:rsidRPr="006871CA" w:rsidRDefault="00062668" w:rsidP="006871CA">
            <w:pPr>
              <w:jc w:val="center"/>
              <w:rPr>
                <w:rFonts w:ascii="Arial" w:hAnsi="Arial" w:cs="Arial"/>
                <w:color w:val="000000"/>
                <w:sz w:val="20"/>
                <w:szCs w:val="20"/>
              </w:rPr>
            </w:pP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Administração</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3,70</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37"/>
        </w:trPr>
        <w:tc>
          <w:tcPr>
            <w:tcW w:w="219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Hierarquia</w:t>
            </w: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Unidade 2</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5,10</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2 &gt; Admin.</w:t>
            </w:r>
          </w:p>
        </w:tc>
      </w:tr>
      <w:tr w:rsidR="00062668" w:rsidRPr="006871CA">
        <w:trPr>
          <w:trHeight w:val="337"/>
        </w:trPr>
        <w:tc>
          <w:tcPr>
            <w:tcW w:w="2196" w:type="dxa"/>
            <w:vMerge/>
            <w:tcBorders>
              <w:top w:val="nil"/>
              <w:left w:val="nil"/>
              <w:bottom w:val="nil"/>
              <w:right w:val="nil"/>
            </w:tcBorders>
            <w:vAlign w:val="center"/>
          </w:tcPr>
          <w:p w:rsidR="00062668" w:rsidRPr="006871CA" w:rsidRDefault="00062668" w:rsidP="006871CA">
            <w:pPr>
              <w:jc w:val="center"/>
              <w:rPr>
                <w:rFonts w:ascii="Arial" w:hAnsi="Arial" w:cs="Arial"/>
                <w:color w:val="000000"/>
                <w:sz w:val="20"/>
                <w:szCs w:val="20"/>
              </w:rPr>
            </w:pP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Administração</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3,50</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37"/>
        </w:trPr>
        <w:tc>
          <w:tcPr>
            <w:tcW w:w="219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Igualitarismo</w:t>
            </w: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Unidade 2</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5,00</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2 &gt; Admin.</w:t>
            </w:r>
          </w:p>
        </w:tc>
      </w:tr>
      <w:tr w:rsidR="00062668" w:rsidRPr="006871CA">
        <w:trPr>
          <w:trHeight w:val="337"/>
        </w:trPr>
        <w:tc>
          <w:tcPr>
            <w:tcW w:w="2196" w:type="dxa"/>
            <w:vMerge/>
            <w:tcBorders>
              <w:top w:val="nil"/>
              <w:left w:val="nil"/>
              <w:bottom w:val="nil"/>
              <w:right w:val="nil"/>
            </w:tcBorders>
            <w:vAlign w:val="center"/>
          </w:tcPr>
          <w:p w:rsidR="00062668" w:rsidRPr="006871CA" w:rsidRDefault="00062668" w:rsidP="006871CA">
            <w:pPr>
              <w:jc w:val="center"/>
              <w:rPr>
                <w:rFonts w:ascii="Arial" w:hAnsi="Arial" w:cs="Arial"/>
                <w:color w:val="000000"/>
                <w:sz w:val="20"/>
                <w:szCs w:val="20"/>
              </w:rPr>
            </w:pP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Administração</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3,07</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37"/>
        </w:trPr>
        <w:tc>
          <w:tcPr>
            <w:tcW w:w="2196" w:type="dxa"/>
            <w:vMerge w:val="restart"/>
            <w:tcBorders>
              <w:top w:val="nil"/>
              <w:left w:val="nil"/>
              <w:bottom w:val="nil"/>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Domínio</w:t>
            </w: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Unidade 2</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5,38</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2 &gt; Admin.</w:t>
            </w:r>
          </w:p>
        </w:tc>
      </w:tr>
      <w:tr w:rsidR="00062668" w:rsidRPr="006871CA">
        <w:trPr>
          <w:trHeight w:val="337"/>
        </w:trPr>
        <w:tc>
          <w:tcPr>
            <w:tcW w:w="2196" w:type="dxa"/>
            <w:vMerge/>
            <w:tcBorders>
              <w:top w:val="nil"/>
              <w:left w:val="nil"/>
              <w:right w:val="nil"/>
            </w:tcBorders>
            <w:vAlign w:val="center"/>
          </w:tcPr>
          <w:p w:rsidR="00062668" w:rsidRPr="006871CA" w:rsidRDefault="00062668" w:rsidP="006871CA">
            <w:pPr>
              <w:jc w:val="center"/>
              <w:rPr>
                <w:rFonts w:ascii="Arial" w:hAnsi="Arial" w:cs="Arial"/>
                <w:color w:val="000000"/>
                <w:sz w:val="20"/>
                <w:szCs w:val="20"/>
              </w:rPr>
            </w:pPr>
          </w:p>
        </w:tc>
        <w:tc>
          <w:tcPr>
            <w:tcW w:w="1651" w:type="dxa"/>
            <w:tcBorders>
              <w:top w:val="nil"/>
              <w:left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Administração</w:t>
            </w:r>
          </w:p>
        </w:tc>
        <w:tc>
          <w:tcPr>
            <w:tcW w:w="1163" w:type="dxa"/>
            <w:tcBorders>
              <w:top w:val="nil"/>
              <w:left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3,50</w:t>
            </w:r>
          </w:p>
        </w:tc>
        <w:tc>
          <w:tcPr>
            <w:tcW w:w="4005" w:type="dxa"/>
            <w:tcBorders>
              <w:top w:val="nil"/>
              <w:left w:val="nil"/>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r w:rsidR="00062668" w:rsidRPr="006871CA">
        <w:trPr>
          <w:trHeight w:val="337"/>
        </w:trPr>
        <w:tc>
          <w:tcPr>
            <w:tcW w:w="2196" w:type="dxa"/>
            <w:vMerge w:val="restart"/>
            <w:tcBorders>
              <w:top w:val="nil"/>
              <w:left w:val="nil"/>
              <w:bottom w:val="single" w:sz="8" w:space="0" w:color="000000"/>
              <w:right w:val="nil"/>
            </w:tcBorders>
            <w:shd w:val="clear" w:color="auto" w:fill="auto"/>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Harmonia</w:t>
            </w:r>
          </w:p>
        </w:tc>
        <w:tc>
          <w:tcPr>
            <w:tcW w:w="1651" w:type="dxa"/>
            <w:tcBorders>
              <w:top w:val="nil"/>
              <w:left w:val="nil"/>
              <w:bottom w:val="nil"/>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Unidade 2</w:t>
            </w:r>
          </w:p>
        </w:tc>
        <w:tc>
          <w:tcPr>
            <w:tcW w:w="1163"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4,25</w:t>
            </w:r>
          </w:p>
        </w:tc>
        <w:tc>
          <w:tcPr>
            <w:tcW w:w="4005" w:type="dxa"/>
            <w:tcBorders>
              <w:top w:val="nil"/>
              <w:left w:val="nil"/>
              <w:bottom w:val="nil"/>
              <w:right w:val="nil"/>
            </w:tcBorders>
            <w:shd w:val="clear" w:color="auto" w:fill="auto"/>
            <w:noWrap/>
            <w:vAlign w:val="center"/>
          </w:tcPr>
          <w:p w:rsidR="00062668" w:rsidRPr="006871CA" w:rsidRDefault="00062668" w:rsidP="006871CA">
            <w:pPr>
              <w:jc w:val="center"/>
              <w:rPr>
                <w:rFonts w:ascii="Arial" w:hAnsi="Arial" w:cs="Arial"/>
                <w:sz w:val="20"/>
                <w:szCs w:val="20"/>
              </w:rPr>
            </w:pPr>
            <w:r w:rsidRPr="006871CA">
              <w:rPr>
                <w:rFonts w:ascii="Arial" w:hAnsi="Arial" w:cs="Arial"/>
                <w:sz w:val="20"/>
                <w:szCs w:val="20"/>
              </w:rPr>
              <w:t>Unid. 2 &gt; Admin.</w:t>
            </w:r>
          </w:p>
        </w:tc>
      </w:tr>
      <w:tr w:rsidR="00062668" w:rsidRPr="006871CA">
        <w:trPr>
          <w:trHeight w:val="337"/>
        </w:trPr>
        <w:tc>
          <w:tcPr>
            <w:tcW w:w="2196" w:type="dxa"/>
            <w:vMerge/>
            <w:tcBorders>
              <w:top w:val="nil"/>
              <w:left w:val="nil"/>
              <w:bottom w:val="double" w:sz="4" w:space="0" w:color="auto"/>
              <w:right w:val="nil"/>
            </w:tcBorders>
            <w:vAlign w:val="center"/>
          </w:tcPr>
          <w:p w:rsidR="00062668" w:rsidRPr="006871CA" w:rsidRDefault="00062668" w:rsidP="00062668">
            <w:pPr>
              <w:rPr>
                <w:rFonts w:ascii="Arial" w:hAnsi="Arial" w:cs="Arial"/>
                <w:color w:val="000000"/>
                <w:sz w:val="20"/>
                <w:szCs w:val="20"/>
              </w:rPr>
            </w:pPr>
          </w:p>
        </w:tc>
        <w:tc>
          <w:tcPr>
            <w:tcW w:w="1651" w:type="dxa"/>
            <w:tcBorders>
              <w:top w:val="nil"/>
              <w:left w:val="nil"/>
              <w:bottom w:val="double" w:sz="4" w:space="0" w:color="auto"/>
              <w:right w:val="nil"/>
            </w:tcBorders>
            <w:shd w:val="clear" w:color="auto" w:fill="auto"/>
          </w:tcPr>
          <w:p w:rsidR="00062668" w:rsidRPr="006871CA" w:rsidRDefault="00062668" w:rsidP="00062668">
            <w:pPr>
              <w:rPr>
                <w:rFonts w:ascii="Arial" w:hAnsi="Arial" w:cs="Arial"/>
                <w:color w:val="000000"/>
                <w:sz w:val="20"/>
                <w:szCs w:val="20"/>
              </w:rPr>
            </w:pPr>
            <w:r w:rsidRPr="006871CA">
              <w:rPr>
                <w:rFonts w:ascii="Arial" w:hAnsi="Arial" w:cs="Arial"/>
                <w:color w:val="000000"/>
                <w:sz w:val="20"/>
                <w:szCs w:val="20"/>
              </w:rPr>
              <w:t>Administração</w:t>
            </w:r>
          </w:p>
        </w:tc>
        <w:tc>
          <w:tcPr>
            <w:tcW w:w="1163" w:type="dxa"/>
            <w:tcBorders>
              <w:top w:val="nil"/>
              <w:left w:val="nil"/>
              <w:bottom w:val="double" w:sz="4" w:space="0" w:color="auto"/>
              <w:right w:val="nil"/>
            </w:tcBorders>
            <w:shd w:val="clear" w:color="auto" w:fill="auto"/>
            <w:noWrap/>
            <w:vAlign w:val="center"/>
          </w:tcPr>
          <w:p w:rsidR="00062668" w:rsidRPr="006871CA" w:rsidRDefault="00062668" w:rsidP="006871CA">
            <w:pPr>
              <w:jc w:val="center"/>
              <w:rPr>
                <w:rFonts w:ascii="Arial" w:hAnsi="Arial" w:cs="Arial"/>
                <w:color w:val="000000"/>
                <w:sz w:val="20"/>
                <w:szCs w:val="20"/>
              </w:rPr>
            </w:pPr>
            <w:r w:rsidRPr="006871CA">
              <w:rPr>
                <w:rFonts w:ascii="Arial" w:hAnsi="Arial" w:cs="Arial"/>
                <w:color w:val="000000"/>
                <w:sz w:val="20"/>
                <w:szCs w:val="20"/>
              </w:rPr>
              <w:t>3,00</w:t>
            </w:r>
          </w:p>
        </w:tc>
        <w:tc>
          <w:tcPr>
            <w:tcW w:w="4005" w:type="dxa"/>
            <w:tcBorders>
              <w:top w:val="nil"/>
              <w:left w:val="nil"/>
              <w:bottom w:val="double" w:sz="4" w:space="0" w:color="auto"/>
              <w:right w:val="nil"/>
            </w:tcBorders>
            <w:shd w:val="clear" w:color="auto" w:fill="auto"/>
            <w:noWrap/>
            <w:vAlign w:val="center"/>
          </w:tcPr>
          <w:p w:rsidR="00062668" w:rsidRPr="006871CA" w:rsidRDefault="00062668" w:rsidP="006871CA">
            <w:pPr>
              <w:jc w:val="center"/>
              <w:rPr>
                <w:rFonts w:ascii="Arial" w:hAnsi="Arial" w:cs="Arial"/>
                <w:sz w:val="20"/>
                <w:szCs w:val="20"/>
              </w:rPr>
            </w:pPr>
          </w:p>
        </w:tc>
      </w:tr>
    </w:tbl>
    <w:p w:rsidR="00062668" w:rsidRPr="00EA62F7" w:rsidRDefault="00062668" w:rsidP="006871CA">
      <w:pPr>
        <w:rPr>
          <w:rFonts w:ascii="Arial" w:hAnsi="Arial" w:cs="Arial"/>
          <w:sz w:val="20"/>
          <w:szCs w:val="20"/>
        </w:rPr>
      </w:pPr>
      <w:r w:rsidRPr="006871CA">
        <w:rPr>
          <w:rFonts w:ascii="Arial" w:hAnsi="Arial" w:cs="Arial"/>
          <w:sz w:val="20"/>
          <w:szCs w:val="20"/>
        </w:rPr>
        <w:t>Fonte: Dados da pesquisa</w:t>
      </w:r>
    </w:p>
    <w:p w:rsidR="00BC0CF3" w:rsidRDefault="00BC0CF3" w:rsidP="006871CA">
      <w:pPr>
        <w:pStyle w:val="ABNTcorpotexto"/>
      </w:pPr>
    </w:p>
    <w:p w:rsidR="00062668" w:rsidRDefault="00062668" w:rsidP="006871CA">
      <w:pPr>
        <w:pStyle w:val="ABNTcorpotexto"/>
      </w:pPr>
      <w:r>
        <w:t xml:space="preserve">No que se refere à perspectiva dos trabalhadores, no real, pode-se dizer que os empregados da Unidade 2 atribuíram maior importância que os empregados da Administração Central no que diz respeito a todos os fatores de valores organizacionais. </w:t>
      </w:r>
    </w:p>
    <w:p w:rsidR="006871CA" w:rsidRDefault="006871CA" w:rsidP="006871CA">
      <w:pPr>
        <w:pStyle w:val="ABNTcorpotexto"/>
      </w:pPr>
    </w:p>
    <w:p w:rsidR="00062668" w:rsidRDefault="00062668" w:rsidP="006871CA">
      <w:pPr>
        <w:pStyle w:val="ABNTcorpotexto"/>
      </w:pPr>
      <w:r>
        <w:t>De acordo com os dados apontados,</w:t>
      </w:r>
      <w:r w:rsidR="006871CA">
        <w:t xml:space="preserve"> </w:t>
      </w:r>
      <w:r>
        <w:t>pode-se concluir que os trabalhadores da unidade 2 percebem que os valores praticados no seu</w:t>
      </w:r>
      <w:r w:rsidR="00FF4864">
        <w:t xml:space="preserve"> </w:t>
      </w:r>
      <w:r>
        <w:t>local</w:t>
      </w:r>
      <w:r w:rsidR="00FF4864">
        <w:t xml:space="preserve"> </w:t>
      </w:r>
      <w:r>
        <w:t>de trabalho são mais significativos em relação a administração</w:t>
      </w:r>
      <w:r w:rsidR="00FF4864">
        <w:t xml:space="preserve"> </w:t>
      </w:r>
      <w:r>
        <w:t xml:space="preserve"> </w:t>
      </w:r>
    </w:p>
    <w:p w:rsidR="006871CA" w:rsidRDefault="006871CA" w:rsidP="006871CA">
      <w:pPr>
        <w:pStyle w:val="ABNTcorpotexto"/>
      </w:pPr>
    </w:p>
    <w:p w:rsidR="00062668" w:rsidRPr="008D6A7D" w:rsidRDefault="00062668" w:rsidP="008D6A7D">
      <w:pPr>
        <w:suppressAutoHyphens/>
        <w:jc w:val="both"/>
        <w:rPr>
          <w:rFonts w:ascii="Arial" w:eastAsia="MS Mincho" w:hAnsi="Arial"/>
          <w:b/>
          <w:sz w:val="20"/>
          <w:szCs w:val="20"/>
          <w:lang w:eastAsia="ar-SA"/>
        </w:rPr>
      </w:pPr>
    </w:p>
    <w:p w:rsidR="00062668" w:rsidRPr="008D6A7D" w:rsidRDefault="006871CA" w:rsidP="008D6A7D">
      <w:pPr>
        <w:suppressAutoHyphens/>
        <w:jc w:val="both"/>
        <w:rPr>
          <w:rFonts w:ascii="Arial" w:eastAsia="MS Mincho" w:hAnsi="Arial"/>
          <w:b/>
          <w:sz w:val="20"/>
          <w:szCs w:val="20"/>
          <w:lang w:eastAsia="ar-SA"/>
        </w:rPr>
      </w:pPr>
      <w:bookmarkStart w:id="81" w:name="_Toc268357471"/>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33</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2 para a situação desejável.</w:t>
      </w:r>
      <w:bookmarkEnd w:id="81"/>
      <w:r w:rsidR="00062668" w:rsidRPr="008D6A7D">
        <w:rPr>
          <w:rFonts w:ascii="Arial" w:eastAsia="MS Mincho" w:hAnsi="Arial"/>
          <w:b/>
          <w:sz w:val="20"/>
          <w:szCs w:val="20"/>
          <w:lang w:eastAsia="ar-SA"/>
        </w:rPr>
        <w:t xml:space="preserve"> </w:t>
      </w:r>
    </w:p>
    <w:tbl>
      <w:tblPr>
        <w:tblW w:w="9015" w:type="dxa"/>
        <w:tblInd w:w="98" w:type="dxa"/>
        <w:tblLayout w:type="fixed"/>
        <w:tblCellMar>
          <w:left w:w="70" w:type="dxa"/>
          <w:right w:w="70" w:type="dxa"/>
        </w:tblCellMar>
        <w:tblLook w:val="04A0"/>
      </w:tblPr>
      <w:tblGrid>
        <w:gridCol w:w="1982"/>
        <w:gridCol w:w="2344"/>
        <w:gridCol w:w="2344"/>
        <w:gridCol w:w="2345"/>
      </w:tblGrid>
      <w:tr w:rsidR="00062668" w:rsidRPr="00BC0CF3">
        <w:trPr>
          <w:trHeight w:val="319"/>
        </w:trPr>
        <w:tc>
          <w:tcPr>
            <w:tcW w:w="1982"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sz w:val="20"/>
                <w:szCs w:val="20"/>
              </w:rPr>
            </w:pPr>
            <w:r w:rsidRPr="00BC0CF3">
              <w:rPr>
                <w:rFonts w:ascii="Arial" w:hAnsi="Arial" w:cs="Arial"/>
                <w:b/>
                <w:bCs/>
                <w:sz w:val="20"/>
                <w:szCs w:val="20"/>
              </w:rPr>
              <w:t>Fatores de Valores Organizacionais</w:t>
            </w:r>
          </w:p>
        </w:tc>
        <w:tc>
          <w:tcPr>
            <w:tcW w:w="2344"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color w:val="000000"/>
                <w:sz w:val="20"/>
                <w:szCs w:val="20"/>
              </w:rPr>
            </w:pPr>
            <w:r w:rsidRPr="00BC0CF3">
              <w:rPr>
                <w:rFonts w:ascii="Arial" w:hAnsi="Arial" w:cs="Arial"/>
                <w:b/>
                <w:bCs/>
                <w:color w:val="000000"/>
                <w:sz w:val="20"/>
                <w:szCs w:val="20"/>
              </w:rPr>
              <w:t>UNIDADE</w:t>
            </w:r>
          </w:p>
        </w:tc>
        <w:tc>
          <w:tcPr>
            <w:tcW w:w="2344"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color w:val="000000"/>
                <w:sz w:val="20"/>
                <w:szCs w:val="20"/>
              </w:rPr>
            </w:pPr>
            <w:r w:rsidRPr="00BC0CF3">
              <w:rPr>
                <w:rFonts w:ascii="Arial" w:hAnsi="Arial" w:cs="Arial"/>
                <w:b/>
                <w:bCs/>
                <w:color w:val="000000"/>
                <w:sz w:val="20"/>
                <w:szCs w:val="20"/>
              </w:rPr>
              <w:t>Escore</w:t>
            </w:r>
          </w:p>
        </w:tc>
        <w:tc>
          <w:tcPr>
            <w:tcW w:w="2345" w:type="dxa"/>
            <w:vMerge w:val="restart"/>
            <w:tcBorders>
              <w:top w:val="double" w:sz="4" w:space="0" w:color="auto"/>
              <w:left w:val="single" w:sz="8" w:space="0" w:color="auto"/>
              <w:bottom w:val="single" w:sz="8" w:space="0" w:color="000000"/>
              <w:right w:val="nil"/>
            </w:tcBorders>
            <w:shd w:val="clear" w:color="auto" w:fill="auto"/>
            <w:noWrap/>
            <w:vAlign w:val="center"/>
          </w:tcPr>
          <w:p w:rsidR="00062668" w:rsidRPr="00BC0CF3" w:rsidRDefault="00062668" w:rsidP="00BC0CF3">
            <w:pPr>
              <w:jc w:val="center"/>
              <w:rPr>
                <w:rFonts w:ascii="Arial" w:hAnsi="Arial" w:cs="Arial"/>
                <w:b/>
                <w:bCs/>
                <w:sz w:val="20"/>
                <w:szCs w:val="20"/>
              </w:rPr>
            </w:pPr>
            <w:r w:rsidRPr="00BC0CF3">
              <w:rPr>
                <w:rFonts w:ascii="Arial" w:hAnsi="Arial" w:cs="Arial"/>
                <w:b/>
                <w:bCs/>
                <w:sz w:val="20"/>
                <w:szCs w:val="20"/>
              </w:rPr>
              <w:t>Conclusão</w:t>
            </w:r>
          </w:p>
        </w:tc>
      </w:tr>
      <w:tr w:rsidR="00062668" w:rsidRPr="00BC0CF3">
        <w:trPr>
          <w:trHeight w:val="319"/>
        </w:trPr>
        <w:tc>
          <w:tcPr>
            <w:tcW w:w="1982" w:type="dxa"/>
            <w:vMerge/>
            <w:tcBorders>
              <w:top w:val="single" w:sz="8" w:space="0" w:color="auto"/>
              <w:left w:val="nil"/>
              <w:bottom w:val="single" w:sz="8" w:space="0" w:color="000000"/>
              <w:right w:val="single" w:sz="8" w:space="0" w:color="auto"/>
            </w:tcBorders>
            <w:vAlign w:val="center"/>
          </w:tcPr>
          <w:p w:rsidR="00062668" w:rsidRPr="00BC0CF3" w:rsidRDefault="00062668" w:rsidP="00062668">
            <w:pPr>
              <w:rPr>
                <w:rFonts w:ascii="Arial" w:hAnsi="Arial" w:cs="Arial"/>
                <w:b/>
                <w:bCs/>
                <w:sz w:val="20"/>
                <w:szCs w:val="20"/>
              </w:rPr>
            </w:pPr>
          </w:p>
        </w:tc>
        <w:tc>
          <w:tcPr>
            <w:tcW w:w="2344"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b/>
                <w:bCs/>
                <w:color w:val="000000"/>
                <w:sz w:val="20"/>
                <w:szCs w:val="20"/>
              </w:rPr>
            </w:pPr>
          </w:p>
        </w:tc>
        <w:tc>
          <w:tcPr>
            <w:tcW w:w="2344"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b/>
                <w:bCs/>
                <w:color w:val="000000"/>
                <w:sz w:val="20"/>
                <w:szCs w:val="20"/>
              </w:rPr>
            </w:pPr>
          </w:p>
        </w:tc>
        <w:tc>
          <w:tcPr>
            <w:tcW w:w="2345" w:type="dxa"/>
            <w:vMerge/>
            <w:tcBorders>
              <w:top w:val="single" w:sz="8" w:space="0" w:color="auto"/>
              <w:left w:val="single" w:sz="8" w:space="0" w:color="auto"/>
              <w:bottom w:val="single" w:sz="8" w:space="0" w:color="000000"/>
              <w:right w:val="nil"/>
            </w:tcBorders>
            <w:vAlign w:val="center"/>
          </w:tcPr>
          <w:p w:rsidR="00062668" w:rsidRPr="00BC0CF3" w:rsidRDefault="00062668" w:rsidP="00062668">
            <w:pPr>
              <w:rPr>
                <w:rFonts w:ascii="Arial" w:hAnsi="Arial" w:cs="Arial"/>
                <w:b/>
                <w:bCs/>
                <w:sz w:val="20"/>
                <w:szCs w:val="20"/>
              </w:rPr>
            </w:pPr>
          </w:p>
        </w:tc>
      </w:tr>
      <w:tr w:rsidR="00062668" w:rsidRPr="00BC0CF3">
        <w:trPr>
          <w:trHeight w:val="319"/>
        </w:trPr>
        <w:tc>
          <w:tcPr>
            <w:tcW w:w="1982" w:type="dxa"/>
            <w:vMerge w:val="restart"/>
            <w:tcBorders>
              <w:top w:val="nil"/>
              <w:left w:val="nil"/>
              <w:bottom w:val="single" w:sz="4"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Autonomia</w:t>
            </w: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2</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2 &gt; Admin.</w:t>
            </w:r>
          </w:p>
        </w:tc>
      </w:tr>
      <w:tr w:rsidR="00062668" w:rsidRPr="00BC0CF3">
        <w:trPr>
          <w:trHeight w:val="319"/>
        </w:trPr>
        <w:tc>
          <w:tcPr>
            <w:tcW w:w="1982"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5,75</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19"/>
        </w:trPr>
        <w:tc>
          <w:tcPr>
            <w:tcW w:w="19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Conservadorismo</w:t>
            </w: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2</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2 &gt; Admin.</w:t>
            </w:r>
          </w:p>
        </w:tc>
      </w:tr>
      <w:tr w:rsidR="00062668" w:rsidRPr="00BC0CF3">
        <w:trPr>
          <w:trHeight w:val="319"/>
        </w:trPr>
        <w:tc>
          <w:tcPr>
            <w:tcW w:w="198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5,60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19"/>
        </w:trPr>
        <w:tc>
          <w:tcPr>
            <w:tcW w:w="19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Hierarquia</w:t>
            </w: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2</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2 &gt; Admin.</w:t>
            </w:r>
          </w:p>
        </w:tc>
      </w:tr>
      <w:tr w:rsidR="00062668" w:rsidRPr="00BC0CF3">
        <w:trPr>
          <w:trHeight w:val="319"/>
        </w:trPr>
        <w:tc>
          <w:tcPr>
            <w:tcW w:w="198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5,60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19"/>
        </w:trPr>
        <w:tc>
          <w:tcPr>
            <w:tcW w:w="19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Igualitarismo</w:t>
            </w: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2</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2 &gt; Admin.</w:t>
            </w:r>
          </w:p>
        </w:tc>
      </w:tr>
      <w:tr w:rsidR="00062668" w:rsidRPr="00BC0CF3">
        <w:trPr>
          <w:trHeight w:val="319"/>
        </w:trPr>
        <w:tc>
          <w:tcPr>
            <w:tcW w:w="198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5,57</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19"/>
        </w:trPr>
        <w:tc>
          <w:tcPr>
            <w:tcW w:w="19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Domínio</w:t>
            </w: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2</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2 &gt; Admin.</w:t>
            </w:r>
          </w:p>
        </w:tc>
      </w:tr>
      <w:tr w:rsidR="00062668" w:rsidRPr="00BC0CF3">
        <w:trPr>
          <w:trHeight w:val="319"/>
        </w:trPr>
        <w:tc>
          <w:tcPr>
            <w:tcW w:w="1982"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2344" w:type="dxa"/>
            <w:tcBorders>
              <w:top w:val="nil"/>
              <w:left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344"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5,13</w:t>
            </w:r>
          </w:p>
        </w:tc>
        <w:tc>
          <w:tcPr>
            <w:tcW w:w="2345"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19"/>
        </w:trPr>
        <w:tc>
          <w:tcPr>
            <w:tcW w:w="1982" w:type="dxa"/>
            <w:vMerge w:val="restart"/>
            <w:tcBorders>
              <w:top w:val="nil"/>
              <w:left w:val="nil"/>
              <w:bottom w:val="single" w:sz="8"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Harmonia</w:t>
            </w:r>
          </w:p>
        </w:tc>
        <w:tc>
          <w:tcPr>
            <w:tcW w:w="2344"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2</w:t>
            </w:r>
          </w:p>
        </w:tc>
        <w:tc>
          <w:tcPr>
            <w:tcW w:w="2344"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345"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w:t>
            </w:r>
            <w:r w:rsidR="00FF4864" w:rsidRPr="00BC0CF3">
              <w:rPr>
                <w:rFonts w:ascii="Arial" w:hAnsi="Arial" w:cs="Arial"/>
                <w:sz w:val="20"/>
                <w:szCs w:val="20"/>
              </w:rPr>
              <w:t xml:space="preserve"> </w:t>
            </w:r>
            <w:r w:rsidRPr="00BC0CF3">
              <w:rPr>
                <w:rFonts w:ascii="Arial" w:hAnsi="Arial" w:cs="Arial"/>
                <w:sz w:val="20"/>
                <w:szCs w:val="20"/>
              </w:rPr>
              <w:t>iguais</w:t>
            </w:r>
          </w:p>
        </w:tc>
      </w:tr>
      <w:tr w:rsidR="00062668" w:rsidRPr="00BC0CF3">
        <w:trPr>
          <w:trHeight w:val="319"/>
        </w:trPr>
        <w:tc>
          <w:tcPr>
            <w:tcW w:w="1982" w:type="dxa"/>
            <w:vMerge/>
            <w:tcBorders>
              <w:top w:val="nil"/>
              <w:left w:val="nil"/>
              <w:bottom w:val="double" w:sz="4" w:space="0" w:color="auto"/>
              <w:right w:val="nil"/>
            </w:tcBorders>
            <w:vAlign w:val="center"/>
          </w:tcPr>
          <w:p w:rsidR="00062668" w:rsidRPr="00BC0CF3" w:rsidRDefault="00062668" w:rsidP="00062668">
            <w:pPr>
              <w:rPr>
                <w:rFonts w:ascii="Arial" w:hAnsi="Arial" w:cs="Arial"/>
                <w:color w:val="000000"/>
                <w:sz w:val="20"/>
                <w:szCs w:val="20"/>
              </w:rPr>
            </w:pPr>
          </w:p>
        </w:tc>
        <w:tc>
          <w:tcPr>
            <w:tcW w:w="2344" w:type="dxa"/>
            <w:tcBorders>
              <w:top w:val="nil"/>
              <w:left w:val="nil"/>
              <w:bottom w:val="double" w:sz="4" w:space="0" w:color="auto"/>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344"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5,75</w:t>
            </w:r>
          </w:p>
        </w:tc>
        <w:tc>
          <w:tcPr>
            <w:tcW w:w="2345"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bl>
    <w:p w:rsidR="00BC0CF3" w:rsidRPr="00EA62F7" w:rsidRDefault="00BC0CF3" w:rsidP="00BC0CF3">
      <w:pPr>
        <w:rPr>
          <w:rFonts w:ascii="Arial" w:hAnsi="Arial" w:cs="Arial"/>
          <w:sz w:val="20"/>
          <w:szCs w:val="20"/>
        </w:rPr>
      </w:pPr>
      <w:r w:rsidRPr="006871CA">
        <w:rPr>
          <w:rFonts w:ascii="Arial" w:hAnsi="Arial" w:cs="Arial"/>
          <w:sz w:val="20"/>
          <w:szCs w:val="20"/>
        </w:rPr>
        <w:t>Fonte: Dados da pesquisa</w:t>
      </w:r>
    </w:p>
    <w:p w:rsidR="00062668" w:rsidRDefault="00062668" w:rsidP="00BC0CF3">
      <w:pPr>
        <w:pStyle w:val="ABNTcorpotexto"/>
      </w:pPr>
    </w:p>
    <w:p w:rsidR="00062668" w:rsidRDefault="00062668" w:rsidP="00BC0CF3">
      <w:pPr>
        <w:pStyle w:val="ABNTcorpotexto"/>
      </w:pPr>
      <w:r>
        <w:t>No que se refere à perspectiva dos trabalhadores, no desejável, pode-se dizer que os empregados da Unidade 2 atribuíram maior importância em relação aos empregados da Administração Central,</w:t>
      </w:r>
      <w:r w:rsidR="00FF4864">
        <w:t xml:space="preserve"> </w:t>
      </w:r>
      <w:r>
        <w:t>em comparação</w:t>
      </w:r>
      <w:r w:rsidR="00FF4864">
        <w:t xml:space="preserve"> </w:t>
      </w:r>
      <w:r>
        <w:t xml:space="preserve">a todos os fatores de valores organizacionais, com exceção do fator </w:t>
      </w:r>
      <w:r w:rsidRPr="00194744">
        <w:rPr>
          <w:i/>
        </w:rPr>
        <w:t>harmonia</w:t>
      </w:r>
      <w:r>
        <w:t xml:space="preserve"> que não apresentou diferença entre os grupos. </w:t>
      </w:r>
    </w:p>
    <w:p w:rsidR="00062668" w:rsidRDefault="00062668" w:rsidP="00BC0CF3">
      <w:pPr>
        <w:pStyle w:val="ABNTcorpotexto"/>
      </w:pPr>
    </w:p>
    <w:p w:rsidR="00062668" w:rsidRDefault="00062668" w:rsidP="00BC0CF3">
      <w:pPr>
        <w:pStyle w:val="ABNTcorpotexto"/>
      </w:pPr>
      <w:r>
        <w:t>Conforme Tamayo et al (2000)</w:t>
      </w:r>
      <w:r w:rsidR="00FF4864">
        <w:t xml:space="preserve"> </w:t>
      </w:r>
      <w:r>
        <w:t>harmonia representa</w:t>
      </w:r>
      <w:r w:rsidRPr="00AF7219">
        <w:t xml:space="preserve"> a tentativa de declaração </w:t>
      </w:r>
      <w:r>
        <w:t>da assertiva da empresa por meio</w:t>
      </w:r>
      <w:r w:rsidRPr="00AF7219">
        <w:t xml:space="preserve"> do domínio dos recursos materiais, do mercado, da tecnologia e do conhecimento na área específica de atuação. Os valores relativos a este fator referem-se ao domínio do ambiente físico e social </w:t>
      </w:r>
      <w:r>
        <w:t>por meio da auto-afirmação da empresa, p</w:t>
      </w:r>
      <w:r w:rsidRPr="00AF7219">
        <w:t>romovendo</w:t>
      </w:r>
      <w:r w:rsidR="00FF4864">
        <w:t xml:space="preserve"> </w:t>
      </w:r>
      <w:r w:rsidRPr="00AF7219">
        <w:t>a realização de esforços diretos para obter o controle e</w:t>
      </w:r>
      <w:r w:rsidR="00BC0358">
        <w:t xml:space="preserve"> a exploração do meio ambienten </w:t>
      </w:r>
      <w:r w:rsidRPr="00AF7219">
        <w:t>para satisfazer os interesses da organização e para dominar o mercado.</w:t>
      </w:r>
      <w:r>
        <w:t xml:space="preserve"> </w:t>
      </w:r>
    </w:p>
    <w:p w:rsidR="00BC0CF3" w:rsidRDefault="00BC0CF3" w:rsidP="00BC0CF3">
      <w:pPr>
        <w:pStyle w:val="ABNTcorpotexto"/>
      </w:pPr>
    </w:p>
    <w:p w:rsidR="00062668" w:rsidRDefault="00062668" w:rsidP="00BC0CF3">
      <w:pPr>
        <w:pStyle w:val="ABNTcorpotexto"/>
      </w:pPr>
      <w:r w:rsidRPr="00AF7219">
        <w:t xml:space="preserve">As organizações que dão prioridade aos valores de harmonia procuram o desenvolvimento e o sucesso </w:t>
      </w:r>
      <w:r>
        <w:t>por meio</w:t>
      </w:r>
      <w:r w:rsidRPr="00AF7219">
        <w:t xml:space="preserve"> de uma interação harmoniosa com a natureza e com as outras organizações, promovendo valores ecológicos, a paz, a tolerância e a cooperação (Barnett &amp; Carroll, 1987; Staber, 1992).</w:t>
      </w:r>
    </w:p>
    <w:p w:rsidR="00062668" w:rsidRPr="00BC0CF3" w:rsidRDefault="00062668" w:rsidP="00BC0CF3">
      <w:pPr>
        <w:pStyle w:val="ABNTcorpotexto"/>
      </w:pPr>
    </w:p>
    <w:p w:rsidR="00BC0CF3" w:rsidRPr="00BC0CF3" w:rsidRDefault="00BC0CF3" w:rsidP="00BC0CF3">
      <w:pPr>
        <w:pStyle w:val="ABNTcorpotexto"/>
      </w:pPr>
    </w:p>
    <w:p w:rsidR="00062668" w:rsidRDefault="00BC0CF3" w:rsidP="00BC0CF3">
      <w:pPr>
        <w:pStyle w:val="ABNTseosecundria"/>
      </w:pPr>
      <w:bookmarkStart w:id="82" w:name="_Toc273674900"/>
      <w:r>
        <w:t>4.</w:t>
      </w:r>
      <w:r w:rsidR="00034CBF">
        <w:t>5</w:t>
      </w:r>
      <w:r>
        <w:t xml:space="preserve"> Nível</w:t>
      </w:r>
      <w:r w:rsidRPr="00A22221">
        <w:t xml:space="preserve"> médio</w:t>
      </w:r>
      <w:r>
        <w:t xml:space="preserve"> </w:t>
      </w:r>
      <w:r w:rsidRPr="00A22221">
        <w:t>dos fatores de valores organizacionais entre as duas categorias - administração e unidade 3</w:t>
      </w:r>
      <w:bookmarkEnd w:id="82"/>
    </w:p>
    <w:p w:rsidR="00BC0CF3" w:rsidRDefault="00BC0CF3" w:rsidP="00BC0CF3">
      <w:pPr>
        <w:pStyle w:val="ABNTcorpotexto"/>
      </w:pPr>
    </w:p>
    <w:p w:rsidR="00BC0CF3" w:rsidRDefault="00BC0CF3" w:rsidP="00BC0CF3">
      <w:pPr>
        <w:pStyle w:val="ABNTcorpotexto"/>
      </w:pPr>
    </w:p>
    <w:p w:rsidR="00062668" w:rsidRDefault="00BC0CF3" w:rsidP="00BC0CF3">
      <w:pPr>
        <w:pStyle w:val="ABNTseosecundria"/>
      </w:pPr>
      <w:bookmarkStart w:id="83" w:name="_Toc273674901"/>
      <w:r>
        <w:t>4.</w:t>
      </w:r>
      <w:r w:rsidR="00034CBF">
        <w:t>5</w:t>
      </w:r>
      <w:r>
        <w:t>.1 Unidade 3</w:t>
      </w:r>
      <w:bookmarkEnd w:id="83"/>
    </w:p>
    <w:p w:rsidR="00062668" w:rsidRDefault="00062668" w:rsidP="00062668">
      <w:pPr>
        <w:spacing w:line="360" w:lineRule="auto"/>
        <w:jc w:val="both"/>
        <w:rPr>
          <w:rFonts w:ascii="Arial" w:hAnsi="Arial" w:cs="Arial"/>
        </w:rPr>
      </w:pPr>
    </w:p>
    <w:p w:rsidR="00BC0CF3" w:rsidRDefault="00BC0CF3" w:rsidP="00062668">
      <w:pPr>
        <w:spacing w:line="360" w:lineRule="auto"/>
        <w:jc w:val="both"/>
        <w:rPr>
          <w:rFonts w:ascii="Arial" w:hAnsi="Arial" w:cs="Arial"/>
        </w:rPr>
      </w:pPr>
    </w:p>
    <w:p w:rsidR="00062668" w:rsidRDefault="00062668" w:rsidP="00062668">
      <w:pPr>
        <w:spacing w:line="360" w:lineRule="auto"/>
        <w:jc w:val="both"/>
        <w:rPr>
          <w:rFonts w:ascii="Arial" w:hAnsi="Arial" w:cs="Arial"/>
        </w:rPr>
      </w:pPr>
      <w:r>
        <w:rPr>
          <w:rFonts w:ascii="Arial" w:hAnsi="Arial" w:cs="Arial"/>
        </w:rPr>
        <w:t>T</w:t>
      </w:r>
      <w:r w:rsidR="00BC0CF3">
        <w:rPr>
          <w:rFonts w:ascii="Arial" w:hAnsi="Arial" w:cs="Arial"/>
        </w:rPr>
        <w:t xml:space="preserve">AB. 34 </w:t>
      </w:r>
      <w:r>
        <w:rPr>
          <w:rFonts w:ascii="Arial" w:hAnsi="Arial" w:cs="Arial"/>
        </w:rPr>
        <w:t>do nível</w:t>
      </w:r>
      <w:r w:rsidRPr="00A22221">
        <w:rPr>
          <w:rFonts w:ascii="Arial" w:hAnsi="Arial" w:cs="Arial"/>
        </w:rPr>
        <w:t xml:space="preserve"> médio</w:t>
      </w:r>
      <w:r w:rsidR="00FF4864">
        <w:rPr>
          <w:rFonts w:ascii="Arial" w:hAnsi="Arial" w:cs="Arial"/>
        </w:rPr>
        <w:t xml:space="preserve"> </w:t>
      </w:r>
      <w:r w:rsidRPr="00A22221">
        <w:rPr>
          <w:rFonts w:ascii="Arial" w:hAnsi="Arial" w:cs="Arial"/>
        </w:rPr>
        <w:t>dos fatores de valores organizacionais entre as duas categorias - Administração e Unidade 3 -</w:t>
      </w:r>
      <w:r w:rsidR="00FF4864">
        <w:rPr>
          <w:rFonts w:ascii="Arial" w:hAnsi="Arial" w:cs="Arial"/>
        </w:rPr>
        <w:t xml:space="preserve"> </w:t>
      </w:r>
      <w:r w:rsidRPr="00A22221">
        <w:rPr>
          <w:rFonts w:ascii="Arial" w:hAnsi="Arial" w:cs="Arial"/>
        </w:rPr>
        <w:t>para a situação real.</w:t>
      </w:r>
    </w:p>
    <w:p w:rsidR="00BC0CF3" w:rsidRPr="00A22221" w:rsidRDefault="00BC0CF3" w:rsidP="00062668">
      <w:pPr>
        <w:spacing w:line="360" w:lineRule="auto"/>
        <w:jc w:val="both"/>
        <w:rPr>
          <w:rFonts w:ascii="Arial" w:hAnsi="Arial" w:cs="Arial"/>
        </w:rPr>
      </w:pPr>
    </w:p>
    <w:p w:rsidR="00062668" w:rsidRPr="008D6A7D" w:rsidRDefault="00BC0CF3" w:rsidP="008D6A7D">
      <w:pPr>
        <w:suppressAutoHyphens/>
        <w:jc w:val="both"/>
        <w:rPr>
          <w:rFonts w:ascii="Arial" w:eastAsia="MS Mincho" w:hAnsi="Arial"/>
          <w:b/>
          <w:sz w:val="20"/>
          <w:szCs w:val="20"/>
          <w:lang w:eastAsia="ar-SA"/>
        </w:rPr>
      </w:pPr>
      <w:bookmarkStart w:id="84" w:name="_Toc268357472"/>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34</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3 para a situação real.</w:t>
      </w:r>
      <w:bookmarkEnd w:id="84"/>
    </w:p>
    <w:tbl>
      <w:tblPr>
        <w:tblW w:w="9015" w:type="dxa"/>
        <w:tblInd w:w="98" w:type="dxa"/>
        <w:tblLayout w:type="fixed"/>
        <w:tblCellMar>
          <w:left w:w="70" w:type="dxa"/>
          <w:right w:w="70" w:type="dxa"/>
        </w:tblCellMar>
        <w:tblLook w:val="04A0"/>
      </w:tblPr>
      <w:tblGrid>
        <w:gridCol w:w="2182"/>
        <w:gridCol w:w="2277"/>
        <w:gridCol w:w="2278"/>
        <w:gridCol w:w="2278"/>
      </w:tblGrid>
      <w:tr w:rsidR="00062668" w:rsidRPr="00BC0CF3">
        <w:trPr>
          <w:trHeight w:val="325"/>
        </w:trPr>
        <w:tc>
          <w:tcPr>
            <w:tcW w:w="2182"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sz w:val="20"/>
                <w:szCs w:val="20"/>
              </w:rPr>
            </w:pPr>
            <w:r w:rsidRPr="00BC0CF3">
              <w:rPr>
                <w:rFonts w:ascii="Arial" w:hAnsi="Arial" w:cs="Arial"/>
                <w:b/>
                <w:bCs/>
                <w:sz w:val="20"/>
                <w:szCs w:val="20"/>
              </w:rPr>
              <w:t>Fatores de Valores Organizacionais</w:t>
            </w:r>
          </w:p>
        </w:tc>
        <w:tc>
          <w:tcPr>
            <w:tcW w:w="2277"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color w:val="000000"/>
                <w:sz w:val="20"/>
                <w:szCs w:val="20"/>
              </w:rPr>
            </w:pPr>
            <w:r w:rsidRPr="00BC0CF3">
              <w:rPr>
                <w:rFonts w:ascii="Arial" w:hAnsi="Arial" w:cs="Arial"/>
                <w:b/>
                <w:bCs/>
                <w:color w:val="000000"/>
                <w:sz w:val="20"/>
                <w:szCs w:val="20"/>
              </w:rPr>
              <w:t>UNIDADE</w:t>
            </w:r>
          </w:p>
        </w:tc>
        <w:tc>
          <w:tcPr>
            <w:tcW w:w="2278"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color w:val="000000"/>
                <w:sz w:val="20"/>
                <w:szCs w:val="20"/>
              </w:rPr>
            </w:pPr>
            <w:r w:rsidRPr="00BC0CF3">
              <w:rPr>
                <w:rFonts w:ascii="Arial" w:hAnsi="Arial" w:cs="Arial"/>
                <w:b/>
                <w:bCs/>
                <w:color w:val="000000"/>
                <w:sz w:val="20"/>
                <w:szCs w:val="20"/>
              </w:rPr>
              <w:t>Escore</w:t>
            </w:r>
          </w:p>
        </w:tc>
        <w:tc>
          <w:tcPr>
            <w:tcW w:w="2278" w:type="dxa"/>
            <w:vMerge w:val="restart"/>
            <w:tcBorders>
              <w:top w:val="double" w:sz="4" w:space="0" w:color="auto"/>
              <w:left w:val="nil"/>
              <w:bottom w:val="single" w:sz="8" w:space="0" w:color="000000"/>
              <w:right w:val="nil"/>
            </w:tcBorders>
            <w:shd w:val="clear" w:color="auto" w:fill="auto"/>
            <w:noWrap/>
            <w:vAlign w:val="center"/>
          </w:tcPr>
          <w:p w:rsidR="00062668" w:rsidRPr="00BC0CF3" w:rsidRDefault="00062668" w:rsidP="00BC0CF3">
            <w:pPr>
              <w:jc w:val="center"/>
              <w:rPr>
                <w:rFonts w:ascii="Arial" w:hAnsi="Arial" w:cs="Arial"/>
                <w:b/>
                <w:bCs/>
                <w:sz w:val="20"/>
                <w:szCs w:val="20"/>
              </w:rPr>
            </w:pPr>
            <w:r w:rsidRPr="00BC0CF3">
              <w:rPr>
                <w:rFonts w:ascii="Arial" w:hAnsi="Arial" w:cs="Arial"/>
                <w:b/>
                <w:bCs/>
                <w:sz w:val="20"/>
                <w:szCs w:val="20"/>
              </w:rPr>
              <w:t>Conclusão</w:t>
            </w:r>
          </w:p>
        </w:tc>
      </w:tr>
      <w:tr w:rsidR="00062668" w:rsidRPr="00BC0CF3">
        <w:trPr>
          <w:trHeight w:val="325"/>
        </w:trPr>
        <w:tc>
          <w:tcPr>
            <w:tcW w:w="2182" w:type="dxa"/>
            <w:vMerge/>
            <w:tcBorders>
              <w:top w:val="single" w:sz="8" w:space="0" w:color="auto"/>
              <w:left w:val="nil"/>
              <w:bottom w:val="single" w:sz="8" w:space="0" w:color="000000"/>
              <w:right w:val="single" w:sz="8" w:space="0" w:color="auto"/>
            </w:tcBorders>
            <w:vAlign w:val="center"/>
          </w:tcPr>
          <w:p w:rsidR="00062668" w:rsidRPr="00BC0CF3" w:rsidRDefault="00062668" w:rsidP="00062668">
            <w:pPr>
              <w:rPr>
                <w:rFonts w:ascii="Arial" w:hAnsi="Arial" w:cs="Arial"/>
                <w:b/>
                <w:bCs/>
                <w:sz w:val="20"/>
                <w:szCs w:val="20"/>
              </w:rPr>
            </w:pPr>
          </w:p>
        </w:tc>
        <w:tc>
          <w:tcPr>
            <w:tcW w:w="2277"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b/>
                <w:bCs/>
                <w:color w:val="000000"/>
                <w:sz w:val="20"/>
                <w:szCs w:val="20"/>
              </w:rPr>
            </w:pPr>
          </w:p>
        </w:tc>
        <w:tc>
          <w:tcPr>
            <w:tcW w:w="2278"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BC0CF3">
            <w:pPr>
              <w:jc w:val="center"/>
              <w:rPr>
                <w:rFonts w:ascii="Arial" w:hAnsi="Arial" w:cs="Arial"/>
                <w:b/>
                <w:bCs/>
                <w:color w:val="000000"/>
                <w:sz w:val="20"/>
                <w:szCs w:val="20"/>
              </w:rPr>
            </w:pPr>
          </w:p>
        </w:tc>
        <w:tc>
          <w:tcPr>
            <w:tcW w:w="2278" w:type="dxa"/>
            <w:vMerge/>
            <w:tcBorders>
              <w:top w:val="single" w:sz="8" w:space="0" w:color="auto"/>
              <w:left w:val="nil"/>
              <w:bottom w:val="single" w:sz="8" w:space="0" w:color="000000"/>
              <w:right w:val="nil"/>
            </w:tcBorders>
            <w:vAlign w:val="center"/>
          </w:tcPr>
          <w:p w:rsidR="00062668" w:rsidRPr="00BC0CF3" w:rsidRDefault="00062668" w:rsidP="00BC0CF3">
            <w:pPr>
              <w:jc w:val="center"/>
              <w:rPr>
                <w:rFonts w:ascii="Arial" w:hAnsi="Arial" w:cs="Arial"/>
                <w:b/>
                <w:bCs/>
                <w:sz w:val="20"/>
                <w:szCs w:val="20"/>
              </w:rPr>
            </w:pPr>
          </w:p>
        </w:tc>
      </w:tr>
      <w:tr w:rsidR="00062668" w:rsidRPr="00BC0CF3">
        <w:trPr>
          <w:trHeight w:val="325"/>
        </w:trPr>
        <w:tc>
          <w:tcPr>
            <w:tcW w:w="2182" w:type="dxa"/>
            <w:vMerge w:val="restart"/>
            <w:tcBorders>
              <w:top w:val="nil"/>
              <w:left w:val="nil"/>
              <w:bottom w:val="single" w:sz="4"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Autonomia</w:t>
            </w: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3,75</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5"/>
        </w:trPr>
        <w:tc>
          <w:tcPr>
            <w:tcW w:w="2182"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3,25</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5"/>
        </w:trPr>
        <w:tc>
          <w:tcPr>
            <w:tcW w:w="21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Conservadorismo</w:t>
            </w: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3,60</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5"/>
        </w:trPr>
        <w:tc>
          <w:tcPr>
            <w:tcW w:w="218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3,70</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5"/>
        </w:trPr>
        <w:tc>
          <w:tcPr>
            <w:tcW w:w="21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Hierarquia</w:t>
            </w: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3,70</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5"/>
        </w:trPr>
        <w:tc>
          <w:tcPr>
            <w:tcW w:w="218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3,50</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5"/>
        </w:trPr>
        <w:tc>
          <w:tcPr>
            <w:tcW w:w="21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Igualitarismo</w:t>
            </w: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3,57</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5"/>
        </w:trPr>
        <w:tc>
          <w:tcPr>
            <w:tcW w:w="218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3,07</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5"/>
        </w:trPr>
        <w:tc>
          <w:tcPr>
            <w:tcW w:w="218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Domínio</w:t>
            </w: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3,50</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5"/>
        </w:trPr>
        <w:tc>
          <w:tcPr>
            <w:tcW w:w="2182"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2277" w:type="dxa"/>
            <w:tcBorders>
              <w:top w:val="nil"/>
              <w:left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278"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3,50</w:t>
            </w:r>
          </w:p>
        </w:tc>
        <w:tc>
          <w:tcPr>
            <w:tcW w:w="2278"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5"/>
        </w:trPr>
        <w:tc>
          <w:tcPr>
            <w:tcW w:w="2182" w:type="dxa"/>
            <w:vMerge w:val="restart"/>
            <w:tcBorders>
              <w:top w:val="nil"/>
              <w:left w:val="nil"/>
              <w:bottom w:val="single" w:sz="8"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Harmonia</w:t>
            </w:r>
          </w:p>
        </w:tc>
        <w:tc>
          <w:tcPr>
            <w:tcW w:w="2277"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2,00</w:t>
            </w:r>
          </w:p>
        </w:tc>
        <w:tc>
          <w:tcPr>
            <w:tcW w:w="2278"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5"/>
        </w:trPr>
        <w:tc>
          <w:tcPr>
            <w:tcW w:w="2182" w:type="dxa"/>
            <w:vMerge/>
            <w:tcBorders>
              <w:top w:val="nil"/>
              <w:left w:val="nil"/>
              <w:bottom w:val="double" w:sz="4" w:space="0" w:color="auto"/>
              <w:right w:val="nil"/>
            </w:tcBorders>
            <w:vAlign w:val="center"/>
          </w:tcPr>
          <w:p w:rsidR="00062668" w:rsidRPr="00BC0CF3" w:rsidRDefault="00062668" w:rsidP="00062668">
            <w:pPr>
              <w:rPr>
                <w:rFonts w:ascii="Arial" w:hAnsi="Arial" w:cs="Arial"/>
                <w:color w:val="000000"/>
                <w:sz w:val="20"/>
                <w:szCs w:val="20"/>
              </w:rPr>
            </w:pPr>
          </w:p>
        </w:tc>
        <w:tc>
          <w:tcPr>
            <w:tcW w:w="2277" w:type="dxa"/>
            <w:tcBorders>
              <w:top w:val="nil"/>
              <w:left w:val="nil"/>
              <w:bottom w:val="double" w:sz="4" w:space="0" w:color="auto"/>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278"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3,00</w:t>
            </w:r>
          </w:p>
        </w:tc>
        <w:tc>
          <w:tcPr>
            <w:tcW w:w="2278"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bl>
    <w:p w:rsidR="00BC0CF3" w:rsidRPr="00EA62F7" w:rsidRDefault="00BC0CF3" w:rsidP="00BC0CF3">
      <w:pPr>
        <w:rPr>
          <w:rFonts w:ascii="Arial" w:hAnsi="Arial" w:cs="Arial"/>
          <w:sz w:val="20"/>
          <w:szCs w:val="20"/>
        </w:rPr>
      </w:pPr>
      <w:r w:rsidRPr="006871CA">
        <w:rPr>
          <w:rFonts w:ascii="Arial" w:hAnsi="Arial" w:cs="Arial"/>
          <w:sz w:val="20"/>
          <w:szCs w:val="20"/>
        </w:rPr>
        <w:t>Fonte: Dados da pesquisa</w:t>
      </w:r>
    </w:p>
    <w:p w:rsidR="00062668" w:rsidRPr="00A22221" w:rsidRDefault="00062668" w:rsidP="00BC0CF3">
      <w:pPr>
        <w:pStyle w:val="ABNTcorpotexto"/>
      </w:pPr>
    </w:p>
    <w:p w:rsidR="00062668" w:rsidRDefault="00062668" w:rsidP="00BC0CF3">
      <w:pPr>
        <w:pStyle w:val="ABNTcorpotexto"/>
      </w:pPr>
      <w:r>
        <w:t>Pode-se dizer que, segundo as T</w:t>
      </w:r>
      <w:r w:rsidR="00BC0CF3">
        <w:t>AB. 34</w:t>
      </w:r>
      <w:r>
        <w:t xml:space="preserve"> e </w:t>
      </w:r>
      <w:r w:rsidR="00BC0CF3">
        <w:t>35</w:t>
      </w:r>
      <w:r>
        <w:t>, tanto a administração quanto a Unidade 3</w:t>
      </w:r>
      <w:r w:rsidR="00FF4864">
        <w:t xml:space="preserve"> </w:t>
      </w:r>
      <w:r>
        <w:t>apresentaram características semelhantes no que tange os valores organizacionais, pois não foi detectada nenhuma diferença estatística entre os fatores.</w:t>
      </w:r>
      <w:r w:rsidR="00FF4864">
        <w:t xml:space="preserve"> </w:t>
      </w:r>
    </w:p>
    <w:p w:rsidR="00BC0CF3" w:rsidRDefault="00BC0CF3" w:rsidP="00BC0CF3">
      <w:pPr>
        <w:pStyle w:val="ABNTcorpotexto"/>
      </w:pPr>
    </w:p>
    <w:p w:rsidR="00062668" w:rsidRDefault="00062668" w:rsidP="00BC0CF3">
      <w:pPr>
        <w:pStyle w:val="ABNTcorpotexto"/>
      </w:pPr>
      <w:r>
        <w:t>A semelhança dos valores entre a Administração central</w:t>
      </w:r>
      <w:r w:rsidR="00FF4864">
        <w:t xml:space="preserve"> </w:t>
      </w:r>
      <w:r>
        <w:t xml:space="preserve">e a unidade 3 é relativa aos valores reais e desejados pelas duas áreas de serviços. </w:t>
      </w:r>
    </w:p>
    <w:p w:rsidR="00062668" w:rsidRDefault="00062668" w:rsidP="00BC0CF3">
      <w:pPr>
        <w:pStyle w:val="ABNTcorpotexto"/>
      </w:pPr>
    </w:p>
    <w:p w:rsidR="00062668" w:rsidRDefault="00062668" w:rsidP="00BC0CF3">
      <w:pPr>
        <w:pStyle w:val="ABNTcorpotexto"/>
        <w:rPr>
          <w:bCs/>
        </w:rPr>
      </w:pPr>
      <w:r>
        <w:t xml:space="preserve">De acordo com a teoria de </w:t>
      </w:r>
      <w:r w:rsidRPr="005A7F57">
        <w:rPr>
          <w:bCs/>
        </w:rPr>
        <w:t>Tamayo e Godim (1996)</w:t>
      </w:r>
      <w:r>
        <w:rPr>
          <w:bCs/>
        </w:rPr>
        <w:t xml:space="preserve"> e Tamayo, Mendes e Dias</w:t>
      </w:r>
      <w:r w:rsidR="00FF4864">
        <w:rPr>
          <w:bCs/>
        </w:rPr>
        <w:t xml:space="preserve"> </w:t>
      </w:r>
      <w:r>
        <w:rPr>
          <w:bCs/>
        </w:rPr>
        <w:t>( 2000) sobre o</w:t>
      </w:r>
      <w:r w:rsidR="00FF4864">
        <w:rPr>
          <w:bCs/>
        </w:rPr>
        <w:t xml:space="preserve"> </w:t>
      </w:r>
      <w:r>
        <w:rPr>
          <w:bCs/>
        </w:rPr>
        <w:t xml:space="preserve">inventário de valores organizacionais, ficou evidenciado que os valores professados pela Administração Central, são os mesmos seguidos por esta Unidade. </w:t>
      </w:r>
    </w:p>
    <w:p w:rsidR="00BC0CF3" w:rsidRDefault="00BC0CF3" w:rsidP="00BC0CF3">
      <w:pPr>
        <w:pStyle w:val="ABNTcorpotexto"/>
        <w:rPr>
          <w:bCs/>
        </w:rPr>
      </w:pPr>
    </w:p>
    <w:p w:rsidR="00062668" w:rsidRDefault="00062668" w:rsidP="00BC0CF3">
      <w:pPr>
        <w:pStyle w:val="ABNTcorpotexto"/>
        <w:rPr>
          <w:bCs/>
        </w:rPr>
      </w:pPr>
      <w:r>
        <w:rPr>
          <w:bCs/>
        </w:rPr>
        <w:t>Um fator deve ser ressalto, esta unidade está localizada próximo à Administração</w:t>
      </w:r>
      <w:r w:rsidR="00FF4864">
        <w:rPr>
          <w:bCs/>
        </w:rPr>
        <w:t xml:space="preserve"> </w:t>
      </w:r>
      <w:r>
        <w:rPr>
          <w:bCs/>
        </w:rPr>
        <w:t>Central, mantendo um contato mais direto, quando necessário. Partindo dessa observação empírica e dos dados apontados, fica evidente que o contado com a Administração</w:t>
      </w:r>
      <w:r w:rsidR="00FF4864">
        <w:rPr>
          <w:bCs/>
        </w:rPr>
        <w:t xml:space="preserve"> </w:t>
      </w:r>
      <w:r>
        <w:rPr>
          <w:bCs/>
        </w:rPr>
        <w:t>Central interfere nos valores percebidos pelos trabalhadores nesta unidade.</w:t>
      </w:r>
      <w:r w:rsidR="00FF4864">
        <w:rPr>
          <w:bCs/>
        </w:rPr>
        <w:t xml:space="preserve"> </w:t>
      </w:r>
      <w:r>
        <w:rPr>
          <w:bCs/>
        </w:rPr>
        <w:t xml:space="preserve"> </w:t>
      </w:r>
    </w:p>
    <w:p w:rsidR="00062668" w:rsidRPr="005A7F57" w:rsidRDefault="00062668" w:rsidP="00062668">
      <w:pPr>
        <w:spacing w:line="360" w:lineRule="auto"/>
        <w:jc w:val="both"/>
        <w:rPr>
          <w:rFonts w:ascii="Arial" w:hAnsi="Arial" w:cs="Arial"/>
          <w:bCs/>
        </w:rPr>
      </w:pPr>
    </w:p>
    <w:p w:rsidR="00062668" w:rsidRPr="008D6A7D" w:rsidRDefault="00BC0CF3" w:rsidP="008D6A7D">
      <w:pPr>
        <w:suppressAutoHyphens/>
        <w:jc w:val="both"/>
        <w:rPr>
          <w:rFonts w:ascii="Arial" w:eastAsia="MS Mincho" w:hAnsi="Arial"/>
          <w:b/>
          <w:sz w:val="20"/>
          <w:szCs w:val="20"/>
          <w:lang w:eastAsia="ar-SA"/>
        </w:rPr>
      </w:pPr>
      <w:bookmarkStart w:id="85" w:name="_Toc268357473"/>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35</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3 para a situação desejável.</w:t>
      </w:r>
      <w:r>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3) para a situação desejável.</w:t>
      </w:r>
      <w:bookmarkEnd w:id="85"/>
    </w:p>
    <w:tbl>
      <w:tblPr>
        <w:tblW w:w="9113" w:type="dxa"/>
        <w:tblInd w:w="70" w:type="dxa"/>
        <w:tblLayout w:type="fixed"/>
        <w:tblCellMar>
          <w:left w:w="70" w:type="dxa"/>
          <w:right w:w="70" w:type="dxa"/>
        </w:tblCellMar>
        <w:tblLook w:val="04A0"/>
      </w:tblPr>
      <w:tblGrid>
        <w:gridCol w:w="2324"/>
        <w:gridCol w:w="1699"/>
        <w:gridCol w:w="2545"/>
        <w:gridCol w:w="2545"/>
      </w:tblGrid>
      <w:tr w:rsidR="00062668" w:rsidRPr="00BC0CF3">
        <w:trPr>
          <w:trHeight w:val="339"/>
        </w:trPr>
        <w:tc>
          <w:tcPr>
            <w:tcW w:w="2324"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sz w:val="20"/>
                <w:szCs w:val="20"/>
              </w:rPr>
            </w:pPr>
            <w:r w:rsidRPr="00BC0CF3">
              <w:rPr>
                <w:rFonts w:ascii="Arial" w:hAnsi="Arial" w:cs="Arial"/>
                <w:b/>
                <w:bCs/>
                <w:sz w:val="20"/>
                <w:szCs w:val="20"/>
              </w:rPr>
              <w:t>Fatores de Valores Organizacionais</w:t>
            </w:r>
          </w:p>
        </w:tc>
        <w:tc>
          <w:tcPr>
            <w:tcW w:w="1699"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UNIDADE</w:t>
            </w:r>
          </w:p>
        </w:tc>
        <w:tc>
          <w:tcPr>
            <w:tcW w:w="2545"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Escore</w:t>
            </w:r>
          </w:p>
        </w:tc>
        <w:tc>
          <w:tcPr>
            <w:tcW w:w="2545" w:type="dxa"/>
            <w:vMerge w:val="restart"/>
            <w:tcBorders>
              <w:top w:val="double" w:sz="4" w:space="0" w:color="auto"/>
              <w:left w:val="single" w:sz="8" w:space="0" w:color="auto"/>
              <w:bottom w:val="single" w:sz="8" w:space="0" w:color="000000"/>
              <w:right w:val="nil"/>
            </w:tcBorders>
            <w:shd w:val="clear" w:color="auto" w:fill="auto"/>
            <w:noWrap/>
            <w:vAlign w:val="center"/>
          </w:tcPr>
          <w:p w:rsidR="00062668" w:rsidRPr="00BC0CF3" w:rsidRDefault="00062668" w:rsidP="00BC0CF3">
            <w:pPr>
              <w:jc w:val="center"/>
              <w:rPr>
                <w:rFonts w:ascii="Arial" w:hAnsi="Arial" w:cs="Arial"/>
                <w:b/>
                <w:sz w:val="20"/>
                <w:szCs w:val="20"/>
              </w:rPr>
            </w:pPr>
            <w:r w:rsidRPr="00BC0CF3">
              <w:rPr>
                <w:rFonts w:ascii="Arial" w:hAnsi="Arial" w:cs="Arial"/>
                <w:b/>
                <w:sz w:val="20"/>
                <w:szCs w:val="20"/>
              </w:rPr>
              <w:t>Conclusão</w:t>
            </w:r>
          </w:p>
        </w:tc>
      </w:tr>
      <w:tr w:rsidR="00062668" w:rsidRPr="00BC0CF3">
        <w:trPr>
          <w:trHeight w:val="339"/>
        </w:trPr>
        <w:tc>
          <w:tcPr>
            <w:tcW w:w="2324" w:type="dxa"/>
            <w:vMerge/>
            <w:tcBorders>
              <w:top w:val="single" w:sz="8" w:space="0" w:color="auto"/>
              <w:left w:val="nil"/>
              <w:bottom w:val="single" w:sz="8" w:space="0" w:color="000000"/>
              <w:right w:val="single" w:sz="8" w:space="0" w:color="auto"/>
            </w:tcBorders>
            <w:vAlign w:val="center"/>
          </w:tcPr>
          <w:p w:rsidR="00062668" w:rsidRPr="00BC0CF3" w:rsidRDefault="00062668" w:rsidP="00062668">
            <w:pPr>
              <w:rPr>
                <w:rFonts w:ascii="Arial" w:hAnsi="Arial" w:cs="Arial"/>
                <w:b/>
                <w:bCs/>
                <w:sz w:val="20"/>
                <w:szCs w:val="20"/>
              </w:rPr>
            </w:pPr>
          </w:p>
        </w:tc>
        <w:tc>
          <w:tcPr>
            <w:tcW w:w="1699"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color w:val="000000"/>
                <w:sz w:val="20"/>
                <w:szCs w:val="20"/>
              </w:rPr>
            </w:pPr>
          </w:p>
        </w:tc>
        <w:tc>
          <w:tcPr>
            <w:tcW w:w="2545"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color w:val="000000"/>
                <w:sz w:val="20"/>
                <w:szCs w:val="20"/>
              </w:rPr>
            </w:pPr>
          </w:p>
        </w:tc>
        <w:tc>
          <w:tcPr>
            <w:tcW w:w="2545" w:type="dxa"/>
            <w:vMerge/>
            <w:tcBorders>
              <w:top w:val="single" w:sz="8" w:space="0" w:color="auto"/>
              <w:left w:val="single" w:sz="8" w:space="0" w:color="auto"/>
              <w:bottom w:val="single" w:sz="8" w:space="0" w:color="000000"/>
              <w:right w:val="nil"/>
            </w:tcBorders>
            <w:vAlign w:val="center"/>
          </w:tcPr>
          <w:p w:rsidR="00062668" w:rsidRPr="00BC0CF3" w:rsidRDefault="00062668" w:rsidP="00062668">
            <w:pPr>
              <w:rPr>
                <w:rFonts w:ascii="Arial" w:hAnsi="Arial" w:cs="Arial"/>
                <w:sz w:val="20"/>
                <w:szCs w:val="20"/>
              </w:rPr>
            </w:pPr>
          </w:p>
        </w:tc>
      </w:tr>
      <w:tr w:rsidR="00062668" w:rsidRPr="00BC0CF3">
        <w:trPr>
          <w:trHeight w:val="339"/>
        </w:trPr>
        <w:tc>
          <w:tcPr>
            <w:tcW w:w="2324" w:type="dxa"/>
            <w:vMerge w:val="restart"/>
            <w:tcBorders>
              <w:top w:val="nil"/>
              <w:left w:val="nil"/>
              <w:bottom w:val="single" w:sz="4" w:space="0" w:color="000000"/>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 xml:space="preserve">Autonomia </w:t>
            </w: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5,25</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Todos iguais</w:t>
            </w:r>
          </w:p>
        </w:tc>
      </w:tr>
      <w:tr w:rsidR="00062668" w:rsidRPr="00BC0CF3">
        <w:trPr>
          <w:trHeight w:val="339"/>
        </w:trPr>
        <w:tc>
          <w:tcPr>
            <w:tcW w:w="2324" w:type="dxa"/>
            <w:vMerge/>
            <w:tcBorders>
              <w:top w:val="nil"/>
              <w:left w:val="nil"/>
              <w:right w:val="nil"/>
            </w:tcBorders>
            <w:vAlign w:val="center"/>
          </w:tcPr>
          <w:p w:rsidR="00062668" w:rsidRPr="00BC0CF3" w:rsidRDefault="00062668" w:rsidP="00BC0CF3">
            <w:pPr>
              <w:rPr>
                <w:rFonts w:ascii="Arial" w:hAnsi="Arial" w:cs="Arial"/>
                <w:color w:val="000000"/>
                <w:sz w:val="20"/>
                <w:szCs w:val="20"/>
              </w:rPr>
            </w:pP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5,75</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p>
        </w:tc>
      </w:tr>
      <w:tr w:rsidR="00062668" w:rsidRPr="00BC0CF3">
        <w:trPr>
          <w:trHeight w:val="339"/>
        </w:trPr>
        <w:tc>
          <w:tcPr>
            <w:tcW w:w="2324" w:type="dxa"/>
            <w:vMerge w:val="restart"/>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 xml:space="preserve">Conservadorismo </w:t>
            </w: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5,80</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Todos iguais</w:t>
            </w:r>
          </w:p>
        </w:tc>
      </w:tr>
      <w:tr w:rsidR="00062668" w:rsidRPr="00BC0CF3">
        <w:trPr>
          <w:trHeight w:val="339"/>
        </w:trPr>
        <w:tc>
          <w:tcPr>
            <w:tcW w:w="2324" w:type="dxa"/>
            <w:vMerge/>
            <w:tcBorders>
              <w:top w:val="nil"/>
              <w:left w:val="nil"/>
              <w:bottom w:val="nil"/>
              <w:right w:val="nil"/>
            </w:tcBorders>
            <w:vAlign w:val="center"/>
          </w:tcPr>
          <w:p w:rsidR="00062668" w:rsidRPr="00BC0CF3" w:rsidRDefault="00062668" w:rsidP="00BC0CF3">
            <w:pPr>
              <w:rPr>
                <w:rFonts w:ascii="Arial" w:hAnsi="Arial" w:cs="Arial"/>
                <w:color w:val="000000"/>
                <w:sz w:val="20"/>
                <w:szCs w:val="20"/>
              </w:rPr>
            </w:pP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5,60</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p>
        </w:tc>
      </w:tr>
      <w:tr w:rsidR="00062668" w:rsidRPr="00BC0CF3">
        <w:trPr>
          <w:trHeight w:val="339"/>
        </w:trPr>
        <w:tc>
          <w:tcPr>
            <w:tcW w:w="2324" w:type="dxa"/>
            <w:vMerge w:val="restart"/>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 xml:space="preserve">Hierarquia </w:t>
            </w: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5,60</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Todos iguais</w:t>
            </w:r>
          </w:p>
        </w:tc>
      </w:tr>
      <w:tr w:rsidR="00062668" w:rsidRPr="00BC0CF3">
        <w:trPr>
          <w:trHeight w:val="339"/>
        </w:trPr>
        <w:tc>
          <w:tcPr>
            <w:tcW w:w="2324" w:type="dxa"/>
            <w:vMerge/>
            <w:tcBorders>
              <w:top w:val="nil"/>
              <w:left w:val="nil"/>
              <w:bottom w:val="nil"/>
              <w:right w:val="nil"/>
            </w:tcBorders>
            <w:vAlign w:val="center"/>
          </w:tcPr>
          <w:p w:rsidR="00062668" w:rsidRPr="00BC0CF3" w:rsidRDefault="00062668" w:rsidP="00BC0CF3">
            <w:pPr>
              <w:rPr>
                <w:rFonts w:ascii="Arial" w:hAnsi="Arial" w:cs="Arial"/>
                <w:color w:val="000000"/>
                <w:sz w:val="20"/>
                <w:szCs w:val="20"/>
              </w:rPr>
            </w:pP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5,60</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p>
        </w:tc>
      </w:tr>
      <w:tr w:rsidR="00062668" w:rsidRPr="00BC0CF3">
        <w:trPr>
          <w:trHeight w:val="339"/>
        </w:trPr>
        <w:tc>
          <w:tcPr>
            <w:tcW w:w="2324" w:type="dxa"/>
            <w:vMerge w:val="restart"/>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 xml:space="preserve">Igualitarismo </w:t>
            </w: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5,14</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Todos iguais</w:t>
            </w:r>
          </w:p>
        </w:tc>
      </w:tr>
      <w:tr w:rsidR="00062668" w:rsidRPr="00BC0CF3">
        <w:trPr>
          <w:trHeight w:val="339"/>
        </w:trPr>
        <w:tc>
          <w:tcPr>
            <w:tcW w:w="2324" w:type="dxa"/>
            <w:vMerge/>
            <w:tcBorders>
              <w:top w:val="nil"/>
              <w:left w:val="nil"/>
              <w:bottom w:val="nil"/>
              <w:right w:val="nil"/>
            </w:tcBorders>
            <w:vAlign w:val="center"/>
          </w:tcPr>
          <w:p w:rsidR="00062668" w:rsidRPr="00BC0CF3" w:rsidRDefault="00062668" w:rsidP="00BC0CF3">
            <w:pPr>
              <w:rPr>
                <w:rFonts w:ascii="Arial" w:hAnsi="Arial" w:cs="Arial"/>
                <w:color w:val="000000"/>
                <w:sz w:val="20"/>
                <w:szCs w:val="20"/>
              </w:rPr>
            </w:pP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5,57</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p>
        </w:tc>
      </w:tr>
      <w:tr w:rsidR="00062668" w:rsidRPr="00BC0CF3">
        <w:trPr>
          <w:trHeight w:val="339"/>
        </w:trPr>
        <w:tc>
          <w:tcPr>
            <w:tcW w:w="2324" w:type="dxa"/>
            <w:vMerge w:val="restart"/>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 xml:space="preserve">Domínio </w:t>
            </w: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5,13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Todos iguais</w:t>
            </w:r>
          </w:p>
        </w:tc>
      </w:tr>
      <w:tr w:rsidR="00062668" w:rsidRPr="00BC0CF3">
        <w:trPr>
          <w:trHeight w:val="339"/>
        </w:trPr>
        <w:tc>
          <w:tcPr>
            <w:tcW w:w="2324" w:type="dxa"/>
            <w:vMerge/>
            <w:tcBorders>
              <w:top w:val="nil"/>
              <w:left w:val="nil"/>
              <w:right w:val="nil"/>
            </w:tcBorders>
            <w:vAlign w:val="center"/>
          </w:tcPr>
          <w:p w:rsidR="00062668" w:rsidRPr="00BC0CF3" w:rsidRDefault="00062668" w:rsidP="00BC0CF3">
            <w:pPr>
              <w:rPr>
                <w:rFonts w:ascii="Arial" w:hAnsi="Arial" w:cs="Arial"/>
                <w:color w:val="000000"/>
                <w:sz w:val="20"/>
                <w:szCs w:val="20"/>
              </w:rPr>
            </w:pPr>
          </w:p>
        </w:tc>
        <w:tc>
          <w:tcPr>
            <w:tcW w:w="1699" w:type="dxa"/>
            <w:tcBorders>
              <w:top w:val="nil"/>
              <w:left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545" w:type="dxa"/>
            <w:tcBorders>
              <w:top w:val="nil"/>
              <w:left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5,13</w:t>
            </w:r>
          </w:p>
        </w:tc>
        <w:tc>
          <w:tcPr>
            <w:tcW w:w="2545" w:type="dxa"/>
            <w:tcBorders>
              <w:top w:val="nil"/>
              <w:left w:val="nil"/>
              <w:right w:val="nil"/>
            </w:tcBorders>
            <w:shd w:val="clear" w:color="auto" w:fill="auto"/>
            <w:noWrap/>
            <w:vAlign w:val="center"/>
          </w:tcPr>
          <w:p w:rsidR="00062668" w:rsidRPr="00BC0CF3" w:rsidRDefault="00062668" w:rsidP="00BC0CF3">
            <w:pPr>
              <w:rPr>
                <w:rFonts w:ascii="Arial" w:hAnsi="Arial" w:cs="Arial"/>
                <w:sz w:val="20"/>
                <w:szCs w:val="20"/>
              </w:rPr>
            </w:pPr>
          </w:p>
        </w:tc>
      </w:tr>
      <w:tr w:rsidR="00062668" w:rsidRPr="00BC0CF3">
        <w:trPr>
          <w:trHeight w:val="339"/>
        </w:trPr>
        <w:tc>
          <w:tcPr>
            <w:tcW w:w="2324" w:type="dxa"/>
            <w:vMerge w:val="restart"/>
            <w:tcBorders>
              <w:top w:val="nil"/>
              <w:left w:val="nil"/>
              <w:bottom w:val="single" w:sz="8" w:space="0" w:color="000000"/>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 xml:space="preserve">Harmonia </w:t>
            </w:r>
          </w:p>
        </w:tc>
        <w:tc>
          <w:tcPr>
            <w:tcW w:w="1699" w:type="dxa"/>
            <w:tcBorders>
              <w:top w:val="nil"/>
              <w:left w:val="nil"/>
              <w:bottom w:val="nil"/>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Unidade 3</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4,50</w:t>
            </w:r>
          </w:p>
        </w:tc>
        <w:tc>
          <w:tcPr>
            <w:tcW w:w="2545" w:type="dxa"/>
            <w:tcBorders>
              <w:top w:val="nil"/>
              <w:left w:val="nil"/>
              <w:bottom w:val="nil"/>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Todos iguais</w:t>
            </w:r>
          </w:p>
        </w:tc>
      </w:tr>
      <w:tr w:rsidR="00062668" w:rsidRPr="00BC0CF3">
        <w:trPr>
          <w:trHeight w:val="339"/>
        </w:trPr>
        <w:tc>
          <w:tcPr>
            <w:tcW w:w="2324" w:type="dxa"/>
            <w:vMerge/>
            <w:tcBorders>
              <w:top w:val="nil"/>
              <w:left w:val="nil"/>
              <w:bottom w:val="double" w:sz="4" w:space="0" w:color="auto"/>
              <w:right w:val="nil"/>
            </w:tcBorders>
            <w:vAlign w:val="center"/>
          </w:tcPr>
          <w:p w:rsidR="00062668" w:rsidRPr="00BC0CF3" w:rsidRDefault="00062668" w:rsidP="00062668">
            <w:pPr>
              <w:rPr>
                <w:rFonts w:ascii="Arial" w:hAnsi="Arial" w:cs="Arial"/>
                <w:color w:val="000000"/>
                <w:sz w:val="20"/>
                <w:szCs w:val="20"/>
              </w:rPr>
            </w:pPr>
          </w:p>
        </w:tc>
        <w:tc>
          <w:tcPr>
            <w:tcW w:w="1699" w:type="dxa"/>
            <w:tcBorders>
              <w:top w:val="nil"/>
              <w:left w:val="nil"/>
              <w:bottom w:val="double" w:sz="4" w:space="0" w:color="auto"/>
              <w:right w:val="nil"/>
            </w:tcBorders>
            <w:shd w:val="clear" w:color="auto" w:fill="auto"/>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Administração</w:t>
            </w:r>
          </w:p>
        </w:tc>
        <w:tc>
          <w:tcPr>
            <w:tcW w:w="2545" w:type="dxa"/>
            <w:tcBorders>
              <w:top w:val="nil"/>
              <w:left w:val="nil"/>
              <w:bottom w:val="double" w:sz="4" w:space="0" w:color="auto"/>
              <w:right w:val="nil"/>
            </w:tcBorders>
            <w:shd w:val="clear" w:color="auto" w:fill="auto"/>
            <w:noWrap/>
            <w:vAlign w:val="center"/>
          </w:tcPr>
          <w:p w:rsidR="00062668" w:rsidRPr="00BC0CF3" w:rsidRDefault="00062668" w:rsidP="00BC0CF3">
            <w:pPr>
              <w:rPr>
                <w:rFonts w:ascii="Arial" w:hAnsi="Arial" w:cs="Arial"/>
                <w:color w:val="000000"/>
                <w:sz w:val="20"/>
                <w:szCs w:val="20"/>
              </w:rPr>
            </w:pPr>
            <w:r w:rsidRPr="00BC0CF3">
              <w:rPr>
                <w:rFonts w:ascii="Arial" w:hAnsi="Arial" w:cs="Arial"/>
                <w:color w:val="000000"/>
                <w:sz w:val="20"/>
                <w:szCs w:val="20"/>
              </w:rPr>
              <w:t>5,75</w:t>
            </w:r>
          </w:p>
        </w:tc>
        <w:tc>
          <w:tcPr>
            <w:tcW w:w="2545" w:type="dxa"/>
            <w:tcBorders>
              <w:top w:val="nil"/>
              <w:left w:val="nil"/>
              <w:bottom w:val="double" w:sz="4" w:space="0" w:color="auto"/>
              <w:right w:val="nil"/>
            </w:tcBorders>
            <w:shd w:val="clear" w:color="auto" w:fill="auto"/>
            <w:noWrap/>
            <w:vAlign w:val="center"/>
          </w:tcPr>
          <w:p w:rsidR="00062668" w:rsidRPr="00BC0CF3" w:rsidRDefault="00062668" w:rsidP="00BC0CF3">
            <w:pPr>
              <w:rPr>
                <w:rFonts w:ascii="Arial" w:hAnsi="Arial" w:cs="Arial"/>
                <w:sz w:val="20"/>
                <w:szCs w:val="20"/>
              </w:rPr>
            </w:pPr>
            <w:r w:rsidRPr="00BC0CF3">
              <w:rPr>
                <w:rFonts w:ascii="Arial" w:hAnsi="Arial" w:cs="Arial"/>
                <w:sz w:val="20"/>
                <w:szCs w:val="20"/>
              </w:rPr>
              <w:t> </w:t>
            </w:r>
          </w:p>
        </w:tc>
      </w:tr>
    </w:tbl>
    <w:p w:rsidR="00BC0CF3" w:rsidRPr="00EA62F7" w:rsidRDefault="00BC0CF3" w:rsidP="00BC0CF3">
      <w:pPr>
        <w:rPr>
          <w:rFonts w:ascii="Arial" w:hAnsi="Arial" w:cs="Arial"/>
          <w:sz w:val="20"/>
          <w:szCs w:val="20"/>
        </w:rPr>
      </w:pPr>
      <w:r w:rsidRPr="006871CA">
        <w:rPr>
          <w:rFonts w:ascii="Arial" w:hAnsi="Arial" w:cs="Arial"/>
          <w:sz w:val="20"/>
          <w:szCs w:val="20"/>
        </w:rPr>
        <w:t>Fonte: Dados da pesquisa</w:t>
      </w:r>
    </w:p>
    <w:p w:rsidR="00062668" w:rsidRPr="00BC0CF3" w:rsidRDefault="00BC0CF3" w:rsidP="00062668">
      <w:pPr>
        <w:spacing w:line="360" w:lineRule="auto"/>
        <w:rPr>
          <w:rFonts w:ascii="Arial" w:hAnsi="Arial" w:cs="Arial"/>
          <w:color w:val="000000"/>
          <w:spacing w:val="-10"/>
          <w:sz w:val="2"/>
          <w:szCs w:val="2"/>
        </w:rPr>
      </w:pPr>
      <w:r>
        <w:rPr>
          <w:rFonts w:ascii="Arial" w:hAnsi="Arial" w:cs="Arial"/>
          <w:color w:val="000000"/>
          <w:spacing w:val="-10"/>
        </w:rPr>
        <w:br w:type="page"/>
      </w:r>
    </w:p>
    <w:p w:rsidR="00BC0CF3" w:rsidRDefault="00BC0CF3" w:rsidP="00BC0CF3">
      <w:pPr>
        <w:pStyle w:val="ABNTseosecundria"/>
      </w:pPr>
      <w:bookmarkStart w:id="86" w:name="_Toc273674902"/>
      <w:r>
        <w:t>4.</w:t>
      </w:r>
      <w:r w:rsidR="00034CBF">
        <w:t>5</w:t>
      </w:r>
      <w:r>
        <w:t>.</w:t>
      </w:r>
      <w:r w:rsidR="00034CBF">
        <w:t>2</w:t>
      </w:r>
      <w:r>
        <w:t xml:space="preserve"> Unidade 4</w:t>
      </w:r>
      <w:bookmarkEnd w:id="86"/>
    </w:p>
    <w:p w:rsidR="00BC0CF3" w:rsidRDefault="00BC0CF3" w:rsidP="00062668">
      <w:pPr>
        <w:spacing w:line="360" w:lineRule="auto"/>
        <w:rPr>
          <w:rFonts w:ascii="Arial" w:hAnsi="Arial" w:cs="Arial"/>
          <w:color w:val="000000"/>
          <w:spacing w:val="-10"/>
        </w:rPr>
      </w:pPr>
    </w:p>
    <w:p w:rsidR="00BC0CF3" w:rsidRDefault="00BC0CF3" w:rsidP="00062668">
      <w:pPr>
        <w:spacing w:line="360" w:lineRule="auto"/>
        <w:rPr>
          <w:rFonts w:ascii="Arial" w:hAnsi="Arial" w:cs="Arial"/>
          <w:color w:val="000000"/>
          <w:spacing w:val="-10"/>
        </w:rPr>
      </w:pPr>
    </w:p>
    <w:p w:rsidR="00062668" w:rsidRPr="008D6A7D" w:rsidRDefault="00BC0CF3" w:rsidP="008D6A7D">
      <w:pPr>
        <w:suppressAutoHyphens/>
        <w:jc w:val="both"/>
        <w:rPr>
          <w:rFonts w:ascii="Arial" w:eastAsia="MS Mincho" w:hAnsi="Arial"/>
          <w:b/>
          <w:sz w:val="20"/>
          <w:szCs w:val="20"/>
          <w:lang w:eastAsia="ar-SA"/>
        </w:rPr>
      </w:pPr>
      <w:bookmarkStart w:id="87" w:name="_Toc268357474"/>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36</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4 para a situação real.</w:t>
      </w:r>
      <w:bookmarkEnd w:id="87"/>
    </w:p>
    <w:tbl>
      <w:tblPr>
        <w:tblW w:w="9029" w:type="dxa"/>
        <w:tblInd w:w="112" w:type="dxa"/>
        <w:tblLayout w:type="fixed"/>
        <w:tblCellMar>
          <w:left w:w="70" w:type="dxa"/>
          <w:right w:w="70" w:type="dxa"/>
        </w:tblCellMar>
        <w:tblLook w:val="04A0"/>
      </w:tblPr>
      <w:tblGrid>
        <w:gridCol w:w="2602"/>
        <w:gridCol w:w="1825"/>
        <w:gridCol w:w="2301"/>
        <w:gridCol w:w="2301"/>
      </w:tblGrid>
      <w:tr w:rsidR="00062668" w:rsidRPr="00BC0CF3">
        <w:trPr>
          <w:trHeight w:val="334"/>
        </w:trPr>
        <w:tc>
          <w:tcPr>
            <w:tcW w:w="2602"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sz w:val="20"/>
                <w:szCs w:val="20"/>
              </w:rPr>
            </w:pPr>
            <w:r w:rsidRPr="00BC0CF3">
              <w:rPr>
                <w:rFonts w:ascii="Arial" w:hAnsi="Arial" w:cs="Arial"/>
                <w:b/>
                <w:bCs/>
                <w:sz w:val="20"/>
                <w:szCs w:val="20"/>
              </w:rPr>
              <w:t>Fatores de Valores Organizacionais</w:t>
            </w:r>
          </w:p>
        </w:tc>
        <w:tc>
          <w:tcPr>
            <w:tcW w:w="1825"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UNIDADE</w:t>
            </w:r>
          </w:p>
        </w:tc>
        <w:tc>
          <w:tcPr>
            <w:tcW w:w="2301"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Escore</w:t>
            </w:r>
          </w:p>
        </w:tc>
        <w:tc>
          <w:tcPr>
            <w:tcW w:w="2301" w:type="dxa"/>
            <w:vMerge w:val="restart"/>
            <w:tcBorders>
              <w:top w:val="double" w:sz="4" w:space="0" w:color="auto"/>
              <w:left w:val="single" w:sz="8" w:space="0" w:color="auto"/>
              <w:bottom w:val="single" w:sz="8" w:space="0" w:color="000000"/>
              <w:right w:val="nil"/>
            </w:tcBorders>
            <w:shd w:val="clear" w:color="auto" w:fill="auto"/>
            <w:noWrap/>
            <w:vAlign w:val="center"/>
          </w:tcPr>
          <w:p w:rsidR="00062668" w:rsidRPr="00BC0CF3" w:rsidRDefault="00062668" w:rsidP="00BC0CF3">
            <w:pPr>
              <w:jc w:val="center"/>
              <w:rPr>
                <w:rFonts w:ascii="Arial" w:hAnsi="Arial" w:cs="Arial"/>
                <w:b/>
                <w:sz w:val="20"/>
                <w:szCs w:val="20"/>
              </w:rPr>
            </w:pPr>
            <w:r w:rsidRPr="00BC0CF3">
              <w:rPr>
                <w:rFonts w:ascii="Arial" w:hAnsi="Arial" w:cs="Arial"/>
                <w:b/>
                <w:sz w:val="20"/>
                <w:szCs w:val="20"/>
              </w:rPr>
              <w:t>Conclusão</w:t>
            </w:r>
          </w:p>
        </w:tc>
      </w:tr>
      <w:tr w:rsidR="00062668" w:rsidRPr="00BC0CF3">
        <w:trPr>
          <w:trHeight w:val="334"/>
        </w:trPr>
        <w:tc>
          <w:tcPr>
            <w:tcW w:w="2602" w:type="dxa"/>
            <w:vMerge/>
            <w:tcBorders>
              <w:top w:val="single" w:sz="8" w:space="0" w:color="auto"/>
              <w:left w:val="nil"/>
              <w:bottom w:val="single" w:sz="8" w:space="0" w:color="000000"/>
              <w:right w:val="single" w:sz="8" w:space="0" w:color="auto"/>
            </w:tcBorders>
            <w:vAlign w:val="center"/>
          </w:tcPr>
          <w:p w:rsidR="00062668" w:rsidRPr="00BC0CF3" w:rsidRDefault="00062668" w:rsidP="00062668">
            <w:pPr>
              <w:rPr>
                <w:rFonts w:ascii="Arial" w:hAnsi="Arial" w:cs="Arial"/>
                <w:b/>
                <w:bCs/>
                <w:sz w:val="20"/>
                <w:szCs w:val="20"/>
              </w:rPr>
            </w:pPr>
          </w:p>
        </w:tc>
        <w:tc>
          <w:tcPr>
            <w:tcW w:w="1825"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color w:val="000000"/>
                <w:sz w:val="20"/>
                <w:szCs w:val="20"/>
              </w:rPr>
            </w:pPr>
          </w:p>
        </w:tc>
        <w:tc>
          <w:tcPr>
            <w:tcW w:w="2301"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color w:val="000000"/>
                <w:sz w:val="20"/>
                <w:szCs w:val="20"/>
              </w:rPr>
            </w:pPr>
          </w:p>
        </w:tc>
        <w:tc>
          <w:tcPr>
            <w:tcW w:w="2301" w:type="dxa"/>
            <w:vMerge/>
            <w:tcBorders>
              <w:top w:val="single" w:sz="8" w:space="0" w:color="auto"/>
              <w:left w:val="single" w:sz="8" w:space="0" w:color="auto"/>
              <w:bottom w:val="single" w:sz="8" w:space="0" w:color="000000"/>
              <w:right w:val="nil"/>
            </w:tcBorders>
            <w:vAlign w:val="center"/>
          </w:tcPr>
          <w:p w:rsidR="00062668" w:rsidRPr="00BC0CF3" w:rsidRDefault="00062668" w:rsidP="00062668">
            <w:pPr>
              <w:rPr>
                <w:rFonts w:ascii="Arial" w:hAnsi="Arial" w:cs="Arial"/>
                <w:sz w:val="20"/>
                <w:szCs w:val="20"/>
              </w:rPr>
            </w:pPr>
          </w:p>
        </w:tc>
      </w:tr>
      <w:tr w:rsidR="00062668" w:rsidRPr="00BC0CF3">
        <w:trPr>
          <w:trHeight w:val="334"/>
        </w:trPr>
        <w:tc>
          <w:tcPr>
            <w:tcW w:w="2602" w:type="dxa"/>
            <w:vMerge w:val="restart"/>
            <w:tcBorders>
              <w:top w:val="nil"/>
              <w:left w:val="nil"/>
              <w:bottom w:val="single" w:sz="4"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Autonomia</w:t>
            </w: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4,50</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34"/>
        </w:trPr>
        <w:tc>
          <w:tcPr>
            <w:tcW w:w="2602"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3,25</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34"/>
        </w:trPr>
        <w:tc>
          <w:tcPr>
            <w:tcW w:w="260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Conservadorismo</w:t>
            </w: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4,60</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34"/>
        </w:trPr>
        <w:tc>
          <w:tcPr>
            <w:tcW w:w="260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3,70</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34"/>
        </w:trPr>
        <w:tc>
          <w:tcPr>
            <w:tcW w:w="260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Hierarquia</w:t>
            </w: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4,80</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34"/>
        </w:trPr>
        <w:tc>
          <w:tcPr>
            <w:tcW w:w="260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3,50</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34"/>
        </w:trPr>
        <w:tc>
          <w:tcPr>
            <w:tcW w:w="260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Igualitarismo</w:t>
            </w: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4,57</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34"/>
        </w:trPr>
        <w:tc>
          <w:tcPr>
            <w:tcW w:w="2602"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3,07</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34"/>
        </w:trPr>
        <w:tc>
          <w:tcPr>
            <w:tcW w:w="2602"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Domínio</w:t>
            </w: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4,88</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34"/>
        </w:trPr>
        <w:tc>
          <w:tcPr>
            <w:tcW w:w="2602"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1825" w:type="dxa"/>
            <w:tcBorders>
              <w:top w:val="nil"/>
              <w:left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301"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3,50</w:t>
            </w:r>
          </w:p>
        </w:tc>
        <w:tc>
          <w:tcPr>
            <w:tcW w:w="2301"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34"/>
        </w:trPr>
        <w:tc>
          <w:tcPr>
            <w:tcW w:w="2602" w:type="dxa"/>
            <w:vMerge w:val="restart"/>
            <w:tcBorders>
              <w:top w:val="nil"/>
              <w:left w:val="nil"/>
              <w:bottom w:val="single" w:sz="8"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Harmonia</w:t>
            </w:r>
          </w:p>
        </w:tc>
        <w:tc>
          <w:tcPr>
            <w:tcW w:w="1825"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4,00</w:t>
            </w:r>
          </w:p>
        </w:tc>
        <w:tc>
          <w:tcPr>
            <w:tcW w:w="2301"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34"/>
        </w:trPr>
        <w:tc>
          <w:tcPr>
            <w:tcW w:w="2602" w:type="dxa"/>
            <w:vMerge/>
            <w:tcBorders>
              <w:top w:val="nil"/>
              <w:left w:val="nil"/>
              <w:bottom w:val="double" w:sz="4" w:space="0" w:color="auto"/>
              <w:right w:val="nil"/>
            </w:tcBorders>
            <w:vAlign w:val="center"/>
          </w:tcPr>
          <w:p w:rsidR="00062668" w:rsidRPr="00BC0CF3" w:rsidRDefault="00062668" w:rsidP="00062668">
            <w:pPr>
              <w:rPr>
                <w:rFonts w:ascii="Arial" w:hAnsi="Arial" w:cs="Arial"/>
                <w:color w:val="000000"/>
                <w:sz w:val="20"/>
                <w:szCs w:val="20"/>
              </w:rPr>
            </w:pPr>
          </w:p>
        </w:tc>
        <w:tc>
          <w:tcPr>
            <w:tcW w:w="1825" w:type="dxa"/>
            <w:tcBorders>
              <w:top w:val="nil"/>
              <w:left w:val="nil"/>
              <w:bottom w:val="double" w:sz="4" w:space="0" w:color="auto"/>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301"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3,00</w:t>
            </w:r>
          </w:p>
        </w:tc>
        <w:tc>
          <w:tcPr>
            <w:tcW w:w="2301"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bl>
    <w:p w:rsidR="00BC0CF3" w:rsidRPr="00EA62F7" w:rsidRDefault="00BC0CF3" w:rsidP="00BC0CF3">
      <w:pPr>
        <w:rPr>
          <w:rFonts w:ascii="Arial" w:hAnsi="Arial" w:cs="Arial"/>
          <w:sz w:val="20"/>
          <w:szCs w:val="20"/>
        </w:rPr>
      </w:pPr>
      <w:r w:rsidRPr="006871CA">
        <w:rPr>
          <w:rFonts w:ascii="Arial" w:hAnsi="Arial" w:cs="Arial"/>
          <w:sz w:val="20"/>
          <w:szCs w:val="20"/>
        </w:rPr>
        <w:t>Fonte: Dados da pesquisa</w:t>
      </w:r>
    </w:p>
    <w:p w:rsidR="00062668" w:rsidRDefault="00062668" w:rsidP="00062668">
      <w:pPr>
        <w:spacing w:line="360" w:lineRule="auto"/>
        <w:jc w:val="both"/>
        <w:rPr>
          <w:rFonts w:ascii="Arial" w:hAnsi="Arial" w:cs="Arial"/>
        </w:rPr>
      </w:pPr>
    </w:p>
    <w:p w:rsidR="00062668" w:rsidRDefault="00062668" w:rsidP="00062668">
      <w:pPr>
        <w:spacing w:line="360" w:lineRule="auto"/>
        <w:jc w:val="both"/>
        <w:rPr>
          <w:rFonts w:ascii="Arial" w:hAnsi="Arial" w:cs="Arial"/>
        </w:rPr>
      </w:pPr>
      <w:r>
        <w:rPr>
          <w:rFonts w:ascii="Arial" w:hAnsi="Arial" w:cs="Arial"/>
        </w:rPr>
        <w:t>Entende-se que em todos os aspectos os valores organizacionais avaliados pela Unidade 4 são</w:t>
      </w:r>
      <w:r w:rsidR="00FF4864">
        <w:rPr>
          <w:rFonts w:ascii="Arial" w:hAnsi="Arial" w:cs="Arial"/>
        </w:rPr>
        <w:t xml:space="preserve"> </w:t>
      </w:r>
      <w:r>
        <w:rPr>
          <w:rFonts w:ascii="Arial" w:hAnsi="Arial" w:cs="Arial"/>
        </w:rPr>
        <w:t xml:space="preserve">superiores àqueles valores organizacionais avaliados pela Administração, pois </w:t>
      </w:r>
      <w:r w:rsidR="00BC0358">
        <w:rPr>
          <w:rFonts w:ascii="Arial" w:hAnsi="Arial" w:cs="Arial"/>
        </w:rPr>
        <w:t xml:space="preserve">o </w:t>
      </w:r>
      <w:r>
        <w:rPr>
          <w:rFonts w:ascii="Arial" w:hAnsi="Arial" w:cs="Arial"/>
        </w:rPr>
        <w:t>valor foi inferior a 5% em todas as situações (T</w:t>
      </w:r>
      <w:r w:rsidR="00BC0CF3">
        <w:rPr>
          <w:rFonts w:ascii="Arial" w:hAnsi="Arial" w:cs="Arial"/>
        </w:rPr>
        <w:t>AB. 20</w:t>
      </w:r>
      <w:r>
        <w:rPr>
          <w:rFonts w:ascii="Arial" w:hAnsi="Arial" w:cs="Arial"/>
        </w:rPr>
        <w:t xml:space="preserve">) </w:t>
      </w:r>
    </w:p>
    <w:p w:rsidR="00062668" w:rsidRDefault="00062668" w:rsidP="00062668">
      <w:pPr>
        <w:spacing w:line="360" w:lineRule="auto"/>
        <w:jc w:val="both"/>
        <w:rPr>
          <w:rFonts w:ascii="Arial" w:hAnsi="Arial" w:cs="Arial"/>
        </w:rPr>
      </w:pPr>
    </w:p>
    <w:p w:rsidR="00062668" w:rsidRPr="008D6A7D" w:rsidRDefault="00BC0CF3" w:rsidP="008D6A7D">
      <w:pPr>
        <w:suppressAutoHyphens/>
        <w:jc w:val="both"/>
        <w:rPr>
          <w:rFonts w:ascii="Arial" w:eastAsia="MS Mincho" w:hAnsi="Arial"/>
          <w:b/>
          <w:sz w:val="20"/>
          <w:szCs w:val="20"/>
          <w:lang w:eastAsia="ar-SA"/>
        </w:rPr>
      </w:pPr>
      <w:bookmarkStart w:id="88" w:name="_Toc268357475"/>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37</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4 para a situação desejável.</w:t>
      </w:r>
      <w:bookmarkEnd w:id="88"/>
    </w:p>
    <w:tbl>
      <w:tblPr>
        <w:tblW w:w="8329" w:type="dxa"/>
        <w:tblInd w:w="98" w:type="dxa"/>
        <w:tblLayout w:type="fixed"/>
        <w:tblCellMar>
          <w:left w:w="70" w:type="dxa"/>
          <w:right w:w="70" w:type="dxa"/>
        </w:tblCellMar>
        <w:tblLook w:val="04A0"/>
      </w:tblPr>
      <w:tblGrid>
        <w:gridCol w:w="2346"/>
        <w:gridCol w:w="1778"/>
        <w:gridCol w:w="2102"/>
        <w:gridCol w:w="2103"/>
      </w:tblGrid>
      <w:tr w:rsidR="00062668" w:rsidRPr="00BC0CF3">
        <w:trPr>
          <w:trHeight w:val="320"/>
        </w:trPr>
        <w:tc>
          <w:tcPr>
            <w:tcW w:w="2346"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BC0CF3" w:rsidRDefault="00062668" w:rsidP="008D6A7D">
            <w:pPr>
              <w:suppressAutoHyphens/>
              <w:jc w:val="both"/>
              <w:rPr>
                <w:rFonts w:ascii="Arial" w:eastAsia="MS Mincho" w:hAnsi="Arial" w:cs="Arial"/>
                <w:b/>
                <w:sz w:val="20"/>
                <w:szCs w:val="20"/>
                <w:lang w:eastAsia="ar-SA"/>
              </w:rPr>
            </w:pPr>
            <w:r w:rsidRPr="00BC0CF3">
              <w:rPr>
                <w:rFonts w:ascii="Arial" w:eastAsia="MS Mincho" w:hAnsi="Arial" w:cs="Arial"/>
                <w:b/>
                <w:sz w:val="20"/>
                <w:szCs w:val="20"/>
                <w:lang w:eastAsia="ar-SA"/>
              </w:rPr>
              <w:t>Fatores de Valores Organizacionais</w:t>
            </w:r>
          </w:p>
        </w:tc>
        <w:tc>
          <w:tcPr>
            <w:tcW w:w="1778"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8D6A7D">
            <w:pPr>
              <w:suppressAutoHyphens/>
              <w:jc w:val="both"/>
              <w:rPr>
                <w:rFonts w:ascii="Arial" w:eastAsia="MS Mincho" w:hAnsi="Arial" w:cs="Arial"/>
                <w:b/>
                <w:sz w:val="20"/>
                <w:szCs w:val="20"/>
                <w:lang w:eastAsia="ar-SA"/>
              </w:rPr>
            </w:pPr>
            <w:r w:rsidRPr="00BC0CF3">
              <w:rPr>
                <w:rFonts w:ascii="Arial" w:eastAsia="MS Mincho" w:hAnsi="Arial" w:cs="Arial"/>
                <w:b/>
                <w:sz w:val="20"/>
                <w:szCs w:val="20"/>
                <w:lang w:eastAsia="ar-SA"/>
              </w:rPr>
              <w:t>UNIDADE</w:t>
            </w:r>
          </w:p>
        </w:tc>
        <w:tc>
          <w:tcPr>
            <w:tcW w:w="2102"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8D6A7D">
            <w:pPr>
              <w:suppressAutoHyphens/>
              <w:jc w:val="both"/>
              <w:rPr>
                <w:rFonts w:ascii="Arial" w:eastAsia="MS Mincho" w:hAnsi="Arial" w:cs="Arial"/>
                <w:b/>
                <w:sz w:val="20"/>
                <w:szCs w:val="20"/>
                <w:lang w:eastAsia="ar-SA"/>
              </w:rPr>
            </w:pPr>
            <w:r w:rsidRPr="00BC0CF3">
              <w:rPr>
                <w:rFonts w:ascii="Arial" w:eastAsia="MS Mincho" w:hAnsi="Arial" w:cs="Arial"/>
                <w:b/>
                <w:sz w:val="20"/>
                <w:szCs w:val="20"/>
                <w:lang w:eastAsia="ar-SA"/>
              </w:rPr>
              <w:t>Escore</w:t>
            </w:r>
          </w:p>
        </w:tc>
        <w:tc>
          <w:tcPr>
            <w:tcW w:w="2103" w:type="dxa"/>
            <w:vMerge w:val="restart"/>
            <w:tcBorders>
              <w:top w:val="double" w:sz="4" w:space="0" w:color="auto"/>
              <w:left w:val="single" w:sz="8" w:space="0" w:color="auto"/>
              <w:bottom w:val="single" w:sz="8" w:space="0" w:color="000000"/>
              <w:right w:val="nil"/>
            </w:tcBorders>
            <w:shd w:val="clear" w:color="auto" w:fill="auto"/>
            <w:noWrap/>
            <w:vAlign w:val="center"/>
          </w:tcPr>
          <w:p w:rsidR="00062668" w:rsidRPr="00BC0CF3" w:rsidRDefault="00062668" w:rsidP="008D6A7D">
            <w:pPr>
              <w:suppressAutoHyphens/>
              <w:jc w:val="both"/>
              <w:rPr>
                <w:rFonts w:ascii="Arial" w:eastAsia="MS Mincho" w:hAnsi="Arial" w:cs="Arial"/>
                <w:b/>
                <w:sz w:val="20"/>
                <w:szCs w:val="20"/>
                <w:lang w:eastAsia="ar-SA"/>
              </w:rPr>
            </w:pPr>
            <w:r w:rsidRPr="00BC0CF3">
              <w:rPr>
                <w:rFonts w:ascii="Arial" w:eastAsia="MS Mincho" w:hAnsi="Arial" w:cs="Arial"/>
                <w:b/>
                <w:sz w:val="20"/>
                <w:szCs w:val="20"/>
                <w:lang w:eastAsia="ar-SA"/>
              </w:rPr>
              <w:t>Conclusão</w:t>
            </w:r>
          </w:p>
        </w:tc>
      </w:tr>
      <w:tr w:rsidR="00062668" w:rsidRPr="00BC0CF3">
        <w:trPr>
          <w:trHeight w:val="320"/>
        </w:trPr>
        <w:tc>
          <w:tcPr>
            <w:tcW w:w="2346" w:type="dxa"/>
            <w:vMerge/>
            <w:tcBorders>
              <w:top w:val="single" w:sz="8" w:space="0" w:color="auto"/>
              <w:left w:val="nil"/>
              <w:bottom w:val="single" w:sz="8" w:space="0" w:color="000000"/>
              <w:right w:val="single" w:sz="8" w:space="0" w:color="auto"/>
            </w:tcBorders>
            <w:vAlign w:val="center"/>
          </w:tcPr>
          <w:p w:rsidR="00062668" w:rsidRPr="00BC0CF3" w:rsidRDefault="00062668" w:rsidP="00062668">
            <w:pPr>
              <w:rPr>
                <w:rFonts w:ascii="Arial" w:hAnsi="Arial" w:cs="Arial"/>
                <w:b/>
                <w:bCs/>
                <w:sz w:val="20"/>
                <w:szCs w:val="20"/>
              </w:rPr>
            </w:pPr>
          </w:p>
        </w:tc>
        <w:tc>
          <w:tcPr>
            <w:tcW w:w="1778"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color w:val="000000"/>
                <w:sz w:val="20"/>
                <w:szCs w:val="20"/>
              </w:rPr>
            </w:pPr>
          </w:p>
        </w:tc>
        <w:tc>
          <w:tcPr>
            <w:tcW w:w="2102"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062668">
            <w:pPr>
              <w:rPr>
                <w:rFonts w:ascii="Arial" w:hAnsi="Arial" w:cs="Arial"/>
                <w:color w:val="000000"/>
                <w:sz w:val="20"/>
                <w:szCs w:val="20"/>
              </w:rPr>
            </w:pPr>
          </w:p>
        </w:tc>
        <w:tc>
          <w:tcPr>
            <w:tcW w:w="2103" w:type="dxa"/>
            <w:vMerge/>
            <w:tcBorders>
              <w:top w:val="single" w:sz="8" w:space="0" w:color="auto"/>
              <w:left w:val="single" w:sz="8" w:space="0" w:color="auto"/>
              <w:bottom w:val="single" w:sz="8" w:space="0" w:color="000000"/>
              <w:right w:val="nil"/>
            </w:tcBorders>
            <w:vAlign w:val="center"/>
          </w:tcPr>
          <w:p w:rsidR="00062668" w:rsidRPr="00BC0CF3" w:rsidRDefault="00062668" w:rsidP="00062668">
            <w:pPr>
              <w:rPr>
                <w:rFonts w:ascii="Arial" w:hAnsi="Arial" w:cs="Arial"/>
                <w:sz w:val="20"/>
                <w:szCs w:val="20"/>
              </w:rPr>
            </w:pPr>
          </w:p>
        </w:tc>
      </w:tr>
      <w:tr w:rsidR="00062668" w:rsidRPr="00BC0CF3">
        <w:trPr>
          <w:trHeight w:val="320"/>
        </w:trPr>
        <w:tc>
          <w:tcPr>
            <w:tcW w:w="2346" w:type="dxa"/>
            <w:vMerge w:val="restart"/>
            <w:tcBorders>
              <w:top w:val="nil"/>
              <w:left w:val="nil"/>
              <w:bottom w:val="single" w:sz="4"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Autonomia</w:t>
            </w: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20"/>
        </w:trPr>
        <w:tc>
          <w:tcPr>
            <w:tcW w:w="2346"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5,75</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0"/>
        </w:trPr>
        <w:tc>
          <w:tcPr>
            <w:tcW w:w="2346"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Conservadorismo</w:t>
            </w: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20"/>
        </w:trPr>
        <w:tc>
          <w:tcPr>
            <w:tcW w:w="2346"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5,60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0"/>
        </w:trPr>
        <w:tc>
          <w:tcPr>
            <w:tcW w:w="2346"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Hierarquia</w:t>
            </w: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5,90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20"/>
        </w:trPr>
        <w:tc>
          <w:tcPr>
            <w:tcW w:w="2346"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5,60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0"/>
        </w:trPr>
        <w:tc>
          <w:tcPr>
            <w:tcW w:w="2346"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Igualitarismo</w:t>
            </w: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6,00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20"/>
        </w:trPr>
        <w:tc>
          <w:tcPr>
            <w:tcW w:w="2346" w:type="dxa"/>
            <w:vMerge/>
            <w:tcBorders>
              <w:top w:val="nil"/>
              <w:left w:val="nil"/>
              <w:bottom w:val="nil"/>
              <w:right w:val="nil"/>
            </w:tcBorders>
            <w:vAlign w:val="center"/>
          </w:tcPr>
          <w:p w:rsidR="00062668" w:rsidRPr="00BC0CF3" w:rsidRDefault="00062668" w:rsidP="00BC0CF3">
            <w:pPr>
              <w:jc w:val="center"/>
              <w:rPr>
                <w:rFonts w:ascii="Arial" w:hAnsi="Arial" w:cs="Arial"/>
                <w:color w:val="000000"/>
                <w:sz w:val="20"/>
                <w:szCs w:val="20"/>
              </w:rPr>
            </w:pP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5,57</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0"/>
        </w:trPr>
        <w:tc>
          <w:tcPr>
            <w:tcW w:w="2346" w:type="dxa"/>
            <w:vMerge w:val="restart"/>
            <w:tcBorders>
              <w:top w:val="nil"/>
              <w:left w:val="nil"/>
              <w:bottom w:val="nil"/>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Domínio</w:t>
            </w: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5,75</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Unid. 4 &gt; Admin.</w:t>
            </w:r>
          </w:p>
        </w:tc>
      </w:tr>
      <w:tr w:rsidR="00062668" w:rsidRPr="00BC0CF3">
        <w:trPr>
          <w:trHeight w:val="320"/>
        </w:trPr>
        <w:tc>
          <w:tcPr>
            <w:tcW w:w="2346" w:type="dxa"/>
            <w:vMerge/>
            <w:tcBorders>
              <w:top w:val="nil"/>
              <w:left w:val="nil"/>
              <w:right w:val="nil"/>
            </w:tcBorders>
            <w:vAlign w:val="center"/>
          </w:tcPr>
          <w:p w:rsidR="00062668" w:rsidRPr="00BC0CF3" w:rsidRDefault="00062668" w:rsidP="00BC0CF3">
            <w:pPr>
              <w:jc w:val="center"/>
              <w:rPr>
                <w:rFonts w:ascii="Arial" w:hAnsi="Arial" w:cs="Arial"/>
                <w:color w:val="000000"/>
                <w:sz w:val="20"/>
                <w:szCs w:val="20"/>
              </w:rPr>
            </w:pPr>
          </w:p>
        </w:tc>
        <w:tc>
          <w:tcPr>
            <w:tcW w:w="1778" w:type="dxa"/>
            <w:tcBorders>
              <w:top w:val="nil"/>
              <w:left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102"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5,13</w:t>
            </w:r>
          </w:p>
        </w:tc>
        <w:tc>
          <w:tcPr>
            <w:tcW w:w="2103" w:type="dxa"/>
            <w:tcBorders>
              <w:top w:val="nil"/>
              <w:left w:val="nil"/>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r w:rsidR="00062668" w:rsidRPr="00BC0CF3">
        <w:trPr>
          <w:trHeight w:val="320"/>
        </w:trPr>
        <w:tc>
          <w:tcPr>
            <w:tcW w:w="2346" w:type="dxa"/>
            <w:vMerge w:val="restart"/>
            <w:tcBorders>
              <w:top w:val="nil"/>
              <w:left w:val="nil"/>
              <w:bottom w:val="single" w:sz="8" w:space="0" w:color="000000"/>
              <w:right w:val="nil"/>
            </w:tcBorders>
            <w:shd w:val="clear" w:color="auto" w:fill="auto"/>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Harmonia</w:t>
            </w:r>
          </w:p>
        </w:tc>
        <w:tc>
          <w:tcPr>
            <w:tcW w:w="1778" w:type="dxa"/>
            <w:tcBorders>
              <w:top w:val="nil"/>
              <w:left w:val="nil"/>
              <w:bottom w:val="nil"/>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Unidade 4</w:t>
            </w:r>
          </w:p>
        </w:tc>
        <w:tc>
          <w:tcPr>
            <w:tcW w:w="2102"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5,50</w:t>
            </w:r>
          </w:p>
        </w:tc>
        <w:tc>
          <w:tcPr>
            <w:tcW w:w="2103" w:type="dxa"/>
            <w:tcBorders>
              <w:top w:val="nil"/>
              <w:left w:val="nil"/>
              <w:bottom w:val="nil"/>
              <w:right w:val="nil"/>
            </w:tcBorders>
            <w:shd w:val="clear" w:color="auto" w:fill="auto"/>
            <w:noWrap/>
            <w:vAlign w:val="center"/>
          </w:tcPr>
          <w:p w:rsidR="00062668" w:rsidRPr="00BC0CF3" w:rsidRDefault="00062668" w:rsidP="00BC0CF3">
            <w:pPr>
              <w:jc w:val="center"/>
              <w:rPr>
                <w:rFonts w:ascii="Arial" w:hAnsi="Arial" w:cs="Arial"/>
                <w:sz w:val="20"/>
                <w:szCs w:val="20"/>
              </w:rPr>
            </w:pPr>
            <w:r w:rsidRPr="00BC0CF3">
              <w:rPr>
                <w:rFonts w:ascii="Arial" w:hAnsi="Arial" w:cs="Arial"/>
                <w:sz w:val="20"/>
                <w:szCs w:val="20"/>
              </w:rPr>
              <w:t>Todos iguais</w:t>
            </w:r>
          </w:p>
        </w:tc>
      </w:tr>
      <w:tr w:rsidR="00062668" w:rsidRPr="00BC0CF3">
        <w:trPr>
          <w:trHeight w:val="320"/>
        </w:trPr>
        <w:tc>
          <w:tcPr>
            <w:tcW w:w="2346" w:type="dxa"/>
            <w:vMerge/>
            <w:tcBorders>
              <w:top w:val="nil"/>
              <w:left w:val="nil"/>
              <w:bottom w:val="double" w:sz="4" w:space="0" w:color="auto"/>
              <w:right w:val="nil"/>
            </w:tcBorders>
            <w:vAlign w:val="center"/>
          </w:tcPr>
          <w:p w:rsidR="00062668" w:rsidRPr="00BC0CF3" w:rsidRDefault="00062668" w:rsidP="00062668">
            <w:pPr>
              <w:rPr>
                <w:rFonts w:ascii="Arial" w:hAnsi="Arial" w:cs="Arial"/>
                <w:color w:val="000000"/>
                <w:sz w:val="20"/>
                <w:szCs w:val="20"/>
              </w:rPr>
            </w:pPr>
          </w:p>
        </w:tc>
        <w:tc>
          <w:tcPr>
            <w:tcW w:w="1778" w:type="dxa"/>
            <w:tcBorders>
              <w:top w:val="nil"/>
              <w:left w:val="nil"/>
              <w:bottom w:val="double" w:sz="4" w:space="0" w:color="auto"/>
              <w:right w:val="nil"/>
            </w:tcBorders>
            <w:shd w:val="clear" w:color="auto" w:fill="auto"/>
          </w:tcPr>
          <w:p w:rsidR="00062668" w:rsidRPr="00BC0CF3" w:rsidRDefault="00062668" w:rsidP="00062668">
            <w:pPr>
              <w:rPr>
                <w:rFonts w:ascii="Arial" w:hAnsi="Arial" w:cs="Arial"/>
                <w:color w:val="000000"/>
                <w:sz w:val="20"/>
                <w:szCs w:val="20"/>
              </w:rPr>
            </w:pPr>
            <w:r w:rsidRPr="00BC0CF3">
              <w:rPr>
                <w:rFonts w:ascii="Arial" w:hAnsi="Arial" w:cs="Arial"/>
                <w:color w:val="000000"/>
                <w:sz w:val="20"/>
                <w:szCs w:val="20"/>
              </w:rPr>
              <w:t>Administração</w:t>
            </w:r>
          </w:p>
        </w:tc>
        <w:tc>
          <w:tcPr>
            <w:tcW w:w="2102"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color w:val="000000"/>
                <w:sz w:val="20"/>
                <w:szCs w:val="20"/>
              </w:rPr>
            </w:pPr>
            <w:r w:rsidRPr="00BC0CF3">
              <w:rPr>
                <w:rFonts w:ascii="Arial" w:hAnsi="Arial" w:cs="Arial"/>
                <w:color w:val="000000"/>
                <w:sz w:val="20"/>
                <w:szCs w:val="20"/>
              </w:rPr>
              <w:t>5,75</w:t>
            </w:r>
          </w:p>
        </w:tc>
        <w:tc>
          <w:tcPr>
            <w:tcW w:w="2103" w:type="dxa"/>
            <w:tcBorders>
              <w:top w:val="nil"/>
              <w:left w:val="nil"/>
              <w:bottom w:val="double" w:sz="4" w:space="0" w:color="auto"/>
              <w:right w:val="nil"/>
            </w:tcBorders>
            <w:shd w:val="clear" w:color="auto" w:fill="auto"/>
            <w:noWrap/>
            <w:vAlign w:val="center"/>
          </w:tcPr>
          <w:p w:rsidR="00062668" w:rsidRPr="00BC0CF3" w:rsidRDefault="00062668" w:rsidP="00BC0CF3">
            <w:pPr>
              <w:jc w:val="center"/>
              <w:rPr>
                <w:rFonts w:ascii="Arial" w:hAnsi="Arial" w:cs="Arial"/>
                <w:sz w:val="20"/>
                <w:szCs w:val="20"/>
              </w:rPr>
            </w:pPr>
          </w:p>
        </w:tc>
      </w:tr>
    </w:tbl>
    <w:p w:rsidR="00BC0CF3" w:rsidRPr="00EA62F7" w:rsidRDefault="00BC0CF3" w:rsidP="00BC0CF3">
      <w:pPr>
        <w:rPr>
          <w:rFonts w:ascii="Arial" w:hAnsi="Arial" w:cs="Arial"/>
          <w:sz w:val="20"/>
          <w:szCs w:val="20"/>
        </w:rPr>
      </w:pPr>
      <w:r w:rsidRPr="006871CA">
        <w:rPr>
          <w:rFonts w:ascii="Arial" w:hAnsi="Arial" w:cs="Arial"/>
          <w:sz w:val="20"/>
          <w:szCs w:val="20"/>
        </w:rPr>
        <w:t>Fonte: Dados da pesquisa</w:t>
      </w:r>
    </w:p>
    <w:p w:rsidR="00062668" w:rsidRDefault="00062668" w:rsidP="00BC0CF3">
      <w:pPr>
        <w:pStyle w:val="ABNTcorpotexto"/>
      </w:pPr>
    </w:p>
    <w:p w:rsidR="00062668" w:rsidRDefault="00062668" w:rsidP="00BC0CF3">
      <w:pPr>
        <w:pStyle w:val="ABNTcorpotexto"/>
      </w:pPr>
      <w:r>
        <w:t xml:space="preserve">Percebe-se que em todos os aspectos de valores organizacionais avaliados pela Unidade 4 no desejável é, significativamente, maior do que os aspectos de valores organizacionais avaliados pela administração, acentuando que a </w:t>
      </w:r>
      <w:r w:rsidRPr="00D115E7">
        <w:rPr>
          <w:i/>
        </w:rPr>
        <w:t>harmonia</w:t>
      </w:r>
      <w:r>
        <w:t xml:space="preserve"> manteve uma semelhança entre as duas áreas.</w:t>
      </w:r>
    </w:p>
    <w:p w:rsidR="00062668" w:rsidRDefault="00062668" w:rsidP="00BC0CF3">
      <w:pPr>
        <w:pStyle w:val="ABNTcorpotexto"/>
      </w:pPr>
    </w:p>
    <w:p w:rsidR="00062668" w:rsidRDefault="00062668" w:rsidP="00BC0CF3">
      <w:pPr>
        <w:pStyle w:val="ABNTcorpotexto"/>
      </w:pPr>
      <w:r>
        <w:t>A semelhança dos fatores entre a Administração e a Unidade 4</w:t>
      </w:r>
      <w:r w:rsidR="00FF4864">
        <w:t xml:space="preserve"> </w:t>
      </w:r>
      <w:r>
        <w:t>foi levantada c</w:t>
      </w:r>
      <w:r w:rsidR="00BC0358">
        <w:t>o</w:t>
      </w:r>
      <w:r>
        <w:t xml:space="preserve">m base no inventário de valores, que aborda os valores reais e desejados pelas duas áreas de serviços. </w:t>
      </w:r>
    </w:p>
    <w:p w:rsidR="00062668" w:rsidRDefault="00062668" w:rsidP="00BC0CF3">
      <w:pPr>
        <w:pStyle w:val="ABNTcorpotexto"/>
      </w:pPr>
    </w:p>
    <w:p w:rsidR="00062668" w:rsidRPr="00D115E7" w:rsidRDefault="00062668" w:rsidP="00BC0CF3">
      <w:pPr>
        <w:pStyle w:val="ABNTcorpotexto"/>
      </w:pPr>
      <w:r w:rsidRPr="00D115E7">
        <w:t>É importante ressaltar que, segundo Tamayo et al a análise dos valores percebidos pelos empregados como sendo característicos da empresa fornece indícios sobre a forma como seus os objetivos gerais da mesma são alcançados.</w:t>
      </w:r>
    </w:p>
    <w:p w:rsidR="00062668" w:rsidRPr="00D115E7" w:rsidRDefault="00062668" w:rsidP="00BC0CF3">
      <w:pPr>
        <w:pStyle w:val="ABNTcorpotexto"/>
      </w:pPr>
    </w:p>
    <w:p w:rsidR="00062668" w:rsidRDefault="00062668" w:rsidP="00BC0CF3">
      <w:pPr>
        <w:pStyle w:val="ABNTcorpotexto"/>
      </w:pPr>
      <w:r w:rsidRPr="00D115E7">
        <w:t>A importância que uma organização atribui a certos valores pode determinar a quantidade de esforço empregado por seus membros na emissão de certos comportamentos.</w:t>
      </w:r>
      <w:r w:rsidR="00FF4864">
        <w:t xml:space="preserve"> </w:t>
      </w:r>
      <w:r w:rsidRPr="00D115E7">
        <w:t>O estudo dos valores organizacionais é valido por</w:t>
      </w:r>
      <w:r w:rsidR="00FF4864">
        <w:t xml:space="preserve"> </w:t>
      </w:r>
      <w:r w:rsidRPr="00D115E7">
        <w:t>facilitar a construção dos perfis organizacionais. (SHWARTZ, 1995)</w:t>
      </w:r>
    </w:p>
    <w:p w:rsidR="00BC0CF3" w:rsidRPr="00BC0CF3" w:rsidRDefault="00BC0CF3" w:rsidP="00BC0CF3"/>
    <w:p w:rsidR="00BC0CF3" w:rsidRDefault="00BC0CF3" w:rsidP="00BC0CF3">
      <w:pPr>
        <w:pStyle w:val="ABNTcorpotexto"/>
      </w:pPr>
    </w:p>
    <w:p w:rsidR="00BC0CF3" w:rsidRDefault="00BC0CF3" w:rsidP="00BC0CF3">
      <w:pPr>
        <w:pStyle w:val="ABNTseosecundria"/>
      </w:pPr>
      <w:bookmarkStart w:id="89" w:name="_Toc273674903"/>
      <w:r>
        <w:t>4.</w:t>
      </w:r>
      <w:r w:rsidR="00034CBF">
        <w:t>5</w:t>
      </w:r>
      <w:r>
        <w:t>.</w:t>
      </w:r>
      <w:r w:rsidR="00034CBF">
        <w:t>3</w:t>
      </w:r>
      <w:r>
        <w:t xml:space="preserve"> Unidade </w:t>
      </w:r>
      <w:r w:rsidR="00543C2A">
        <w:t>5</w:t>
      </w:r>
      <w:bookmarkEnd w:id="89"/>
    </w:p>
    <w:p w:rsidR="00BC0CF3" w:rsidRDefault="00BC0CF3" w:rsidP="00BC0CF3">
      <w:pPr>
        <w:pStyle w:val="ABNTcorpotexto"/>
      </w:pPr>
    </w:p>
    <w:p w:rsidR="00BC0CF3" w:rsidRPr="00BC0CF3" w:rsidRDefault="00BC0CF3" w:rsidP="00BC0CF3"/>
    <w:p w:rsidR="00062668" w:rsidRPr="008D6A7D" w:rsidRDefault="00543C2A" w:rsidP="008D6A7D">
      <w:pPr>
        <w:suppressAutoHyphens/>
        <w:jc w:val="both"/>
        <w:rPr>
          <w:rFonts w:ascii="Arial" w:eastAsia="MS Mincho" w:hAnsi="Arial"/>
          <w:b/>
          <w:sz w:val="20"/>
          <w:szCs w:val="20"/>
          <w:lang w:eastAsia="ar-SA"/>
        </w:rPr>
      </w:pPr>
      <w:bookmarkStart w:id="90" w:name="_Toc268357476"/>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38</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5</w:t>
      </w:r>
      <w:r>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para a situação real.</w:t>
      </w:r>
      <w:bookmarkEnd w:id="90"/>
    </w:p>
    <w:tbl>
      <w:tblPr>
        <w:tblW w:w="9211" w:type="dxa"/>
        <w:tblCellMar>
          <w:left w:w="70" w:type="dxa"/>
          <w:right w:w="70" w:type="dxa"/>
        </w:tblCellMar>
        <w:tblLook w:val="04A0"/>
      </w:tblPr>
      <w:tblGrid>
        <w:gridCol w:w="2507"/>
        <w:gridCol w:w="1411"/>
        <w:gridCol w:w="2646"/>
        <w:gridCol w:w="2647"/>
      </w:tblGrid>
      <w:tr w:rsidR="00062668" w:rsidRPr="00BC0CF3">
        <w:trPr>
          <w:trHeight w:val="328"/>
        </w:trPr>
        <w:tc>
          <w:tcPr>
            <w:tcW w:w="2507" w:type="dxa"/>
            <w:vMerge w:val="restart"/>
            <w:tcBorders>
              <w:top w:val="double" w:sz="4" w:space="0" w:color="auto"/>
              <w:left w:val="nil"/>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Fatores de Valores Organizacionais</w:t>
            </w:r>
          </w:p>
        </w:tc>
        <w:tc>
          <w:tcPr>
            <w:tcW w:w="1411"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bCs/>
                <w:color w:val="000000"/>
                <w:sz w:val="18"/>
                <w:szCs w:val="18"/>
              </w:rPr>
            </w:pPr>
            <w:r w:rsidRPr="00BC0CF3">
              <w:rPr>
                <w:rFonts w:ascii="Arial" w:hAnsi="Arial" w:cs="Arial"/>
                <w:b/>
                <w:bCs/>
                <w:color w:val="000000"/>
                <w:sz w:val="18"/>
                <w:szCs w:val="18"/>
              </w:rPr>
              <w:t>UNIDADE</w:t>
            </w:r>
          </w:p>
        </w:tc>
        <w:tc>
          <w:tcPr>
            <w:tcW w:w="2646"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Escore</w:t>
            </w:r>
          </w:p>
        </w:tc>
        <w:tc>
          <w:tcPr>
            <w:tcW w:w="2647" w:type="dxa"/>
            <w:vMerge w:val="restart"/>
            <w:tcBorders>
              <w:top w:val="double" w:sz="4" w:space="0" w:color="auto"/>
              <w:left w:val="nil"/>
              <w:bottom w:val="single" w:sz="8" w:space="0" w:color="000000"/>
              <w:right w:val="nil"/>
            </w:tcBorders>
            <w:shd w:val="clear" w:color="auto" w:fill="auto"/>
            <w:noWrap/>
            <w:vAlign w:val="center"/>
          </w:tcPr>
          <w:p w:rsidR="00062668" w:rsidRPr="00BC0CF3" w:rsidRDefault="00062668" w:rsidP="00BC0CF3">
            <w:pPr>
              <w:jc w:val="center"/>
              <w:rPr>
                <w:rFonts w:ascii="Arial" w:hAnsi="Arial" w:cs="Arial"/>
                <w:b/>
                <w:color w:val="000000"/>
                <w:sz w:val="20"/>
                <w:szCs w:val="20"/>
              </w:rPr>
            </w:pPr>
            <w:r w:rsidRPr="00BC0CF3">
              <w:rPr>
                <w:rFonts w:ascii="Arial" w:hAnsi="Arial" w:cs="Arial"/>
                <w:b/>
                <w:color w:val="000000"/>
                <w:sz w:val="20"/>
                <w:szCs w:val="20"/>
              </w:rPr>
              <w:t>Conclusão</w:t>
            </w:r>
          </w:p>
        </w:tc>
      </w:tr>
      <w:tr w:rsidR="00062668" w:rsidRPr="00205CE2">
        <w:trPr>
          <w:trHeight w:val="328"/>
        </w:trPr>
        <w:tc>
          <w:tcPr>
            <w:tcW w:w="2507" w:type="dxa"/>
            <w:vMerge/>
            <w:tcBorders>
              <w:top w:val="single" w:sz="8" w:space="0" w:color="auto"/>
              <w:left w:val="nil"/>
              <w:bottom w:val="single" w:sz="8" w:space="0" w:color="000000"/>
              <w:right w:val="single" w:sz="8" w:space="0" w:color="auto"/>
            </w:tcBorders>
            <w:vAlign w:val="center"/>
          </w:tcPr>
          <w:p w:rsidR="00062668" w:rsidRPr="00BC0CF3" w:rsidRDefault="00062668" w:rsidP="00BC0CF3">
            <w:pPr>
              <w:jc w:val="center"/>
              <w:rPr>
                <w:rFonts w:ascii="Arial" w:hAnsi="Arial" w:cs="Arial"/>
                <w:color w:val="000000"/>
                <w:sz w:val="20"/>
                <w:szCs w:val="20"/>
              </w:rPr>
            </w:pPr>
          </w:p>
        </w:tc>
        <w:tc>
          <w:tcPr>
            <w:tcW w:w="1411" w:type="dxa"/>
            <w:vMerge/>
            <w:tcBorders>
              <w:top w:val="single" w:sz="8" w:space="0" w:color="auto"/>
              <w:left w:val="single" w:sz="8" w:space="0" w:color="auto"/>
              <w:bottom w:val="single" w:sz="8" w:space="0" w:color="000000"/>
              <w:right w:val="single" w:sz="8" w:space="0" w:color="auto"/>
            </w:tcBorders>
            <w:vAlign w:val="center"/>
          </w:tcPr>
          <w:p w:rsidR="00062668" w:rsidRPr="00702D78" w:rsidRDefault="00062668" w:rsidP="00062668">
            <w:pPr>
              <w:rPr>
                <w:rFonts w:ascii="Arial" w:hAnsi="Arial" w:cs="Arial"/>
                <w:b/>
                <w:bCs/>
                <w:color w:val="000000"/>
                <w:sz w:val="18"/>
                <w:szCs w:val="18"/>
              </w:rPr>
            </w:pPr>
          </w:p>
        </w:tc>
        <w:tc>
          <w:tcPr>
            <w:tcW w:w="2646" w:type="dxa"/>
            <w:vMerge/>
            <w:tcBorders>
              <w:top w:val="single" w:sz="8" w:space="0" w:color="auto"/>
              <w:left w:val="single" w:sz="8" w:space="0" w:color="auto"/>
              <w:bottom w:val="single" w:sz="8" w:space="0" w:color="000000"/>
              <w:right w:val="single" w:sz="8" w:space="0" w:color="auto"/>
            </w:tcBorders>
            <w:vAlign w:val="center"/>
          </w:tcPr>
          <w:p w:rsidR="00062668" w:rsidRPr="00BC0CF3" w:rsidRDefault="00062668" w:rsidP="00BC0CF3">
            <w:pPr>
              <w:jc w:val="center"/>
              <w:rPr>
                <w:rFonts w:ascii="Arial" w:hAnsi="Arial" w:cs="Arial"/>
                <w:color w:val="000000"/>
                <w:sz w:val="20"/>
                <w:szCs w:val="20"/>
              </w:rPr>
            </w:pPr>
          </w:p>
        </w:tc>
        <w:tc>
          <w:tcPr>
            <w:tcW w:w="2647" w:type="dxa"/>
            <w:vMerge/>
            <w:tcBorders>
              <w:top w:val="single" w:sz="8" w:space="0" w:color="auto"/>
              <w:left w:val="nil"/>
              <w:bottom w:val="single" w:sz="8" w:space="0" w:color="000000"/>
              <w:right w:val="nil"/>
            </w:tcBorders>
            <w:vAlign w:val="center"/>
          </w:tcPr>
          <w:p w:rsidR="00062668" w:rsidRPr="00BC0CF3" w:rsidRDefault="00062668" w:rsidP="00BC0CF3">
            <w:pPr>
              <w:jc w:val="center"/>
              <w:rPr>
                <w:rFonts w:ascii="Arial" w:hAnsi="Arial" w:cs="Arial"/>
                <w:color w:val="000000"/>
                <w:sz w:val="20"/>
                <w:szCs w:val="20"/>
              </w:rPr>
            </w:pPr>
          </w:p>
        </w:tc>
      </w:tr>
      <w:tr w:rsidR="00062668" w:rsidRPr="00205CE2">
        <w:trPr>
          <w:trHeight w:val="328"/>
        </w:trPr>
        <w:tc>
          <w:tcPr>
            <w:tcW w:w="2507" w:type="dxa"/>
            <w:vMerge w:val="restart"/>
            <w:tcBorders>
              <w:top w:val="nil"/>
              <w:left w:val="nil"/>
              <w:bottom w:val="nil"/>
              <w:right w:val="nil"/>
            </w:tcBorders>
            <w:shd w:val="clear" w:color="auto" w:fill="auto"/>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Autonomia</w:t>
            </w: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Unidade 5</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3,50</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Todos iguais</w:t>
            </w:r>
          </w:p>
        </w:tc>
      </w:tr>
      <w:tr w:rsidR="00062668" w:rsidRPr="00205CE2">
        <w:trPr>
          <w:trHeight w:val="328"/>
        </w:trPr>
        <w:tc>
          <w:tcPr>
            <w:tcW w:w="2507" w:type="dxa"/>
            <w:vMerge/>
            <w:tcBorders>
              <w:top w:val="nil"/>
              <w:left w:val="nil"/>
              <w:bottom w:val="nil"/>
              <w:right w:val="nil"/>
            </w:tcBorders>
            <w:vAlign w:val="center"/>
          </w:tcPr>
          <w:p w:rsidR="00062668" w:rsidRPr="00BC0CF3" w:rsidRDefault="00062668" w:rsidP="00543C2A">
            <w:pPr>
              <w:jc w:val="center"/>
              <w:rPr>
                <w:rFonts w:ascii="Arial" w:hAnsi="Arial" w:cs="Arial"/>
                <w:color w:val="000000"/>
                <w:sz w:val="20"/>
                <w:szCs w:val="20"/>
              </w:rPr>
            </w:pP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administração</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3,25</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p>
        </w:tc>
      </w:tr>
      <w:tr w:rsidR="00062668" w:rsidRPr="00205CE2">
        <w:trPr>
          <w:trHeight w:val="328"/>
        </w:trPr>
        <w:tc>
          <w:tcPr>
            <w:tcW w:w="2507" w:type="dxa"/>
            <w:vMerge w:val="restart"/>
            <w:tcBorders>
              <w:top w:val="nil"/>
              <w:left w:val="nil"/>
              <w:bottom w:val="nil"/>
              <w:right w:val="nil"/>
            </w:tcBorders>
            <w:shd w:val="clear" w:color="auto" w:fill="auto"/>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Conservadorismo</w:t>
            </w: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Unidade 5</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4,00</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Todos iguais</w:t>
            </w:r>
          </w:p>
        </w:tc>
      </w:tr>
      <w:tr w:rsidR="00062668" w:rsidRPr="00205CE2">
        <w:trPr>
          <w:trHeight w:val="328"/>
        </w:trPr>
        <w:tc>
          <w:tcPr>
            <w:tcW w:w="2507" w:type="dxa"/>
            <w:vMerge/>
            <w:tcBorders>
              <w:top w:val="nil"/>
              <w:left w:val="nil"/>
              <w:bottom w:val="nil"/>
              <w:right w:val="nil"/>
            </w:tcBorders>
            <w:vAlign w:val="center"/>
          </w:tcPr>
          <w:p w:rsidR="00062668" w:rsidRPr="00BC0CF3" w:rsidRDefault="00062668" w:rsidP="00543C2A">
            <w:pPr>
              <w:jc w:val="center"/>
              <w:rPr>
                <w:rFonts w:ascii="Arial" w:hAnsi="Arial" w:cs="Arial"/>
                <w:color w:val="000000"/>
                <w:sz w:val="20"/>
                <w:szCs w:val="20"/>
              </w:rPr>
            </w:pP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administração</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3,70</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p>
        </w:tc>
      </w:tr>
      <w:tr w:rsidR="00062668" w:rsidRPr="00205CE2">
        <w:trPr>
          <w:trHeight w:val="328"/>
        </w:trPr>
        <w:tc>
          <w:tcPr>
            <w:tcW w:w="2507" w:type="dxa"/>
            <w:vMerge w:val="restart"/>
            <w:tcBorders>
              <w:top w:val="nil"/>
              <w:left w:val="nil"/>
              <w:bottom w:val="nil"/>
              <w:right w:val="nil"/>
            </w:tcBorders>
            <w:shd w:val="clear" w:color="auto" w:fill="auto"/>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Hierarquia</w:t>
            </w: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Unidade 5</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4,30</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Unid. 5 &gt; Admin.</w:t>
            </w:r>
          </w:p>
        </w:tc>
      </w:tr>
      <w:tr w:rsidR="00062668" w:rsidRPr="00205CE2">
        <w:trPr>
          <w:trHeight w:val="328"/>
        </w:trPr>
        <w:tc>
          <w:tcPr>
            <w:tcW w:w="2507" w:type="dxa"/>
            <w:vMerge/>
            <w:tcBorders>
              <w:top w:val="nil"/>
              <w:left w:val="nil"/>
              <w:bottom w:val="nil"/>
              <w:right w:val="nil"/>
            </w:tcBorders>
            <w:vAlign w:val="center"/>
          </w:tcPr>
          <w:p w:rsidR="00062668" w:rsidRPr="00BC0CF3" w:rsidRDefault="00062668" w:rsidP="00543C2A">
            <w:pPr>
              <w:jc w:val="center"/>
              <w:rPr>
                <w:rFonts w:ascii="Arial" w:hAnsi="Arial" w:cs="Arial"/>
                <w:color w:val="000000"/>
                <w:sz w:val="20"/>
                <w:szCs w:val="20"/>
              </w:rPr>
            </w:pP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administração</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3,50</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p>
        </w:tc>
      </w:tr>
      <w:tr w:rsidR="00062668" w:rsidRPr="00205CE2">
        <w:trPr>
          <w:trHeight w:val="328"/>
        </w:trPr>
        <w:tc>
          <w:tcPr>
            <w:tcW w:w="2507" w:type="dxa"/>
            <w:vMerge w:val="restart"/>
            <w:tcBorders>
              <w:top w:val="nil"/>
              <w:left w:val="nil"/>
              <w:bottom w:val="nil"/>
              <w:right w:val="nil"/>
            </w:tcBorders>
            <w:shd w:val="clear" w:color="auto" w:fill="auto"/>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Igualitarismo</w:t>
            </w: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Unidade 5</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4,14</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Todos iguais</w:t>
            </w:r>
          </w:p>
        </w:tc>
      </w:tr>
      <w:tr w:rsidR="00062668" w:rsidRPr="00205CE2">
        <w:trPr>
          <w:trHeight w:val="328"/>
        </w:trPr>
        <w:tc>
          <w:tcPr>
            <w:tcW w:w="2507" w:type="dxa"/>
            <w:vMerge/>
            <w:tcBorders>
              <w:top w:val="nil"/>
              <w:left w:val="nil"/>
              <w:bottom w:val="nil"/>
              <w:right w:val="nil"/>
            </w:tcBorders>
            <w:vAlign w:val="center"/>
          </w:tcPr>
          <w:p w:rsidR="00062668" w:rsidRPr="00BC0CF3" w:rsidRDefault="00062668" w:rsidP="00543C2A">
            <w:pPr>
              <w:jc w:val="center"/>
              <w:rPr>
                <w:rFonts w:ascii="Arial" w:hAnsi="Arial" w:cs="Arial"/>
                <w:color w:val="000000"/>
                <w:sz w:val="20"/>
                <w:szCs w:val="20"/>
              </w:rPr>
            </w:pP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administração</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3,07</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p>
        </w:tc>
      </w:tr>
      <w:tr w:rsidR="00062668" w:rsidRPr="00205CE2">
        <w:trPr>
          <w:trHeight w:val="328"/>
        </w:trPr>
        <w:tc>
          <w:tcPr>
            <w:tcW w:w="2507" w:type="dxa"/>
            <w:vMerge w:val="restart"/>
            <w:tcBorders>
              <w:top w:val="nil"/>
              <w:left w:val="nil"/>
              <w:bottom w:val="nil"/>
              <w:right w:val="nil"/>
            </w:tcBorders>
            <w:shd w:val="clear" w:color="auto" w:fill="auto"/>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Domínio</w:t>
            </w: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Unidade 5</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3,75</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Todos iguais</w:t>
            </w:r>
          </w:p>
        </w:tc>
      </w:tr>
      <w:tr w:rsidR="00062668" w:rsidRPr="00205CE2">
        <w:trPr>
          <w:trHeight w:val="328"/>
        </w:trPr>
        <w:tc>
          <w:tcPr>
            <w:tcW w:w="2507" w:type="dxa"/>
            <w:vMerge/>
            <w:tcBorders>
              <w:top w:val="nil"/>
              <w:left w:val="nil"/>
              <w:right w:val="nil"/>
            </w:tcBorders>
            <w:vAlign w:val="center"/>
          </w:tcPr>
          <w:p w:rsidR="00062668" w:rsidRPr="00BC0CF3" w:rsidRDefault="00062668" w:rsidP="00543C2A">
            <w:pPr>
              <w:jc w:val="center"/>
              <w:rPr>
                <w:rFonts w:ascii="Arial" w:hAnsi="Arial" w:cs="Arial"/>
                <w:color w:val="000000"/>
                <w:sz w:val="20"/>
                <w:szCs w:val="20"/>
              </w:rPr>
            </w:pPr>
          </w:p>
        </w:tc>
        <w:tc>
          <w:tcPr>
            <w:tcW w:w="1411" w:type="dxa"/>
            <w:tcBorders>
              <w:top w:val="nil"/>
              <w:left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administração</w:t>
            </w:r>
          </w:p>
        </w:tc>
        <w:tc>
          <w:tcPr>
            <w:tcW w:w="2646" w:type="dxa"/>
            <w:tcBorders>
              <w:top w:val="nil"/>
              <w:left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3,50</w:t>
            </w:r>
          </w:p>
        </w:tc>
        <w:tc>
          <w:tcPr>
            <w:tcW w:w="2647" w:type="dxa"/>
            <w:tcBorders>
              <w:top w:val="nil"/>
              <w:left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p>
        </w:tc>
      </w:tr>
      <w:tr w:rsidR="00062668" w:rsidRPr="00205CE2">
        <w:trPr>
          <w:trHeight w:val="328"/>
        </w:trPr>
        <w:tc>
          <w:tcPr>
            <w:tcW w:w="2507" w:type="dxa"/>
            <w:vMerge w:val="restart"/>
            <w:tcBorders>
              <w:top w:val="nil"/>
              <w:left w:val="nil"/>
              <w:bottom w:val="single" w:sz="8" w:space="0" w:color="000000"/>
              <w:right w:val="nil"/>
            </w:tcBorders>
            <w:shd w:val="clear" w:color="auto" w:fill="auto"/>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Harmonia</w:t>
            </w:r>
          </w:p>
        </w:tc>
        <w:tc>
          <w:tcPr>
            <w:tcW w:w="1411" w:type="dxa"/>
            <w:tcBorders>
              <w:top w:val="nil"/>
              <w:left w:val="nil"/>
              <w:bottom w:val="nil"/>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Unidade 5</w:t>
            </w:r>
          </w:p>
        </w:tc>
        <w:tc>
          <w:tcPr>
            <w:tcW w:w="2646"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4,00</w:t>
            </w:r>
          </w:p>
        </w:tc>
        <w:tc>
          <w:tcPr>
            <w:tcW w:w="2647" w:type="dxa"/>
            <w:tcBorders>
              <w:top w:val="nil"/>
              <w:left w:val="nil"/>
              <w:bottom w:val="nil"/>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Todos iguais</w:t>
            </w:r>
          </w:p>
        </w:tc>
      </w:tr>
      <w:tr w:rsidR="00062668" w:rsidRPr="00205CE2">
        <w:trPr>
          <w:trHeight w:val="328"/>
        </w:trPr>
        <w:tc>
          <w:tcPr>
            <w:tcW w:w="2507" w:type="dxa"/>
            <w:vMerge/>
            <w:tcBorders>
              <w:top w:val="nil"/>
              <w:left w:val="nil"/>
              <w:bottom w:val="double" w:sz="4" w:space="0" w:color="auto"/>
              <w:right w:val="nil"/>
            </w:tcBorders>
            <w:vAlign w:val="center"/>
          </w:tcPr>
          <w:p w:rsidR="00062668" w:rsidRPr="00702D78" w:rsidRDefault="00062668" w:rsidP="00062668">
            <w:pPr>
              <w:rPr>
                <w:rFonts w:ascii="Arial" w:hAnsi="Arial" w:cs="Arial"/>
                <w:color w:val="000000"/>
                <w:sz w:val="18"/>
                <w:szCs w:val="18"/>
              </w:rPr>
            </w:pPr>
          </w:p>
        </w:tc>
        <w:tc>
          <w:tcPr>
            <w:tcW w:w="1411" w:type="dxa"/>
            <w:tcBorders>
              <w:top w:val="nil"/>
              <w:left w:val="nil"/>
              <w:bottom w:val="double" w:sz="4" w:space="0" w:color="auto"/>
              <w:right w:val="nil"/>
            </w:tcBorders>
            <w:shd w:val="clear" w:color="auto" w:fill="auto"/>
            <w:vAlign w:val="center"/>
          </w:tcPr>
          <w:p w:rsidR="00062668" w:rsidRPr="00702D78" w:rsidRDefault="00062668" w:rsidP="00543C2A">
            <w:pPr>
              <w:rPr>
                <w:rFonts w:ascii="Arial" w:hAnsi="Arial" w:cs="Arial"/>
                <w:color w:val="000000"/>
                <w:sz w:val="18"/>
                <w:szCs w:val="18"/>
              </w:rPr>
            </w:pPr>
            <w:r w:rsidRPr="00702D78">
              <w:rPr>
                <w:rFonts w:ascii="Arial" w:hAnsi="Arial" w:cs="Arial"/>
                <w:color w:val="000000"/>
                <w:sz w:val="18"/>
                <w:szCs w:val="18"/>
              </w:rPr>
              <w:t>administração</w:t>
            </w:r>
          </w:p>
        </w:tc>
        <w:tc>
          <w:tcPr>
            <w:tcW w:w="2646" w:type="dxa"/>
            <w:tcBorders>
              <w:top w:val="nil"/>
              <w:left w:val="nil"/>
              <w:bottom w:val="double" w:sz="4" w:space="0" w:color="auto"/>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r w:rsidRPr="00BC0CF3">
              <w:rPr>
                <w:rFonts w:ascii="Arial" w:hAnsi="Arial" w:cs="Arial"/>
                <w:color w:val="000000"/>
                <w:sz w:val="20"/>
                <w:szCs w:val="20"/>
              </w:rPr>
              <w:t>3,00</w:t>
            </w:r>
          </w:p>
        </w:tc>
        <w:tc>
          <w:tcPr>
            <w:tcW w:w="2647" w:type="dxa"/>
            <w:tcBorders>
              <w:top w:val="nil"/>
              <w:left w:val="nil"/>
              <w:bottom w:val="double" w:sz="4" w:space="0" w:color="auto"/>
              <w:right w:val="nil"/>
            </w:tcBorders>
            <w:shd w:val="clear" w:color="auto" w:fill="auto"/>
            <w:noWrap/>
            <w:vAlign w:val="center"/>
          </w:tcPr>
          <w:p w:rsidR="00062668" w:rsidRPr="00BC0CF3" w:rsidRDefault="00062668" w:rsidP="00543C2A">
            <w:pPr>
              <w:jc w:val="center"/>
              <w:rPr>
                <w:rFonts w:ascii="Arial" w:hAnsi="Arial" w:cs="Arial"/>
                <w:color w:val="000000"/>
                <w:sz w:val="20"/>
                <w:szCs w:val="20"/>
              </w:rPr>
            </w:pPr>
          </w:p>
        </w:tc>
      </w:tr>
    </w:tbl>
    <w:p w:rsidR="00BC0CF3" w:rsidRPr="00EA62F7" w:rsidRDefault="00BC0CF3" w:rsidP="00BC0CF3">
      <w:pPr>
        <w:rPr>
          <w:rFonts w:ascii="Arial" w:hAnsi="Arial" w:cs="Arial"/>
          <w:sz w:val="20"/>
          <w:szCs w:val="20"/>
        </w:rPr>
      </w:pPr>
      <w:r w:rsidRPr="006871CA">
        <w:rPr>
          <w:rFonts w:ascii="Arial" w:hAnsi="Arial" w:cs="Arial"/>
          <w:sz w:val="20"/>
          <w:szCs w:val="20"/>
        </w:rPr>
        <w:t>Fonte: Dados da pesquisa</w:t>
      </w:r>
    </w:p>
    <w:p w:rsidR="00062668" w:rsidRDefault="00062668" w:rsidP="00BC0CF3">
      <w:pPr>
        <w:pStyle w:val="ABNTcorpotexto"/>
      </w:pPr>
      <w:r>
        <w:t xml:space="preserve">Percebe-se que em todos os aspectos </w:t>
      </w:r>
      <w:r w:rsidR="00771FBB">
        <w:t>d</w:t>
      </w:r>
      <w:r>
        <w:t xml:space="preserve">os valores organizacionais, segundo a </w:t>
      </w:r>
      <w:r w:rsidR="00543C2A">
        <w:t>TAB. 38</w:t>
      </w:r>
      <w:r>
        <w:t xml:space="preserve"> no real, a Unidade 5 apresenta a aumento</w:t>
      </w:r>
      <w:r w:rsidR="00FF4864">
        <w:t xml:space="preserve"> </w:t>
      </w:r>
      <w:r>
        <w:t xml:space="preserve">no fator </w:t>
      </w:r>
      <w:r w:rsidRPr="00D115E7">
        <w:rPr>
          <w:i/>
        </w:rPr>
        <w:t>hierarquia</w:t>
      </w:r>
      <w:r>
        <w:t>,</w:t>
      </w:r>
      <w:r w:rsidR="00FF4864">
        <w:t xml:space="preserve"> </w:t>
      </w:r>
      <w:r>
        <w:t xml:space="preserve">em relação à Administração Central. </w:t>
      </w:r>
    </w:p>
    <w:p w:rsidR="00062668" w:rsidRDefault="00062668" w:rsidP="00BC0CF3">
      <w:pPr>
        <w:pStyle w:val="ABNTcorpotexto"/>
      </w:pPr>
    </w:p>
    <w:p w:rsidR="00062668" w:rsidRPr="00B00F79" w:rsidRDefault="00062668" w:rsidP="00BC0CF3">
      <w:pPr>
        <w:pStyle w:val="ABNTcorpotexto"/>
        <w:rPr>
          <w:color w:val="000000"/>
        </w:rPr>
      </w:pPr>
      <w:r>
        <w:rPr>
          <w:color w:val="000000"/>
        </w:rPr>
        <w:t>H</w:t>
      </w:r>
      <w:r w:rsidRPr="00B00F79">
        <w:rPr>
          <w:color w:val="000000"/>
        </w:rPr>
        <w:t>ierarquia</w:t>
      </w:r>
      <w:r>
        <w:rPr>
          <w:color w:val="000000"/>
        </w:rPr>
        <w:t>,</w:t>
      </w:r>
      <w:r w:rsidR="00FF4864">
        <w:rPr>
          <w:color w:val="000000"/>
        </w:rPr>
        <w:t xml:space="preserve"> </w:t>
      </w:r>
      <w:r>
        <w:rPr>
          <w:color w:val="000000"/>
        </w:rPr>
        <w:t>segundo o I</w:t>
      </w:r>
      <w:r w:rsidRPr="00B00F79">
        <w:rPr>
          <w:color w:val="000000"/>
        </w:rPr>
        <w:t>nventário de va</w:t>
      </w:r>
      <w:r>
        <w:rPr>
          <w:color w:val="000000"/>
        </w:rPr>
        <w:t>lores organizacionais foca</w:t>
      </w:r>
      <w:r w:rsidR="00FF4864">
        <w:rPr>
          <w:color w:val="000000"/>
        </w:rPr>
        <w:t xml:space="preserve"> </w:t>
      </w:r>
      <w:r>
        <w:rPr>
          <w:color w:val="000000"/>
        </w:rPr>
        <w:t>r</w:t>
      </w:r>
      <w:r w:rsidRPr="00B00F79">
        <w:rPr>
          <w:color w:val="000000"/>
        </w:rPr>
        <w:t>espeito à</w:t>
      </w:r>
      <w:r>
        <w:rPr>
          <w:color w:val="000000"/>
        </w:rPr>
        <w:t>s pessoas com cargo de chefia, r</w:t>
      </w:r>
      <w:r w:rsidRPr="00B00F79">
        <w:rPr>
          <w:color w:val="000000"/>
        </w:rPr>
        <w:t>espeito aos níveis de autorida</w:t>
      </w:r>
      <w:r>
        <w:rPr>
          <w:color w:val="000000"/>
        </w:rPr>
        <w:t>de, respeito às ordens e outros</w:t>
      </w:r>
      <w:r w:rsidRPr="00B00F79">
        <w:rPr>
          <w:color w:val="000000"/>
        </w:rPr>
        <w:t>. Segundo o observado pela pesquisa</w:t>
      </w:r>
      <w:r>
        <w:rPr>
          <w:color w:val="000000"/>
        </w:rPr>
        <w:t>,</w:t>
      </w:r>
      <w:r w:rsidR="00FF4864">
        <w:rPr>
          <w:color w:val="000000"/>
        </w:rPr>
        <w:t xml:space="preserve"> </w:t>
      </w:r>
      <w:r>
        <w:rPr>
          <w:color w:val="000000"/>
        </w:rPr>
        <w:t>na U</w:t>
      </w:r>
      <w:r w:rsidRPr="00B00F79">
        <w:rPr>
          <w:color w:val="000000"/>
        </w:rPr>
        <w:t xml:space="preserve">nidade </w:t>
      </w:r>
      <w:smartTag w:uri="urn:schemas-microsoft-com:office:smarttags" w:element="metricconverter">
        <w:smartTagPr>
          <w:attr w:name="ProductID" w:val="05 a"/>
        </w:smartTagPr>
        <w:r w:rsidRPr="00B00F79">
          <w:rPr>
            <w:color w:val="000000"/>
          </w:rPr>
          <w:t>05 a</w:t>
        </w:r>
      </w:smartTag>
      <w:r w:rsidRPr="00B00F79">
        <w:rPr>
          <w:color w:val="000000"/>
        </w:rPr>
        <w:t xml:space="preserve"> </w:t>
      </w:r>
      <w:r w:rsidRPr="00D115E7">
        <w:rPr>
          <w:i/>
          <w:color w:val="000000"/>
        </w:rPr>
        <w:t>hierarquia</w:t>
      </w:r>
      <w:r w:rsidRPr="00B00F79">
        <w:rPr>
          <w:color w:val="000000"/>
        </w:rPr>
        <w:t xml:space="preserve"> foi o único fator que manteve um aumento em relação à </w:t>
      </w:r>
      <w:r>
        <w:rPr>
          <w:color w:val="000000"/>
        </w:rPr>
        <w:t>A</w:t>
      </w:r>
      <w:r w:rsidRPr="00B00F79">
        <w:rPr>
          <w:color w:val="000000"/>
        </w:rPr>
        <w:t>dministração</w:t>
      </w:r>
      <w:r>
        <w:rPr>
          <w:color w:val="000000"/>
        </w:rPr>
        <w:t xml:space="preserve"> Central </w:t>
      </w:r>
      <w:r w:rsidRPr="00B00F79">
        <w:rPr>
          <w:color w:val="000000"/>
        </w:rPr>
        <w:t>.</w:t>
      </w:r>
      <w:r>
        <w:rPr>
          <w:color w:val="000000"/>
        </w:rPr>
        <w:t xml:space="preserve"> Nota-se</w:t>
      </w:r>
      <w:r w:rsidRPr="00B00F79">
        <w:rPr>
          <w:color w:val="000000"/>
        </w:rPr>
        <w:t xml:space="preserve"> </w:t>
      </w:r>
      <w:r>
        <w:rPr>
          <w:color w:val="000000"/>
        </w:rPr>
        <w:t>que na U</w:t>
      </w:r>
      <w:r w:rsidRPr="00B00F79">
        <w:rPr>
          <w:color w:val="000000"/>
        </w:rPr>
        <w:t xml:space="preserve">nidade valoriza o respeito das regras e </w:t>
      </w:r>
      <w:r w:rsidR="00771FBB">
        <w:rPr>
          <w:color w:val="000000"/>
        </w:rPr>
        <w:t xml:space="preserve">as </w:t>
      </w:r>
      <w:r w:rsidRPr="00B00F79">
        <w:rPr>
          <w:color w:val="000000"/>
        </w:rPr>
        <w:t>normas estabelecidas pela organizaçã</w:t>
      </w:r>
      <w:r>
        <w:rPr>
          <w:color w:val="000000"/>
        </w:rPr>
        <w:t>o</w:t>
      </w:r>
      <w:r w:rsidRPr="00B00F79">
        <w:rPr>
          <w:color w:val="000000"/>
        </w:rPr>
        <w:t>.</w:t>
      </w:r>
    </w:p>
    <w:p w:rsidR="00062668" w:rsidRPr="00B00F79" w:rsidRDefault="00062668" w:rsidP="00BC0CF3">
      <w:pPr>
        <w:pStyle w:val="ABNTcorpotexto"/>
        <w:rPr>
          <w:color w:val="000000"/>
        </w:rPr>
      </w:pPr>
    </w:p>
    <w:p w:rsidR="00062668" w:rsidRDefault="00062668" w:rsidP="00BC0CF3">
      <w:pPr>
        <w:pStyle w:val="ABNTcorpotexto"/>
      </w:pPr>
      <w:r w:rsidRPr="00B00F79">
        <w:rPr>
          <w:color w:val="000000"/>
        </w:rPr>
        <w:t>Entre os demais fatores dos valores organizacionais ficou</w:t>
      </w:r>
      <w:r>
        <w:rPr>
          <w:color w:val="000000"/>
        </w:rPr>
        <w:t>,</w:t>
      </w:r>
      <w:r w:rsidR="00FF4864">
        <w:rPr>
          <w:color w:val="000000"/>
        </w:rPr>
        <w:t xml:space="preserve"> </w:t>
      </w:r>
      <w:r w:rsidRPr="00B00F79">
        <w:rPr>
          <w:color w:val="000000"/>
        </w:rPr>
        <w:t xml:space="preserve">evidente a semelhança dos dados levantados. Esse fato também é observado </w:t>
      </w:r>
      <w:r>
        <w:t>na situação desejável, em que tanto a A</w:t>
      </w:r>
      <w:r w:rsidRPr="00B00F79">
        <w:t>dministração</w:t>
      </w:r>
      <w:r>
        <w:t xml:space="preserve"> central</w:t>
      </w:r>
      <w:r w:rsidR="00FF4864">
        <w:t xml:space="preserve"> </w:t>
      </w:r>
      <w:r>
        <w:t>quanto a Unidade 5</w:t>
      </w:r>
      <w:r w:rsidRPr="00B00F79">
        <w:t xml:space="preserve"> apresentaram características semelhantes no que tange </w:t>
      </w:r>
      <w:r>
        <w:t>a</w:t>
      </w:r>
      <w:r w:rsidRPr="00B00F79">
        <w:t>os valores organizacionais</w:t>
      </w:r>
      <w:r>
        <w:t>.</w:t>
      </w:r>
    </w:p>
    <w:p w:rsidR="00062668" w:rsidRDefault="00062668" w:rsidP="00BC0CF3">
      <w:pPr>
        <w:pStyle w:val="ABNTcorpotexto"/>
      </w:pPr>
    </w:p>
    <w:p w:rsidR="00062668" w:rsidRPr="00345E99" w:rsidRDefault="00062668" w:rsidP="00BC0CF3">
      <w:pPr>
        <w:pStyle w:val="ABNTcorpotexto"/>
      </w:pPr>
      <w:r>
        <w:t>Merece</w:t>
      </w:r>
      <w:r w:rsidR="00FF4864">
        <w:t xml:space="preserve"> </w:t>
      </w:r>
      <w:r>
        <w:t>destacar que essa unidade está localizado próximo a administração central. Desta maneira o contado entre a unidade e a</w:t>
      </w:r>
      <w:r w:rsidR="00FF4864">
        <w:t xml:space="preserve"> </w:t>
      </w:r>
      <w:r>
        <w:t>administração se faz mais presente no dia a dia.</w:t>
      </w:r>
    </w:p>
    <w:p w:rsidR="00062668" w:rsidRDefault="00062668" w:rsidP="00BC0CF3">
      <w:pPr>
        <w:pStyle w:val="ABNTcorpotexto"/>
      </w:pPr>
    </w:p>
    <w:p w:rsidR="00062668" w:rsidRPr="008D6A7D" w:rsidRDefault="00543C2A" w:rsidP="008D6A7D">
      <w:pPr>
        <w:suppressAutoHyphens/>
        <w:jc w:val="both"/>
        <w:rPr>
          <w:rFonts w:ascii="Arial" w:eastAsia="MS Mincho" w:hAnsi="Arial"/>
          <w:b/>
          <w:sz w:val="20"/>
          <w:szCs w:val="20"/>
          <w:lang w:eastAsia="ar-SA"/>
        </w:rPr>
      </w:pPr>
      <w:bookmarkStart w:id="91" w:name="_Toc268357477"/>
      <w:r w:rsidRPr="006F5CBE">
        <w:rPr>
          <w:rFonts w:ascii="Arial" w:eastAsia="MS Mincho" w:hAnsi="Arial"/>
          <w:b/>
          <w:sz w:val="20"/>
          <w:szCs w:val="20"/>
          <w:lang w:eastAsia="ar-SA"/>
        </w:rPr>
        <w:t xml:space="preserve">Tabela </w:t>
      </w:r>
      <w:r w:rsidR="003E2CFB" w:rsidRPr="006F5CBE">
        <w:rPr>
          <w:rFonts w:ascii="Arial" w:eastAsia="MS Mincho" w:hAnsi="Arial"/>
          <w:b/>
          <w:sz w:val="20"/>
          <w:szCs w:val="20"/>
          <w:lang w:eastAsia="ar-SA"/>
        </w:rPr>
        <w:fldChar w:fldCharType="begin"/>
      </w:r>
      <w:r w:rsidRPr="006F5CBE">
        <w:rPr>
          <w:rFonts w:ascii="Arial" w:eastAsia="MS Mincho" w:hAnsi="Arial"/>
          <w:b/>
          <w:sz w:val="20"/>
          <w:szCs w:val="20"/>
          <w:lang w:eastAsia="ar-SA"/>
        </w:rPr>
        <w:instrText xml:space="preserve"> SEQ Tabela \* ARABIC </w:instrText>
      </w:r>
      <w:r w:rsidR="003E2CFB" w:rsidRPr="006F5CBE">
        <w:rPr>
          <w:rFonts w:ascii="Arial" w:eastAsia="MS Mincho" w:hAnsi="Arial"/>
          <w:b/>
          <w:sz w:val="20"/>
          <w:szCs w:val="20"/>
          <w:lang w:eastAsia="ar-SA"/>
        </w:rPr>
        <w:fldChar w:fldCharType="separate"/>
      </w:r>
      <w:r w:rsidR="005146F9">
        <w:rPr>
          <w:rFonts w:ascii="Arial" w:eastAsia="MS Mincho" w:hAnsi="Arial"/>
          <w:b/>
          <w:noProof/>
          <w:sz w:val="20"/>
          <w:szCs w:val="20"/>
          <w:lang w:eastAsia="ar-SA"/>
        </w:rPr>
        <w:t>39</w:t>
      </w:r>
      <w:r w:rsidR="003E2CFB" w:rsidRPr="006F5CBE">
        <w:rPr>
          <w:rFonts w:ascii="Arial" w:eastAsia="MS Mincho" w:hAnsi="Arial"/>
          <w:b/>
          <w:sz w:val="20"/>
          <w:szCs w:val="20"/>
          <w:lang w:eastAsia="ar-SA"/>
        </w:rPr>
        <w:fldChar w:fldCharType="end"/>
      </w:r>
      <w:r w:rsidRPr="006F5CBE">
        <w:rPr>
          <w:rFonts w:ascii="Arial" w:eastAsia="MS Mincho" w:hAnsi="Arial"/>
          <w:b/>
          <w:sz w:val="20"/>
          <w:szCs w:val="20"/>
          <w:lang w:eastAsia="ar-SA"/>
        </w:rPr>
        <w:t xml:space="preserve"> –</w:t>
      </w:r>
      <w:r w:rsidRPr="00BF3BAA">
        <w:rPr>
          <w:rFonts w:ascii="Arial" w:eastAsia="MS Mincho" w:hAnsi="Arial"/>
          <w:b/>
          <w:sz w:val="20"/>
          <w:szCs w:val="20"/>
          <w:lang w:eastAsia="ar-SA"/>
        </w:rPr>
        <w:t xml:space="preserve"> </w:t>
      </w:r>
      <w:r w:rsidR="00062668" w:rsidRPr="008D6A7D">
        <w:rPr>
          <w:rFonts w:ascii="Arial" w:eastAsia="MS Mincho" w:hAnsi="Arial"/>
          <w:b/>
          <w:sz w:val="20"/>
          <w:szCs w:val="20"/>
          <w:lang w:eastAsia="ar-SA"/>
        </w:rPr>
        <w:t>Administração e Unidade 5 para a situação desejável.</w:t>
      </w:r>
      <w:bookmarkEnd w:id="91"/>
    </w:p>
    <w:tbl>
      <w:tblPr>
        <w:tblW w:w="9043" w:type="dxa"/>
        <w:tblInd w:w="126" w:type="dxa"/>
        <w:tblCellMar>
          <w:left w:w="70" w:type="dxa"/>
          <w:right w:w="70" w:type="dxa"/>
        </w:tblCellMar>
        <w:tblLook w:val="04A0"/>
      </w:tblPr>
      <w:tblGrid>
        <w:gridCol w:w="2457"/>
        <w:gridCol w:w="1455"/>
        <w:gridCol w:w="1085"/>
        <w:gridCol w:w="4046"/>
      </w:tblGrid>
      <w:tr w:rsidR="00062668" w:rsidRPr="00205CE2">
        <w:trPr>
          <w:trHeight w:val="331"/>
        </w:trPr>
        <w:tc>
          <w:tcPr>
            <w:tcW w:w="2457" w:type="dxa"/>
            <w:vMerge w:val="restart"/>
            <w:tcBorders>
              <w:top w:val="double" w:sz="4" w:space="0" w:color="auto"/>
              <w:left w:val="nil"/>
              <w:bottom w:val="single" w:sz="8" w:space="0" w:color="000000"/>
              <w:right w:val="nil"/>
            </w:tcBorders>
            <w:shd w:val="clear" w:color="auto" w:fill="auto"/>
            <w:noWrap/>
            <w:vAlign w:val="center"/>
          </w:tcPr>
          <w:p w:rsidR="00062668" w:rsidRPr="00C8556D" w:rsidRDefault="00062668" w:rsidP="00543C2A">
            <w:pPr>
              <w:jc w:val="center"/>
              <w:rPr>
                <w:rFonts w:ascii="Arial" w:hAnsi="Arial" w:cs="Arial"/>
                <w:b/>
                <w:bCs/>
                <w:sz w:val="20"/>
                <w:szCs w:val="20"/>
              </w:rPr>
            </w:pPr>
            <w:r w:rsidRPr="00C8556D">
              <w:rPr>
                <w:rFonts w:ascii="Arial" w:hAnsi="Arial" w:cs="Arial"/>
                <w:b/>
                <w:bCs/>
                <w:sz w:val="20"/>
                <w:szCs w:val="20"/>
              </w:rPr>
              <w:t>Fatores</w:t>
            </w:r>
          </w:p>
        </w:tc>
        <w:tc>
          <w:tcPr>
            <w:tcW w:w="1455"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C8556D" w:rsidRDefault="00062668" w:rsidP="00543C2A">
            <w:pPr>
              <w:jc w:val="center"/>
              <w:rPr>
                <w:rFonts w:ascii="Arial" w:hAnsi="Arial" w:cs="Arial"/>
                <w:b/>
                <w:bCs/>
                <w:color w:val="000000"/>
                <w:sz w:val="18"/>
                <w:szCs w:val="18"/>
              </w:rPr>
            </w:pPr>
            <w:r w:rsidRPr="00C8556D">
              <w:rPr>
                <w:rFonts w:ascii="Arial" w:hAnsi="Arial" w:cs="Arial"/>
                <w:b/>
                <w:bCs/>
                <w:color w:val="000000"/>
                <w:sz w:val="18"/>
                <w:szCs w:val="18"/>
              </w:rPr>
              <w:t>UNIDADE</w:t>
            </w:r>
          </w:p>
        </w:tc>
        <w:tc>
          <w:tcPr>
            <w:tcW w:w="1085" w:type="dxa"/>
            <w:vMerge w:val="restart"/>
            <w:tcBorders>
              <w:top w:val="double" w:sz="4" w:space="0" w:color="auto"/>
              <w:left w:val="single" w:sz="8" w:space="0" w:color="auto"/>
              <w:bottom w:val="single" w:sz="8" w:space="0" w:color="000000"/>
              <w:right w:val="single" w:sz="8" w:space="0" w:color="auto"/>
            </w:tcBorders>
            <w:shd w:val="clear" w:color="auto" w:fill="auto"/>
            <w:vAlign w:val="center"/>
          </w:tcPr>
          <w:p w:rsidR="00062668" w:rsidRPr="00C8556D" w:rsidRDefault="00062668" w:rsidP="00543C2A">
            <w:pPr>
              <w:jc w:val="center"/>
              <w:rPr>
                <w:rFonts w:ascii="Arial" w:hAnsi="Arial" w:cs="Arial"/>
                <w:b/>
                <w:bCs/>
                <w:color w:val="000000"/>
                <w:sz w:val="18"/>
                <w:szCs w:val="18"/>
              </w:rPr>
            </w:pPr>
            <w:r w:rsidRPr="00C8556D">
              <w:rPr>
                <w:rFonts w:ascii="Arial" w:hAnsi="Arial" w:cs="Arial"/>
                <w:b/>
                <w:bCs/>
                <w:color w:val="000000"/>
                <w:sz w:val="18"/>
                <w:szCs w:val="18"/>
              </w:rPr>
              <w:t>Escore</w:t>
            </w:r>
          </w:p>
        </w:tc>
        <w:tc>
          <w:tcPr>
            <w:tcW w:w="4046" w:type="dxa"/>
            <w:vMerge w:val="restart"/>
            <w:tcBorders>
              <w:top w:val="double" w:sz="4" w:space="0" w:color="auto"/>
              <w:left w:val="nil"/>
              <w:bottom w:val="single" w:sz="8" w:space="0" w:color="000000"/>
              <w:right w:val="nil"/>
            </w:tcBorders>
            <w:shd w:val="clear" w:color="auto" w:fill="auto"/>
            <w:noWrap/>
            <w:vAlign w:val="center"/>
          </w:tcPr>
          <w:p w:rsidR="00062668" w:rsidRPr="00C8556D" w:rsidRDefault="00062668" w:rsidP="00543C2A">
            <w:pPr>
              <w:jc w:val="center"/>
              <w:rPr>
                <w:rFonts w:ascii="Arial" w:hAnsi="Arial" w:cs="Arial"/>
                <w:b/>
                <w:bCs/>
                <w:sz w:val="20"/>
                <w:szCs w:val="20"/>
              </w:rPr>
            </w:pPr>
            <w:r w:rsidRPr="00C8556D">
              <w:rPr>
                <w:rFonts w:ascii="Arial" w:hAnsi="Arial" w:cs="Arial"/>
                <w:b/>
                <w:bCs/>
                <w:sz w:val="20"/>
                <w:szCs w:val="20"/>
              </w:rPr>
              <w:t>Conclusão</w:t>
            </w:r>
          </w:p>
        </w:tc>
      </w:tr>
      <w:tr w:rsidR="00062668" w:rsidRPr="00205CE2">
        <w:trPr>
          <w:trHeight w:val="331"/>
        </w:trPr>
        <w:tc>
          <w:tcPr>
            <w:tcW w:w="2457" w:type="dxa"/>
            <w:vMerge/>
            <w:tcBorders>
              <w:top w:val="single" w:sz="8" w:space="0" w:color="auto"/>
              <w:left w:val="nil"/>
              <w:bottom w:val="single" w:sz="8" w:space="0" w:color="000000"/>
              <w:right w:val="nil"/>
            </w:tcBorders>
            <w:vAlign w:val="center"/>
          </w:tcPr>
          <w:p w:rsidR="00062668" w:rsidRPr="00C8556D" w:rsidRDefault="00062668" w:rsidP="00062668">
            <w:pPr>
              <w:rPr>
                <w:rFonts w:ascii="Arial" w:hAnsi="Arial" w:cs="Arial"/>
                <w:b/>
                <w:bCs/>
                <w:sz w:val="20"/>
                <w:szCs w:val="20"/>
              </w:rPr>
            </w:pPr>
          </w:p>
        </w:tc>
        <w:tc>
          <w:tcPr>
            <w:tcW w:w="1455" w:type="dxa"/>
            <w:vMerge/>
            <w:tcBorders>
              <w:top w:val="single" w:sz="8" w:space="0" w:color="auto"/>
              <w:left w:val="single" w:sz="8" w:space="0" w:color="auto"/>
              <w:bottom w:val="single" w:sz="8" w:space="0" w:color="000000"/>
              <w:right w:val="single" w:sz="8" w:space="0" w:color="auto"/>
            </w:tcBorders>
            <w:vAlign w:val="center"/>
          </w:tcPr>
          <w:p w:rsidR="00062668" w:rsidRPr="00C8556D" w:rsidRDefault="00062668" w:rsidP="00062668">
            <w:pPr>
              <w:rPr>
                <w:rFonts w:ascii="Arial" w:hAnsi="Arial" w:cs="Arial"/>
                <w:b/>
                <w:bCs/>
                <w:color w:val="000000"/>
                <w:sz w:val="18"/>
                <w:szCs w:val="18"/>
              </w:rPr>
            </w:pPr>
          </w:p>
        </w:tc>
        <w:tc>
          <w:tcPr>
            <w:tcW w:w="1085" w:type="dxa"/>
            <w:vMerge/>
            <w:tcBorders>
              <w:top w:val="single" w:sz="8" w:space="0" w:color="auto"/>
              <w:left w:val="single" w:sz="8" w:space="0" w:color="auto"/>
              <w:bottom w:val="single" w:sz="8" w:space="0" w:color="000000"/>
              <w:right w:val="single" w:sz="8" w:space="0" w:color="auto"/>
            </w:tcBorders>
            <w:vAlign w:val="center"/>
          </w:tcPr>
          <w:p w:rsidR="00062668" w:rsidRPr="00C8556D" w:rsidRDefault="00062668" w:rsidP="00062668">
            <w:pPr>
              <w:rPr>
                <w:rFonts w:ascii="Arial" w:hAnsi="Arial" w:cs="Arial"/>
                <w:b/>
                <w:bCs/>
                <w:color w:val="000000"/>
                <w:sz w:val="18"/>
                <w:szCs w:val="18"/>
              </w:rPr>
            </w:pPr>
          </w:p>
        </w:tc>
        <w:tc>
          <w:tcPr>
            <w:tcW w:w="4046" w:type="dxa"/>
            <w:vMerge/>
            <w:tcBorders>
              <w:top w:val="single" w:sz="8" w:space="0" w:color="auto"/>
              <w:left w:val="nil"/>
              <w:bottom w:val="single" w:sz="8" w:space="0" w:color="000000"/>
              <w:right w:val="nil"/>
            </w:tcBorders>
            <w:vAlign w:val="center"/>
          </w:tcPr>
          <w:p w:rsidR="00062668" w:rsidRPr="00C8556D" w:rsidRDefault="00062668" w:rsidP="00062668">
            <w:pPr>
              <w:rPr>
                <w:rFonts w:ascii="Arial" w:hAnsi="Arial" w:cs="Arial"/>
                <w:b/>
                <w:bCs/>
                <w:sz w:val="20"/>
                <w:szCs w:val="20"/>
              </w:rPr>
            </w:pPr>
          </w:p>
        </w:tc>
      </w:tr>
      <w:tr w:rsidR="00062668" w:rsidRPr="00543C2A">
        <w:trPr>
          <w:trHeight w:val="331"/>
        </w:trPr>
        <w:tc>
          <w:tcPr>
            <w:tcW w:w="2457" w:type="dxa"/>
            <w:vMerge w:val="restart"/>
            <w:tcBorders>
              <w:top w:val="nil"/>
              <w:left w:val="nil"/>
              <w:bottom w:val="nil"/>
              <w:right w:val="nil"/>
            </w:tcBorders>
            <w:shd w:val="clear" w:color="auto" w:fill="auto"/>
          </w:tcPr>
          <w:p w:rsidR="00062668" w:rsidRPr="00543C2A" w:rsidRDefault="00062668" w:rsidP="00543C2A">
            <w:pPr>
              <w:jc w:val="center"/>
              <w:rPr>
                <w:rFonts w:ascii="Arial" w:hAnsi="Arial" w:cs="Arial"/>
                <w:color w:val="000000"/>
                <w:sz w:val="20"/>
                <w:szCs w:val="20"/>
              </w:rPr>
            </w:pPr>
            <w:r w:rsidRPr="00543C2A">
              <w:rPr>
                <w:rFonts w:ascii="Arial" w:hAnsi="Arial" w:cs="Arial"/>
                <w:color w:val="000000"/>
                <w:sz w:val="20"/>
                <w:szCs w:val="20"/>
              </w:rPr>
              <w:t xml:space="preserve">Autonomia </w:t>
            </w: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Unidade 5</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5,75</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Todos iguais</w:t>
            </w:r>
          </w:p>
        </w:tc>
      </w:tr>
      <w:tr w:rsidR="00062668" w:rsidRPr="00543C2A">
        <w:trPr>
          <w:trHeight w:val="331"/>
        </w:trPr>
        <w:tc>
          <w:tcPr>
            <w:tcW w:w="2457" w:type="dxa"/>
            <w:vMerge/>
            <w:tcBorders>
              <w:top w:val="nil"/>
              <w:left w:val="nil"/>
              <w:bottom w:val="nil"/>
              <w:right w:val="nil"/>
            </w:tcBorders>
            <w:vAlign w:val="center"/>
          </w:tcPr>
          <w:p w:rsidR="00062668" w:rsidRPr="00543C2A" w:rsidRDefault="00062668" w:rsidP="00543C2A">
            <w:pPr>
              <w:jc w:val="center"/>
              <w:rPr>
                <w:rFonts w:ascii="Arial" w:hAnsi="Arial" w:cs="Arial"/>
                <w:color w:val="000000"/>
                <w:sz w:val="20"/>
                <w:szCs w:val="20"/>
              </w:rPr>
            </w:pP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administração</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5,75</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p>
        </w:tc>
      </w:tr>
      <w:tr w:rsidR="00062668" w:rsidRPr="00543C2A">
        <w:trPr>
          <w:trHeight w:val="331"/>
        </w:trPr>
        <w:tc>
          <w:tcPr>
            <w:tcW w:w="2457" w:type="dxa"/>
            <w:vMerge w:val="restart"/>
            <w:tcBorders>
              <w:top w:val="nil"/>
              <w:left w:val="nil"/>
              <w:bottom w:val="nil"/>
              <w:right w:val="nil"/>
            </w:tcBorders>
            <w:shd w:val="clear" w:color="auto" w:fill="auto"/>
          </w:tcPr>
          <w:p w:rsidR="00062668" w:rsidRPr="00543C2A" w:rsidRDefault="00062668" w:rsidP="00543C2A">
            <w:pPr>
              <w:jc w:val="center"/>
              <w:rPr>
                <w:rFonts w:ascii="Arial" w:hAnsi="Arial" w:cs="Arial"/>
                <w:color w:val="000000"/>
                <w:sz w:val="20"/>
                <w:szCs w:val="20"/>
              </w:rPr>
            </w:pPr>
            <w:r w:rsidRPr="00543C2A">
              <w:rPr>
                <w:rFonts w:ascii="Arial" w:hAnsi="Arial" w:cs="Arial"/>
                <w:color w:val="000000"/>
                <w:sz w:val="20"/>
                <w:szCs w:val="20"/>
              </w:rPr>
              <w:t xml:space="preserve">Conservadorismo </w:t>
            </w: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Unidade 5</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5,60</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Todos iguais</w:t>
            </w:r>
          </w:p>
        </w:tc>
      </w:tr>
      <w:tr w:rsidR="00062668" w:rsidRPr="00543C2A">
        <w:trPr>
          <w:trHeight w:val="331"/>
        </w:trPr>
        <w:tc>
          <w:tcPr>
            <w:tcW w:w="2457" w:type="dxa"/>
            <w:vMerge/>
            <w:tcBorders>
              <w:top w:val="nil"/>
              <w:left w:val="nil"/>
              <w:bottom w:val="nil"/>
              <w:right w:val="nil"/>
            </w:tcBorders>
            <w:vAlign w:val="center"/>
          </w:tcPr>
          <w:p w:rsidR="00062668" w:rsidRPr="00543C2A" w:rsidRDefault="00062668" w:rsidP="00543C2A">
            <w:pPr>
              <w:jc w:val="center"/>
              <w:rPr>
                <w:rFonts w:ascii="Arial" w:hAnsi="Arial" w:cs="Arial"/>
                <w:color w:val="000000"/>
                <w:sz w:val="20"/>
                <w:szCs w:val="20"/>
              </w:rPr>
            </w:pP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administração</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5,60</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p>
        </w:tc>
      </w:tr>
      <w:tr w:rsidR="00062668" w:rsidRPr="00543C2A">
        <w:trPr>
          <w:trHeight w:val="331"/>
        </w:trPr>
        <w:tc>
          <w:tcPr>
            <w:tcW w:w="2457" w:type="dxa"/>
            <w:vMerge w:val="restart"/>
            <w:tcBorders>
              <w:top w:val="nil"/>
              <w:left w:val="nil"/>
              <w:bottom w:val="nil"/>
              <w:right w:val="nil"/>
            </w:tcBorders>
            <w:shd w:val="clear" w:color="auto" w:fill="auto"/>
          </w:tcPr>
          <w:p w:rsidR="00062668" w:rsidRPr="00543C2A" w:rsidRDefault="00062668" w:rsidP="00543C2A">
            <w:pPr>
              <w:jc w:val="center"/>
              <w:rPr>
                <w:rFonts w:ascii="Arial" w:hAnsi="Arial" w:cs="Arial"/>
                <w:color w:val="000000"/>
                <w:sz w:val="20"/>
                <w:szCs w:val="20"/>
              </w:rPr>
            </w:pPr>
            <w:r w:rsidRPr="00543C2A">
              <w:rPr>
                <w:rFonts w:ascii="Arial" w:hAnsi="Arial" w:cs="Arial"/>
                <w:color w:val="000000"/>
                <w:sz w:val="20"/>
                <w:szCs w:val="20"/>
              </w:rPr>
              <w:t xml:space="preserve">Hierarquia </w:t>
            </w: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Unidade 5</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5,60</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Todos iguais</w:t>
            </w:r>
          </w:p>
        </w:tc>
      </w:tr>
      <w:tr w:rsidR="00062668" w:rsidRPr="00543C2A">
        <w:trPr>
          <w:trHeight w:val="331"/>
        </w:trPr>
        <w:tc>
          <w:tcPr>
            <w:tcW w:w="2457" w:type="dxa"/>
            <w:vMerge/>
            <w:tcBorders>
              <w:top w:val="nil"/>
              <w:left w:val="nil"/>
              <w:bottom w:val="nil"/>
              <w:right w:val="nil"/>
            </w:tcBorders>
            <w:vAlign w:val="center"/>
          </w:tcPr>
          <w:p w:rsidR="00062668" w:rsidRPr="00543C2A" w:rsidRDefault="00062668" w:rsidP="00543C2A">
            <w:pPr>
              <w:jc w:val="center"/>
              <w:rPr>
                <w:rFonts w:ascii="Arial" w:hAnsi="Arial" w:cs="Arial"/>
                <w:color w:val="000000"/>
                <w:sz w:val="20"/>
                <w:szCs w:val="20"/>
              </w:rPr>
            </w:pP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administração</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5,60</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p>
        </w:tc>
      </w:tr>
      <w:tr w:rsidR="00062668" w:rsidRPr="00543C2A">
        <w:trPr>
          <w:trHeight w:val="331"/>
        </w:trPr>
        <w:tc>
          <w:tcPr>
            <w:tcW w:w="2457" w:type="dxa"/>
            <w:vMerge w:val="restart"/>
            <w:tcBorders>
              <w:top w:val="nil"/>
              <w:left w:val="nil"/>
              <w:bottom w:val="nil"/>
              <w:right w:val="nil"/>
            </w:tcBorders>
            <w:shd w:val="clear" w:color="auto" w:fill="auto"/>
          </w:tcPr>
          <w:p w:rsidR="00062668" w:rsidRPr="00543C2A" w:rsidRDefault="00062668" w:rsidP="00543C2A">
            <w:pPr>
              <w:jc w:val="center"/>
              <w:rPr>
                <w:rFonts w:ascii="Arial" w:hAnsi="Arial" w:cs="Arial"/>
                <w:color w:val="000000"/>
                <w:sz w:val="20"/>
                <w:szCs w:val="20"/>
              </w:rPr>
            </w:pPr>
            <w:r w:rsidRPr="00543C2A">
              <w:rPr>
                <w:rFonts w:ascii="Arial" w:hAnsi="Arial" w:cs="Arial"/>
                <w:color w:val="000000"/>
                <w:sz w:val="20"/>
                <w:szCs w:val="20"/>
              </w:rPr>
              <w:t xml:space="preserve">Igualitarismo </w:t>
            </w: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Unidade 5</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5,43</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Todos iguais</w:t>
            </w:r>
          </w:p>
        </w:tc>
      </w:tr>
      <w:tr w:rsidR="00062668" w:rsidRPr="00543C2A">
        <w:trPr>
          <w:trHeight w:val="331"/>
        </w:trPr>
        <w:tc>
          <w:tcPr>
            <w:tcW w:w="2457" w:type="dxa"/>
            <w:vMerge/>
            <w:tcBorders>
              <w:top w:val="nil"/>
              <w:left w:val="nil"/>
              <w:right w:val="nil"/>
            </w:tcBorders>
            <w:vAlign w:val="center"/>
          </w:tcPr>
          <w:p w:rsidR="00062668" w:rsidRPr="00543C2A" w:rsidRDefault="00062668" w:rsidP="00543C2A">
            <w:pPr>
              <w:jc w:val="center"/>
              <w:rPr>
                <w:rFonts w:ascii="Arial" w:hAnsi="Arial" w:cs="Arial"/>
                <w:color w:val="000000"/>
                <w:sz w:val="20"/>
                <w:szCs w:val="20"/>
              </w:rPr>
            </w:pPr>
          </w:p>
        </w:tc>
        <w:tc>
          <w:tcPr>
            <w:tcW w:w="1455" w:type="dxa"/>
            <w:tcBorders>
              <w:top w:val="nil"/>
              <w:left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administração</w:t>
            </w:r>
          </w:p>
        </w:tc>
        <w:tc>
          <w:tcPr>
            <w:tcW w:w="1085" w:type="dxa"/>
            <w:tcBorders>
              <w:top w:val="nil"/>
              <w:left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5,57</w:t>
            </w:r>
          </w:p>
        </w:tc>
        <w:tc>
          <w:tcPr>
            <w:tcW w:w="4046" w:type="dxa"/>
            <w:tcBorders>
              <w:top w:val="nil"/>
              <w:left w:val="nil"/>
              <w:right w:val="nil"/>
            </w:tcBorders>
            <w:shd w:val="clear" w:color="auto" w:fill="auto"/>
            <w:noWrap/>
          </w:tcPr>
          <w:p w:rsidR="00062668" w:rsidRPr="00543C2A" w:rsidRDefault="00062668" w:rsidP="00062668">
            <w:pPr>
              <w:jc w:val="center"/>
              <w:rPr>
                <w:rFonts w:ascii="Arial" w:hAnsi="Arial" w:cs="Arial"/>
                <w:color w:val="000000"/>
                <w:sz w:val="20"/>
                <w:szCs w:val="20"/>
              </w:rPr>
            </w:pPr>
          </w:p>
        </w:tc>
      </w:tr>
      <w:tr w:rsidR="00062668" w:rsidRPr="00543C2A">
        <w:trPr>
          <w:trHeight w:val="331"/>
        </w:trPr>
        <w:tc>
          <w:tcPr>
            <w:tcW w:w="2457" w:type="dxa"/>
            <w:vMerge w:val="restart"/>
            <w:tcBorders>
              <w:top w:val="nil"/>
              <w:left w:val="nil"/>
              <w:bottom w:val="nil"/>
              <w:right w:val="nil"/>
            </w:tcBorders>
            <w:shd w:val="clear" w:color="auto" w:fill="auto"/>
          </w:tcPr>
          <w:p w:rsidR="00062668" w:rsidRPr="00543C2A" w:rsidRDefault="00062668" w:rsidP="00543C2A">
            <w:pPr>
              <w:jc w:val="center"/>
              <w:rPr>
                <w:rFonts w:ascii="Arial" w:hAnsi="Arial" w:cs="Arial"/>
                <w:color w:val="000000"/>
                <w:sz w:val="20"/>
                <w:szCs w:val="20"/>
              </w:rPr>
            </w:pPr>
            <w:r w:rsidRPr="00543C2A">
              <w:rPr>
                <w:rFonts w:ascii="Arial" w:hAnsi="Arial" w:cs="Arial"/>
                <w:color w:val="000000"/>
                <w:sz w:val="20"/>
                <w:szCs w:val="20"/>
              </w:rPr>
              <w:t xml:space="preserve">Domínio </w:t>
            </w: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Unidade 5</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5,38</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Todos iguais</w:t>
            </w:r>
          </w:p>
        </w:tc>
      </w:tr>
      <w:tr w:rsidR="00062668" w:rsidRPr="00543C2A">
        <w:trPr>
          <w:trHeight w:val="331"/>
        </w:trPr>
        <w:tc>
          <w:tcPr>
            <w:tcW w:w="2457" w:type="dxa"/>
            <w:vMerge/>
            <w:tcBorders>
              <w:top w:val="nil"/>
              <w:left w:val="nil"/>
              <w:bottom w:val="nil"/>
              <w:right w:val="nil"/>
            </w:tcBorders>
            <w:vAlign w:val="center"/>
          </w:tcPr>
          <w:p w:rsidR="00062668" w:rsidRPr="00543C2A" w:rsidRDefault="00062668" w:rsidP="00543C2A">
            <w:pPr>
              <w:jc w:val="center"/>
              <w:rPr>
                <w:rFonts w:ascii="Arial" w:hAnsi="Arial" w:cs="Arial"/>
                <w:color w:val="000000"/>
                <w:sz w:val="20"/>
                <w:szCs w:val="20"/>
              </w:rPr>
            </w:pP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administração</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5,13</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p>
        </w:tc>
      </w:tr>
      <w:tr w:rsidR="00062668" w:rsidRPr="00543C2A">
        <w:trPr>
          <w:trHeight w:val="331"/>
        </w:trPr>
        <w:tc>
          <w:tcPr>
            <w:tcW w:w="2457" w:type="dxa"/>
            <w:vMerge w:val="restart"/>
            <w:tcBorders>
              <w:top w:val="nil"/>
              <w:left w:val="nil"/>
              <w:bottom w:val="single" w:sz="8" w:space="0" w:color="000000"/>
              <w:right w:val="nil"/>
            </w:tcBorders>
            <w:shd w:val="clear" w:color="auto" w:fill="auto"/>
          </w:tcPr>
          <w:p w:rsidR="00062668" w:rsidRPr="00543C2A" w:rsidRDefault="00062668" w:rsidP="00543C2A">
            <w:pPr>
              <w:jc w:val="center"/>
              <w:rPr>
                <w:rFonts w:ascii="Arial" w:hAnsi="Arial" w:cs="Arial"/>
                <w:color w:val="000000"/>
                <w:sz w:val="20"/>
                <w:szCs w:val="20"/>
              </w:rPr>
            </w:pPr>
            <w:r w:rsidRPr="00543C2A">
              <w:rPr>
                <w:rFonts w:ascii="Arial" w:hAnsi="Arial" w:cs="Arial"/>
                <w:color w:val="000000"/>
                <w:sz w:val="20"/>
                <w:szCs w:val="20"/>
              </w:rPr>
              <w:t xml:space="preserve">Harmonia </w:t>
            </w:r>
          </w:p>
        </w:tc>
        <w:tc>
          <w:tcPr>
            <w:tcW w:w="1455" w:type="dxa"/>
            <w:tcBorders>
              <w:top w:val="nil"/>
              <w:left w:val="nil"/>
              <w:bottom w:val="nil"/>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Unidade 5</w:t>
            </w:r>
          </w:p>
        </w:tc>
        <w:tc>
          <w:tcPr>
            <w:tcW w:w="1085"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5,50</w:t>
            </w:r>
          </w:p>
        </w:tc>
        <w:tc>
          <w:tcPr>
            <w:tcW w:w="4046" w:type="dxa"/>
            <w:tcBorders>
              <w:top w:val="nil"/>
              <w:left w:val="nil"/>
              <w:bottom w:val="nil"/>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Todos iguais</w:t>
            </w:r>
          </w:p>
        </w:tc>
      </w:tr>
      <w:tr w:rsidR="00062668" w:rsidRPr="00543C2A">
        <w:trPr>
          <w:trHeight w:val="331"/>
        </w:trPr>
        <w:tc>
          <w:tcPr>
            <w:tcW w:w="2457" w:type="dxa"/>
            <w:vMerge/>
            <w:tcBorders>
              <w:top w:val="nil"/>
              <w:left w:val="nil"/>
              <w:bottom w:val="double" w:sz="4" w:space="0" w:color="auto"/>
              <w:right w:val="nil"/>
            </w:tcBorders>
            <w:vAlign w:val="center"/>
          </w:tcPr>
          <w:p w:rsidR="00062668" w:rsidRPr="00543C2A" w:rsidRDefault="00062668" w:rsidP="00062668">
            <w:pPr>
              <w:rPr>
                <w:rFonts w:ascii="Arial" w:hAnsi="Arial" w:cs="Arial"/>
                <w:color w:val="000000"/>
                <w:sz w:val="20"/>
                <w:szCs w:val="20"/>
              </w:rPr>
            </w:pPr>
          </w:p>
        </w:tc>
        <w:tc>
          <w:tcPr>
            <w:tcW w:w="1455" w:type="dxa"/>
            <w:tcBorders>
              <w:top w:val="nil"/>
              <w:left w:val="nil"/>
              <w:bottom w:val="double" w:sz="4" w:space="0" w:color="auto"/>
              <w:right w:val="nil"/>
            </w:tcBorders>
            <w:shd w:val="clear" w:color="auto" w:fill="auto"/>
            <w:vAlign w:val="center"/>
          </w:tcPr>
          <w:p w:rsidR="00062668" w:rsidRPr="00543C2A" w:rsidRDefault="00062668" w:rsidP="00543C2A">
            <w:pPr>
              <w:rPr>
                <w:rFonts w:ascii="Arial" w:hAnsi="Arial" w:cs="Arial"/>
                <w:color w:val="000000"/>
                <w:sz w:val="20"/>
                <w:szCs w:val="20"/>
              </w:rPr>
            </w:pPr>
            <w:r w:rsidRPr="00543C2A">
              <w:rPr>
                <w:rFonts w:ascii="Arial" w:hAnsi="Arial" w:cs="Arial"/>
                <w:color w:val="000000"/>
                <w:sz w:val="20"/>
                <w:szCs w:val="20"/>
              </w:rPr>
              <w:t>administração</w:t>
            </w:r>
          </w:p>
        </w:tc>
        <w:tc>
          <w:tcPr>
            <w:tcW w:w="1085" w:type="dxa"/>
            <w:tcBorders>
              <w:top w:val="nil"/>
              <w:left w:val="nil"/>
              <w:bottom w:val="double" w:sz="4" w:space="0" w:color="auto"/>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5,75</w:t>
            </w:r>
          </w:p>
        </w:tc>
        <w:tc>
          <w:tcPr>
            <w:tcW w:w="4046" w:type="dxa"/>
            <w:tcBorders>
              <w:top w:val="nil"/>
              <w:left w:val="nil"/>
              <w:bottom w:val="double" w:sz="4" w:space="0" w:color="auto"/>
              <w:right w:val="nil"/>
            </w:tcBorders>
            <w:shd w:val="clear" w:color="auto" w:fill="auto"/>
            <w:noWrap/>
          </w:tcPr>
          <w:p w:rsidR="00062668" w:rsidRPr="00543C2A" w:rsidRDefault="00062668" w:rsidP="00062668">
            <w:pPr>
              <w:jc w:val="center"/>
              <w:rPr>
                <w:rFonts w:ascii="Arial" w:hAnsi="Arial" w:cs="Arial"/>
                <w:color w:val="000000"/>
                <w:sz w:val="20"/>
                <w:szCs w:val="20"/>
              </w:rPr>
            </w:pPr>
            <w:r w:rsidRPr="00543C2A">
              <w:rPr>
                <w:rFonts w:ascii="Arial" w:hAnsi="Arial" w:cs="Arial"/>
                <w:color w:val="000000"/>
                <w:sz w:val="20"/>
                <w:szCs w:val="20"/>
              </w:rPr>
              <w:t> </w:t>
            </w:r>
          </w:p>
        </w:tc>
      </w:tr>
    </w:tbl>
    <w:p w:rsidR="00062668" w:rsidRPr="00543C2A" w:rsidRDefault="00062668" w:rsidP="00062668">
      <w:pPr>
        <w:jc w:val="both"/>
        <w:rPr>
          <w:rFonts w:ascii="Arial" w:hAnsi="Arial" w:cs="Arial"/>
          <w:sz w:val="20"/>
          <w:szCs w:val="20"/>
        </w:rPr>
      </w:pPr>
      <w:r w:rsidRPr="00543C2A">
        <w:rPr>
          <w:rFonts w:ascii="Arial" w:hAnsi="Arial" w:cs="Arial"/>
          <w:b/>
          <w:bCs/>
          <w:color w:val="000000"/>
          <w:spacing w:val="-10"/>
          <w:sz w:val="20"/>
          <w:szCs w:val="20"/>
        </w:rPr>
        <w:t xml:space="preserve">Fonte: </w:t>
      </w:r>
      <w:r w:rsidRPr="00543C2A">
        <w:rPr>
          <w:rFonts w:ascii="Arial" w:hAnsi="Arial" w:cs="Arial"/>
          <w:color w:val="000000"/>
          <w:spacing w:val="-10"/>
          <w:sz w:val="20"/>
          <w:szCs w:val="20"/>
        </w:rPr>
        <w:t>Dados da pesquisa</w:t>
      </w:r>
    </w:p>
    <w:p w:rsidR="00BF6501" w:rsidRPr="00C12982" w:rsidRDefault="00543C2A" w:rsidP="00543C2A">
      <w:pPr>
        <w:spacing w:line="360" w:lineRule="auto"/>
        <w:jc w:val="both"/>
        <w:rPr>
          <w:sz w:val="2"/>
          <w:szCs w:val="2"/>
        </w:rPr>
      </w:pPr>
      <w:r>
        <w:rPr>
          <w:rFonts w:ascii="Arial" w:hAnsi="Arial" w:cs="Arial"/>
        </w:rPr>
        <w:br w:type="page"/>
      </w:r>
    </w:p>
    <w:p w:rsidR="00EE4129" w:rsidRPr="00E22051" w:rsidRDefault="00EE4129" w:rsidP="00212873">
      <w:pPr>
        <w:pStyle w:val="ABNT1"/>
      </w:pPr>
      <w:bookmarkStart w:id="92" w:name="_Toc273674904"/>
      <w:r w:rsidRPr="00E22051">
        <w:t>5 CONSIDERAÇÕES FINAIS</w:t>
      </w:r>
      <w:bookmarkEnd w:id="92"/>
    </w:p>
    <w:p w:rsidR="00543C2A" w:rsidRDefault="00543C2A" w:rsidP="00543C2A">
      <w:pPr>
        <w:pStyle w:val="ABNTcorpotexto"/>
      </w:pPr>
    </w:p>
    <w:p w:rsidR="00E93152" w:rsidRPr="00543C2A" w:rsidRDefault="00E93152" w:rsidP="00543C2A">
      <w:pPr>
        <w:pStyle w:val="ABNTcorpotexto"/>
      </w:pPr>
    </w:p>
    <w:p w:rsidR="00543C2A" w:rsidRPr="00A51507" w:rsidRDefault="002A44C7" w:rsidP="00543C2A">
      <w:pPr>
        <w:pStyle w:val="ABNTcorpotexto"/>
      </w:pPr>
      <w:r>
        <w:t>A</w:t>
      </w:r>
      <w:r w:rsidR="00543C2A">
        <w:t xml:space="preserve"> pesquisa  objetivou</w:t>
      </w:r>
      <w:r w:rsidR="00543C2A" w:rsidRPr="00372F11">
        <w:t xml:space="preserve"> </w:t>
      </w:r>
      <w:r w:rsidR="00543C2A">
        <w:t>i</w:t>
      </w:r>
      <w:r w:rsidR="00543C2A" w:rsidRPr="006B7309">
        <w:t xml:space="preserve">dentificar </w:t>
      </w:r>
      <w:r w:rsidR="00543C2A">
        <w:t>a existência de relação entre os valores</w:t>
      </w:r>
      <w:r w:rsidR="00543C2A" w:rsidRPr="003D4F35">
        <w:t xml:space="preserve"> </w:t>
      </w:r>
      <w:r w:rsidR="00543C2A">
        <w:t xml:space="preserve">organizacionais, sob a ótica dos empregados, entre o real e desejável, </w:t>
      </w:r>
      <w:r w:rsidR="00543C2A" w:rsidRPr="00212DDC">
        <w:t>predominantes</w:t>
      </w:r>
      <w:r w:rsidR="00543C2A">
        <w:t xml:space="preserve"> na Administração Central de uma empresa do segmento de alimentação industrial e nas unidades de produção onde os serviços são prestados.</w:t>
      </w:r>
    </w:p>
    <w:p w:rsidR="00543C2A" w:rsidRDefault="00543C2A" w:rsidP="00543C2A">
      <w:pPr>
        <w:pStyle w:val="ABNTcorpotexto"/>
      </w:pPr>
    </w:p>
    <w:p w:rsidR="00543C2A" w:rsidRDefault="00543C2A" w:rsidP="00543C2A">
      <w:pPr>
        <w:pStyle w:val="ABNTcorpotexto"/>
      </w:pPr>
      <w:r>
        <w:t>Para a implementação das atividades foram utilizadas o inventário de valores organizacionais de Tamayo e Gondim</w:t>
      </w:r>
      <w:r w:rsidR="002A44C7">
        <w:t xml:space="preserve"> (1996)</w:t>
      </w:r>
      <w:r>
        <w:t xml:space="preserve"> e Tamayo</w:t>
      </w:r>
      <w:r w:rsidR="002A44C7">
        <w:t xml:space="preserve"> </w:t>
      </w:r>
      <w:r>
        <w:t xml:space="preserve"> </w:t>
      </w:r>
      <w:r w:rsidRPr="002A44C7">
        <w:rPr>
          <w:i/>
        </w:rPr>
        <w:t>et al</w:t>
      </w:r>
      <w:r>
        <w:t xml:space="preserve"> (2000), fudamentado na teoria de valores de Schwartz e Ross (1995) e Shwartz (1999 ).</w:t>
      </w:r>
    </w:p>
    <w:p w:rsidR="00543C2A" w:rsidRDefault="00543C2A" w:rsidP="00543C2A">
      <w:pPr>
        <w:pStyle w:val="ABNTcorpotexto"/>
      </w:pPr>
    </w:p>
    <w:p w:rsidR="00543C2A" w:rsidRPr="00E70E0F" w:rsidRDefault="00543C2A" w:rsidP="00543C2A">
      <w:pPr>
        <w:pStyle w:val="ABNTcorpotexto"/>
      </w:pPr>
      <w:r w:rsidRPr="00E70E0F">
        <w:t xml:space="preserve"> Tamayo defende que os valores humanos são princípios ou crenças sobre comporta</w:t>
      </w:r>
      <w:r>
        <w:t>mentos</w:t>
      </w:r>
      <w:r w:rsidRPr="00E70E0F">
        <w:t xml:space="preserve"> ou estados de existência que vão </w:t>
      </w:r>
      <w:r>
        <w:t>alé</w:t>
      </w:r>
      <w:r w:rsidRPr="00E70E0F">
        <w:t>m de situações específicas, às quais dirigem a avaliação dos comportamentos pelos tipos motivacionais.</w:t>
      </w:r>
    </w:p>
    <w:p w:rsidR="00543C2A" w:rsidRPr="00E70E0F" w:rsidRDefault="00543C2A" w:rsidP="00543C2A">
      <w:pPr>
        <w:pStyle w:val="ABNTcorpotexto"/>
      </w:pPr>
    </w:p>
    <w:p w:rsidR="00543C2A" w:rsidRPr="00E70E0F" w:rsidRDefault="00543C2A" w:rsidP="00543C2A">
      <w:pPr>
        <w:pStyle w:val="ABNTcorpotexto"/>
      </w:pPr>
      <w:r w:rsidRPr="00E70E0F">
        <w:t>Shwartz (1995) pontua que o conceito de valor possibilita agregar interesses aparentemente diferentes das ciências relacionadas ao comportamento humano.</w:t>
      </w:r>
    </w:p>
    <w:p w:rsidR="00543C2A" w:rsidRPr="00E70E0F" w:rsidRDefault="00543C2A" w:rsidP="00543C2A">
      <w:pPr>
        <w:pStyle w:val="ABNTcorpotexto"/>
      </w:pPr>
    </w:p>
    <w:p w:rsidR="00543C2A" w:rsidRPr="00E70E0F" w:rsidRDefault="00543C2A" w:rsidP="00543C2A">
      <w:pPr>
        <w:pStyle w:val="ABNTcorpotexto"/>
      </w:pPr>
      <w:r w:rsidRPr="00E70E0F">
        <w:t>A medição do valor entre os comportamentos tem a valorização do valor como fonte de motivação.  As necessidades pessoais, assim como os valores, sinalizam para as ações possíveis, tornando-as mais sedutoras.</w:t>
      </w:r>
    </w:p>
    <w:p w:rsidR="00543C2A" w:rsidRDefault="00543C2A" w:rsidP="00543C2A">
      <w:pPr>
        <w:pStyle w:val="ABNTcorpotexto"/>
      </w:pPr>
    </w:p>
    <w:p w:rsidR="00543C2A" w:rsidRDefault="00543C2A" w:rsidP="00543C2A">
      <w:pPr>
        <w:pStyle w:val="ABNTcorpotexto"/>
      </w:pPr>
      <w:r>
        <w:t>A ferramenta utilizada no estudo foi o método quantitativo, com o objetivo de identificar os valores organizacionais em uma empresa do segmento de alimentação industrial assim configurado:</w:t>
      </w:r>
      <w:r w:rsidRPr="004645D3">
        <w:t xml:space="preserve"> </w:t>
      </w:r>
      <w:r>
        <w:t>amostra de 93</w:t>
      </w:r>
      <w:r w:rsidRPr="00766221">
        <w:t xml:space="preserve"> </w:t>
      </w:r>
      <w:r w:rsidRPr="006B0B91">
        <w:t>trabalhadores</w:t>
      </w:r>
      <w:r>
        <w:t xml:space="preserve"> </w:t>
      </w:r>
      <w:r w:rsidRPr="006B0B91">
        <w:t>l</w:t>
      </w:r>
      <w:r w:rsidRPr="00766221">
        <w:t xml:space="preserve"> composta, em termos de tamanho, por </w:t>
      </w:r>
      <w:r>
        <w:t>16  pertencentes à Unidade 1 (17,2%),  22 pessoas da Unidade 2 (23,7</w:t>
      </w:r>
      <w:r w:rsidRPr="00766221">
        <w:t>%)</w:t>
      </w:r>
      <w:r>
        <w:t xml:space="preserve">  11 pessoas da Unidade 3</w:t>
      </w:r>
      <w:r w:rsidRPr="00766221">
        <w:t xml:space="preserve">. </w:t>
      </w:r>
      <w:r w:rsidRPr="00B7302F">
        <w:t>C</w:t>
      </w:r>
      <w:r>
        <w:t>ompõem o percentual restante 18,3% de empregados da Unidade 4 (17), 14</w:t>
      </w:r>
      <w:r w:rsidRPr="00B7302F">
        <w:t xml:space="preserve">% </w:t>
      </w:r>
      <w:r>
        <w:t>de empregados da unidade 5 (13) e 15,1</w:t>
      </w:r>
      <w:r w:rsidRPr="00B7302F">
        <w:t xml:space="preserve">% </w:t>
      </w:r>
      <w:r>
        <w:t>dda Administração Central (14).</w:t>
      </w:r>
    </w:p>
    <w:p w:rsidR="00543C2A" w:rsidRDefault="00543C2A" w:rsidP="00543C2A">
      <w:pPr>
        <w:pStyle w:val="ABNTcorpotexto"/>
      </w:pPr>
    </w:p>
    <w:p w:rsidR="00543C2A" w:rsidRPr="007802E1" w:rsidRDefault="00543C2A" w:rsidP="00543C2A">
      <w:pPr>
        <w:pStyle w:val="ABNTcorpotexto"/>
      </w:pPr>
      <w:r>
        <w:t xml:space="preserve">Por meio do estudo,  evidenciaram-se  as dimensões dos valores segundo os trabalhadores da empresa de alimentação industrial Situada na região metropoliatana de Belo Horizonte. A pesquisa foi concluída com   empregados na Administração Central e da área de produção.   </w:t>
      </w:r>
    </w:p>
    <w:p w:rsidR="00543C2A" w:rsidRPr="00E35656" w:rsidRDefault="00543C2A" w:rsidP="00543C2A">
      <w:pPr>
        <w:pStyle w:val="ABNTcorpotexto"/>
      </w:pPr>
    </w:p>
    <w:p w:rsidR="00543C2A" w:rsidRDefault="00543C2A" w:rsidP="00543C2A">
      <w:pPr>
        <w:pStyle w:val="ABNTcorpotexto"/>
      </w:pPr>
      <w:r>
        <w:t>Observou-se que</w:t>
      </w:r>
      <w:r w:rsidRPr="009A194C">
        <w:t xml:space="preserve">, entre o real e o desejável pela ótica do trabalhador em  uma empresa </w:t>
      </w:r>
      <w:r>
        <w:t xml:space="preserve">do segmento </w:t>
      </w:r>
      <w:r w:rsidRPr="009A194C">
        <w:t>de alimentaç</w:t>
      </w:r>
      <w:r>
        <w:t>ão industrial,</w:t>
      </w:r>
      <w:r w:rsidRPr="009A194C">
        <w:t xml:space="preserve">  </w:t>
      </w:r>
      <w:r w:rsidRPr="00020275">
        <w:t>hierarquia</w:t>
      </w:r>
      <w:r w:rsidRPr="009A194C">
        <w:t xml:space="preserve"> configura como o  primeiro</w:t>
      </w:r>
      <w:r>
        <w:t xml:space="preserve"> valor </w:t>
      </w:r>
      <w:r w:rsidRPr="009A194C">
        <w:t xml:space="preserve"> da lista</w:t>
      </w:r>
      <w:r>
        <w:t xml:space="preserve"> fatores do inventário de valores organizacional.,</w:t>
      </w:r>
    </w:p>
    <w:p w:rsidR="00543C2A" w:rsidRPr="009A194C" w:rsidRDefault="00543C2A" w:rsidP="00543C2A">
      <w:pPr>
        <w:pStyle w:val="ABNTcorpotexto"/>
      </w:pPr>
    </w:p>
    <w:p w:rsidR="00543C2A" w:rsidRDefault="00543C2A" w:rsidP="00543C2A">
      <w:pPr>
        <w:pStyle w:val="ABNTcorpotexto"/>
      </w:pPr>
      <w:r w:rsidRPr="00773DCC">
        <w:t>D</w:t>
      </w:r>
      <w:r>
        <w:t>e acordo com o I</w:t>
      </w:r>
      <w:r w:rsidRPr="00773DCC">
        <w:t xml:space="preserve">nventário de valores organizacionais, funcionários </w:t>
      </w:r>
      <w:r>
        <w:t xml:space="preserve">de </w:t>
      </w:r>
      <w:r w:rsidRPr="00773DCC">
        <w:t xml:space="preserve"> empresas cuja dimensão de valor   </w:t>
      </w:r>
      <w:r w:rsidRPr="00020275">
        <w:t>hierarquia</w:t>
      </w:r>
      <w:r w:rsidRPr="00773DCC">
        <w:t xml:space="preserve">  é visível, geralmente demandam uma </w:t>
      </w:r>
      <w:r>
        <w:t>p</w:t>
      </w:r>
      <w:r w:rsidRPr="00773DCC">
        <w:t>reservação de cos</w:t>
      </w:r>
      <w:r>
        <w:t>tumes vigentes da organização, tradição de respeito às ordens, r</w:t>
      </w:r>
      <w:r w:rsidRPr="00773DCC">
        <w:t>espeito às pessoas com</w:t>
      </w:r>
      <w:r>
        <w:t xml:space="preserve"> cargo de chefia, r</w:t>
      </w:r>
      <w:r w:rsidRPr="00773DCC">
        <w:t>espeito das regras e normas e</w:t>
      </w:r>
      <w:r>
        <w:t>stabelecidas pela organização, controle do serviço executado, r</w:t>
      </w:r>
      <w:r w:rsidRPr="00773DCC">
        <w:t>espe</w:t>
      </w:r>
      <w:r>
        <w:t>ito aos níveis de autoridade,  p</w:t>
      </w:r>
      <w:r w:rsidRPr="00773DCC">
        <w:t>reocupação com o cumpriment</w:t>
      </w:r>
      <w:r>
        <w:t>o de horários e compromissos,  a</w:t>
      </w:r>
      <w:r w:rsidRPr="00773DCC">
        <w:t xml:space="preserve">companhamento e avaliação contínuos das tarefas, </w:t>
      </w:r>
      <w:r>
        <w:t>u</w:t>
      </w:r>
      <w:r w:rsidRPr="00773DCC">
        <w:t>tilização de recursos sem causar danos ao meio ambiente,e</w:t>
      </w:r>
      <w:r>
        <w:t xml:space="preserve">  p</w:t>
      </w:r>
      <w:r w:rsidRPr="00773DCC">
        <w:t>roteção ao meio ambiente</w:t>
      </w:r>
      <w:r>
        <w:t>.</w:t>
      </w:r>
    </w:p>
    <w:p w:rsidR="00543C2A" w:rsidRDefault="00543C2A" w:rsidP="00543C2A">
      <w:pPr>
        <w:pStyle w:val="ABNTcorpotexto"/>
      </w:pPr>
    </w:p>
    <w:p w:rsidR="00543C2A" w:rsidRDefault="00543C2A" w:rsidP="00543C2A">
      <w:pPr>
        <w:pStyle w:val="ABNTcorpotexto"/>
      </w:pPr>
      <w:r>
        <w:t xml:space="preserve">Ficou evidenciado na pesquisa que a empresa concede uma importância à  sua estrutura hierárquica, exigindo </w:t>
      </w:r>
      <w:r w:rsidRPr="002034E3">
        <w:t>respeito aos níveis de autoridade</w:t>
      </w:r>
      <w:r>
        <w:t xml:space="preserve"> e r</w:t>
      </w:r>
      <w:r w:rsidRPr="001C07E5">
        <w:t xml:space="preserve">espeito </w:t>
      </w:r>
      <w:r>
        <w:t>às</w:t>
      </w:r>
      <w:r w:rsidRPr="001C07E5">
        <w:t xml:space="preserve"> regras e</w:t>
      </w:r>
      <w:r>
        <w:t xml:space="preserve"> às </w:t>
      </w:r>
      <w:r w:rsidRPr="001C07E5">
        <w:t xml:space="preserve"> normas estabelecidas pela organização</w:t>
      </w:r>
      <w:r>
        <w:t>. Nota-se que este fator da escala foi comum à Administração Central e à  área de Produção como um todo.</w:t>
      </w:r>
    </w:p>
    <w:p w:rsidR="00543C2A" w:rsidRDefault="00543C2A" w:rsidP="00543C2A">
      <w:pPr>
        <w:pStyle w:val="ABNTcorpotexto"/>
      </w:pPr>
    </w:p>
    <w:p w:rsidR="00543C2A" w:rsidRDefault="00543C2A" w:rsidP="00543C2A">
      <w:pPr>
        <w:pStyle w:val="ABNTcorpotexto"/>
      </w:pPr>
      <w:r>
        <w:t>Uma hipótese capaz de explicar este fato refere-se ao momento de transição pelo qual a organização atravessa. Por ser uma empresa familiar uma nova geração está assumindo a sua direção  Assim, o respeito às normas e respeito as autoridades parece ser um instrumento usado com vigor para a conquista de espaço  dentro da organização.</w:t>
      </w:r>
    </w:p>
    <w:p w:rsidR="00543C2A" w:rsidRPr="001C07E5" w:rsidRDefault="00543C2A" w:rsidP="00543C2A">
      <w:pPr>
        <w:pStyle w:val="ABNTcorpotexto"/>
        <w:rPr>
          <w:szCs w:val="18"/>
        </w:rPr>
      </w:pPr>
    </w:p>
    <w:p w:rsidR="00543C2A" w:rsidRDefault="00543C2A" w:rsidP="00543C2A">
      <w:pPr>
        <w:pStyle w:val="ABNTcorpotexto"/>
      </w:pPr>
      <w:r>
        <w:t>Outro ponto esclarecido pela pesquisa foi a localização da área de produção. As unidades localizadas próximo a administração central assimilam os seus valores, o que não se observa naquelas que estão mais afastadas geograficamente.</w:t>
      </w:r>
    </w:p>
    <w:p w:rsidR="00543C2A" w:rsidRDefault="00543C2A" w:rsidP="00543C2A">
      <w:pPr>
        <w:pStyle w:val="ABNTcorpotexto"/>
      </w:pPr>
    </w:p>
    <w:p w:rsidR="00543C2A" w:rsidRDefault="00543C2A" w:rsidP="00543C2A">
      <w:pPr>
        <w:pStyle w:val="ABNTcorpotexto"/>
      </w:pPr>
      <w:r>
        <w:t>A pesquisa mostrou que a Administração Central de uma empresa do segmento de alimentação industrial, mesmo executando uma gestão integrada  junto as Unidades,  não garante a uniformidade de valores  por ela professados.</w:t>
      </w:r>
    </w:p>
    <w:p w:rsidR="00543C2A" w:rsidRDefault="00543C2A" w:rsidP="00543C2A">
      <w:pPr>
        <w:pStyle w:val="ABNTcorpotexto"/>
      </w:pPr>
      <w:r>
        <w:t>As unidades que não mantêm uma relação de contigüidades com a Administração central tendem a apresentar uma relação de valores diferenciada, independente da gestão única a qual estão submetidas.</w:t>
      </w:r>
    </w:p>
    <w:p w:rsidR="00543C2A" w:rsidRPr="00773DCC" w:rsidRDefault="00543C2A" w:rsidP="00543C2A">
      <w:pPr>
        <w:pStyle w:val="ABNTcorpotexto"/>
      </w:pPr>
    </w:p>
    <w:p w:rsidR="00543C2A" w:rsidRPr="00811791" w:rsidRDefault="00543C2A" w:rsidP="00543C2A">
      <w:pPr>
        <w:pStyle w:val="ABNTcorpotexto"/>
      </w:pPr>
      <w:r w:rsidRPr="00811791">
        <w:t>Como afirma   Shwartz (2005),  a ativação dos valores provoca comportamentos.  mesmo que o raciocínio seja causal, todos eles são correlacionados.</w:t>
      </w:r>
    </w:p>
    <w:p w:rsidR="00543C2A" w:rsidRDefault="00543C2A" w:rsidP="00543C2A">
      <w:pPr>
        <w:pStyle w:val="ABNTcorpotexto"/>
      </w:pPr>
    </w:p>
    <w:p w:rsidR="00B86A8E" w:rsidRDefault="00B86A8E" w:rsidP="00B86A8E">
      <w:pPr>
        <w:pStyle w:val="ABNTcorpotexto"/>
      </w:pPr>
      <w:r>
        <w:t>Os resultados apresentados confirmam a afirmação de Rokeach (1973). De que valores sofrem influências, são crenças individuais sobre estados finais da existência e dos comportamentos desejáveis, têm  características a fato de serem  significativos para a sociedade.</w:t>
      </w:r>
    </w:p>
    <w:p w:rsidR="00B86A8E" w:rsidRDefault="00B86A8E" w:rsidP="00543C2A">
      <w:pPr>
        <w:pStyle w:val="ABNTcorpotexto"/>
      </w:pPr>
    </w:p>
    <w:p w:rsidR="00543C2A" w:rsidRDefault="00543C2A" w:rsidP="00543C2A">
      <w:pPr>
        <w:pStyle w:val="ABNTcorpotexto"/>
      </w:pPr>
      <w:r>
        <w:t xml:space="preserve">Cabe destacar que, embora as conclusões não possam ser generalizadas para além da amostra pesquisada </w:t>
      </w:r>
      <w:r w:rsidR="00B86A8E">
        <w:t>–</w:t>
      </w:r>
      <w:r>
        <w:t xml:space="preserve"> a saber, 93 funcionários da administração central e 05 unidades  de produção </w:t>
      </w:r>
      <w:r w:rsidR="00B86A8E">
        <w:t xml:space="preserve">– </w:t>
      </w:r>
      <w:r>
        <w:t xml:space="preserve">esses resultados poderão contribuir para novos estudos sobre o valores organizacionais em uma empresa de alimentação industrial. </w:t>
      </w:r>
    </w:p>
    <w:p w:rsidR="00543C2A" w:rsidRDefault="00543C2A" w:rsidP="00543C2A">
      <w:pPr>
        <w:pStyle w:val="ABNTcorpotexto"/>
      </w:pPr>
    </w:p>
    <w:p w:rsidR="00DA650A" w:rsidRPr="00543C2A" w:rsidRDefault="00DA650A" w:rsidP="00543C2A">
      <w:pPr>
        <w:pStyle w:val="ABNTcorpotexto"/>
      </w:pPr>
    </w:p>
    <w:p w:rsidR="00B4245D" w:rsidRDefault="00B4245D" w:rsidP="006D01C2">
      <w:pPr>
        <w:pStyle w:val="ABNTcorpotexto"/>
      </w:pPr>
    </w:p>
    <w:p w:rsidR="00B4245D" w:rsidRPr="00DA650A" w:rsidRDefault="00B4245D" w:rsidP="006D01C2">
      <w:pPr>
        <w:pStyle w:val="ABNTcorpotexto"/>
      </w:pPr>
    </w:p>
    <w:p w:rsidR="00212873" w:rsidRPr="00212873" w:rsidRDefault="00212873" w:rsidP="00212873">
      <w:pPr>
        <w:rPr>
          <w:sz w:val="2"/>
          <w:szCs w:val="2"/>
        </w:rPr>
      </w:pPr>
      <w:r>
        <w:br w:type="page"/>
      </w:r>
    </w:p>
    <w:p w:rsidR="00FD5FFB" w:rsidRPr="00E22051" w:rsidRDefault="001869C2" w:rsidP="000F5F6E">
      <w:pPr>
        <w:pStyle w:val="ABNT1"/>
        <w:jc w:val="center"/>
        <w:rPr>
          <w:lang w:val="en-US"/>
        </w:rPr>
      </w:pPr>
      <w:bookmarkStart w:id="93" w:name="_Toc273674905"/>
      <w:r w:rsidRPr="00E04406">
        <w:rPr>
          <w:lang w:val="en-US"/>
        </w:rPr>
        <w:t>REFERÊ</w:t>
      </w:r>
      <w:r w:rsidR="00FD5FFB" w:rsidRPr="00E04406">
        <w:rPr>
          <w:lang w:val="en-US"/>
        </w:rPr>
        <w:t>NCIAS</w:t>
      </w:r>
      <w:bookmarkEnd w:id="93"/>
    </w:p>
    <w:p w:rsidR="001667E9" w:rsidRPr="00CF567E" w:rsidRDefault="001667E9" w:rsidP="003C4B40">
      <w:pPr>
        <w:pStyle w:val="ABNTcorpotexto"/>
        <w:rPr>
          <w:lang w:val="en-US"/>
        </w:rPr>
      </w:pPr>
    </w:p>
    <w:p w:rsidR="00543C2A" w:rsidRPr="003C4B40" w:rsidRDefault="00543C2A" w:rsidP="003C4B40">
      <w:pPr>
        <w:autoSpaceDE w:val="0"/>
        <w:autoSpaceDN w:val="0"/>
        <w:adjustRightInd w:val="0"/>
        <w:rPr>
          <w:rFonts w:ascii="Arial" w:hAnsi="Arial" w:cs="Arial"/>
        </w:rPr>
      </w:pPr>
      <w:r w:rsidRPr="003C4B40">
        <w:rPr>
          <w:rFonts w:ascii="Arial" w:hAnsi="Arial" w:cs="Arial"/>
          <w:lang w:val="en-US"/>
        </w:rPr>
        <w:t xml:space="preserve">ARGYRIS, C. </w:t>
      </w:r>
      <w:r w:rsidRPr="003C4B40">
        <w:rPr>
          <w:rFonts w:ascii="Arial" w:hAnsi="Arial" w:cs="Arial"/>
          <w:b/>
          <w:bCs/>
          <w:lang w:val="en-US"/>
        </w:rPr>
        <w:t>Knowledge for action: a guide to overcoming barriers to organizationalchange</w:t>
      </w:r>
      <w:r w:rsidRPr="003C4B40">
        <w:rPr>
          <w:rFonts w:ascii="Arial" w:hAnsi="Arial" w:cs="Arial"/>
          <w:iCs/>
          <w:lang w:val="en-US"/>
        </w:rPr>
        <w:t xml:space="preserve">. </w:t>
      </w:r>
      <w:r w:rsidRPr="003C4B40">
        <w:rPr>
          <w:rFonts w:ascii="Arial" w:hAnsi="Arial" w:cs="Arial"/>
        </w:rPr>
        <w:t>San Francisco: Jessey-Bass, 1993.</w:t>
      </w:r>
    </w:p>
    <w:p w:rsidR="003C4B40" w:rsidRP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BARDIN, Laurence. </w:t>
      </w:r>
      <w:r w:rsidRPr="003C4B40">
        <w:rPr>
          <w:rFonts w:ascii="Arial" w:hAnsi="Arial" w:cs="Arial"/>
          <w:b/>
          <w:bCs/>
        </w:rPr>
        <w:t>Análise de Conteúdo</w:t>
      </w:r>
      <w:r w:rsidRPr="003C4B40">
        <w:rPr>
          <w:rFonts w:ascii="Arial" w:hAnsi="Arial" w:cs="Arial"/>
        </w:rPr>
        <w:t>. 3.ªed. Lisboa: Edições 70 Ltda., 2004.</w:t>
      </w:r>
    </w:p>
    <w:p w:rsidR="003C4B40" w:rsidRP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BORGES </w:t>
      </w:r>
      <w:r w:rsidRPr="003C4B40">
        <w:rPr>
          <w:rFonts w:ascii="Arial" w:hAnsi="Arial" w:cs="Arial"/>
          <w:iCs/>
        </w:rPr>
        <w:t xml:space="preserve">et all. </w:t>
      </w:r>
      <w:r w:rsidRPr="003C4B40">
        <w:rPr>
          <w:rFonts w:ascii="Arial" w:hAnsi="Arial" w:cs="Arial"/>
        </w:rPr>
        <w:t>A síndrome de burnout e os valores organizacionais: um estudo</w:t>
      </w: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comparativo em hospitais universitários. </w:t>
      </w:r>
      <w:r w:rsidRPr="003C4B40">
        <w:rPr>
          <w:rFonts w:ascii="Arial" w:hAnsi="Arial" w:cs="Arial"/>
          <w:b/>
          <w:bCs/>
        </w:rPr>
        <w:t>Psicologia: Reflexão e Crítica</w:t>
      </w:r>
      <w:r w:rsidRPr="003C4B40">
        <w:rPr>
          <w:rFonts w:ascii="Arial" w:hAnsi="Arial" w:cs="Arial"/>
          <w:iCs/>
        </w:rPr>
        <w:t xml:space="preserve">, </w:t>
      </w:r>
      <w:r w:rsidRPr="003C4B40">
        <w:rPr>
          <w:rFonts w:ascii="Arial" w:hAnsi="Arial" w:cs="Arial"/>
        </w:rPr>
        <w:t>v. 15, n.1, p. 189-200, 2002.</w:t>
      </w:r>
    </w:p>
    <w:p w:rsidR="003C4B40" w:rsidRP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CHATMAN. O`Revilley et al, </w:t>
      </w:r>
      <w:r w:rsidRPr="003C4B40">
        <w:rPr>
          <w:rFonts w:ascii="Arial" w:hAnsi="Arial" w:cs="Arial"/>
          <w:b/>
          <w:bCs/>
        </w:rPr>
        <w:t>Clima ético e comportamento de cidadania organizacional.</w:t>
      </w:r>
      <w:r w:rsidRPr="003C4B40">
        <w:rPr>
          <w:rFonts w:ascii="Arial" w:hAnsi="Arial" w:cs="Arial"/>
        </w:rPr>
        <w:t>1991.</w:t>
      </w:r>
    </w:p>
    <w:p w:rsidR="003C4B40" w:rsidRP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EREZ, M. (1997). </w:t>
      </w:r>
      <w:r w:rsidRPr="003C4B40">
        <w:rPr>
          <w:rFonts w:ascii="Arial" w:hAnsi="Arial" w:cs="Arial"/>
          <w:b/>
          <w:lang w:val="en-US"/>
        </w:rPr>
        <w:t>A culture-based model of work motivation</w:t>
      </w:r>
      <w:r w:rsidRPr="003C4B40">
        <w:rPr>
          <w:rFonts w:ascii="Arial" w:hAnsi="Arial" w:cs="Arial"/>
          <w:lang w:val="en-US"/>
        </w:rPr>
        <w:t xml:space="preserve">. In P. C. Earley &amp; M. </w:t>
      </w:r>
    </w:p>
    <w:p w:rsidR="003C4B40" w:rsidRPr="00CF567E" w:rsidRDefault="003C4B40" w:rsidP="003C4B40">
      <w:pPr>
        <w:autoSpaceDE w:val="0"/>
        <w:autoSpaceDN w:val="0"/>
        <w:adjustRightInd w:val="0"/>
        <w:rPr>
          <w:rFonts w:ascii="Arial" w:hAnsi="Arial" w:cs="Arial"/>
          <w:lang w:val="en-US"/>
        </w:rPr>
      </w:pPr>
    </w:p>
    <w:p w:rsidR="003C4B40" w:rsidRPr="00CF567E"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b/>
          <w:bCs/>
        </w:rPr>
      </w:pPr>
      <w:r w:rsidRPr="003C4B40">
        <w:rPr>
          <w:rFonts w:ascii="Arial" w:hAnsi="Arial" w:cs="Arial"/>
          <w:lang w:val="en-US"/>
        </w:rPr>
        <w:t>Erez (Orgs</w:t>
      </w:r>
      <w:r w:rsidRPr="003C4B40">
        <w:rPr>
          <w:rFonts w:ascii="Arial" w:hAnsi="Arial" w:cs="Arial"/>
          <w:b/>
          <w:bCs/>
          <w:lang w:val="en-US"/>
        </w:rPr>
        <w:t xml:space="preserve">.), New perspectives on International Industrial/Organizational Psychology </w:t>
      </w:r>
      <w:r w:rsidRPr="003C4B40">
        <w:rPr>
          <w:rFonts w:ascii="Arial" w:hAnsi="Arial" w:cs="Arial"/>
          <w:lang w:val="en-US"/>
        </w:rPr>
        <w:t xml:space="preserve">(pp. 194-242). </w:t>
      </w:r>
      <w:r w:rsidRPr="003C4B40">
        <w:rPr>
          <w:rFonts w:ascii="Arial" w:hAnsi="Arial" w:cs="Arial"/>
        </w:rPr>
        <w:t>San Francisco: The New Lexington Press.</w:t>
      </w:r>
    </w:p>
    <w:p w:rsidR="003C4B40" w:rsidRP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DIAS, Devanir Vieira. </w:t>
      </w:r>
      <w:r w:rsidRPr="003C4B40">
        <w:rPr>
          <w:rFonts w:ascii="Arial" w:hAnsi="Arial" w:cs="Arial"/>
          <w:b/>
          <w:bCs/>
        </w:rPr>
        <w:t>Valores organizacionais, modelos e práticas de gestão de pessoas e comprometimento organizacional: um estudo em empresas selecionadas do setor siderúrgico mineiro</w:t>
      </w:r>
      <w:r w:rsidRPr="003C4B40">
        <w:rPr>
          <w:rFonts w:ascii="Arial" w:hAnsi="Arial" w:cs="Arial"/>
        </w:rPr>
        <w:t>. Dissertação de Mestrado CEPEAD, Belo Horizonte, 2005.</w:t>
      </w:r>
    </w:p>
    <w:p w:rsidR="003C4B40" w:rsidRPr="003C4B40" w:rsidRDefault="003C4B40" w:rsidP="003C4B40">
      <w:pPr>
        <w:autoSpaceDE w:val="0"/>
        <w:autoSpaceDN w:val="0"/>
        <w:adjustRightInd w:val="0"/>
        <w:rPr>
          <w:rFonts w:ascii="Arial" w:hAnsi="Arial" w:cs="Arial"/>
        </w:rPr>
      </w:pPr>
    </w:p>
    <w:p w:rsidR="00543C2A" w:rsidRDefault="00543C2A" w:rsidP="003C4B40">
      <w:pPr>
        <w:autoSpaceDE w:val="0"/>
        <w:autoSpaceDN w:val="0"/>
        <w:adjustRightInd w:val="0"/>
        <w:rPr>
          <w:rFonts w:ascii="Arial" w:hAnsi="Arial" w:cs="Arial"/>
        </w:rPr>
      </w:pPr>
      <w:r w:rsidRPr="003C4B40">
        <w:rPr>
          <w:rFonts w:ascii="Arial" w:hAnsi="Arial" w:cs="Arial"/>
        </w:rPr>
        <w:t xml:space="preserve">GOUVEIA, Valdiney V et al. A estrutura e o conteúdo universais dos valores humanos: análise fatorial confirmatória da tipologia de Schwartz. </w:t>
      </w:r>
      <w:r w:rsidRPr="003C4B40">
        <w:rPr>
          <w:rFonts w:ascii="Arial" w:hAnsi="Arial" w:cs="Arial"/>
          <w:b/>
        </w:rPr>
        <w:t>Estudos de psicologia</w:t>
      </w:r>
      <w:r w:rsidRPr="003C4B40">
        <w:rPr>
          <w:rFonts w:ascii="Arial" w:hAnsi="Arial" w:cs="Arial"/>
        </w:rPr>
        <w:t>, (Natal)</w:t>
      </w:r>
      <w:r w:rsidR="003C4B40" w:rsidRPr="003C4B40">
        <w:rPr>
          <w:rFonts w:ascii="Arial" w:hAnsi="Arial" w:cs="Arial"/>
        </w:rPr>
        <w:t xml:space="preserve"> </w:t>
      </w:r>
      <w:r w:rsidRPr="003C4B40">
        <w:rPr>
          <w:rFonts w:ascii="Arial" w:hAnsi="Arial" w:cs="Arial"/>
        </w:rPr>
        <w:t>vol.6</w:t>
      </w:r>
      <w:r w:rsidR="003C4B40" w:rsidRPr="003C4B40">
        <w:rPr>
          <w:rFonts w:ascii="Arial" w:hAnsi="Arial" w:cs="Arial"/>
        </w:rPr>
        <w:t xml:space="preserve"> </w:t>
      </w:r>
      <w:r w:rsidRPr="003C4B40">
        <w:rPr>
          <w:rFonts w:ascii="Arial" w:hAnsi="Arial" w:cs="Arial"/>
        </w:rPr>
        <w:t>n</w:t>
      </w:r>
      <w:r w:rsidR="003C4B40" w:rsidRPr="003C4B40">
        <w:rPr>
          <w:rFonts w:ascii="Arial" w:hAnsi="Arial" w:cs="Arial"/>
        </w:rPr>
        <w:t>º</w:t>
      </w:r>
      <w:r w:rsidRPr="003C4B40">
        <w:rPr>
          <w:rFonts w:ascii="Arial" w:hAnsi="Arial" w:cs="Arial"/>
        </w:rPr>
        <w:t>.</w:t>
      </w:r>
      <w:r w:rsidR="003C4B40" w:rsidRPr="003C4B40">
        <w:rPr>
          <w:rFonts w:ascii="Arial" w:hAnsi="Arial" w:cs="Arial"/>
        </w:rPr>
        <w:t xml:space="preserve"> </w:t>
      </w:r>
      <w:r w:rsidRPr="003C4B40">
        <w:rPr>
          <w:rFonts w:ascii="Arial" w:hAnsi="Arial" w:cs="Arial"/>
        </w:rPr>
        <w:t>2</w:t>
      </w:r>
      <w:r w:rsidR="003C4B40" w:rsidRPr="003C4B40">
        <w:rPr>
          <w:rFonts w:ascii="Arial" w:hAnsi="Arial" w:cs="Arial"/>
        </w:rPr>
        <w:t xml:space="preserve"> </w:t>
      </w:r>
      <w:r w:rsidRPr="003C4B40">
        <w:rPr>
          <w:rFonts w:ascii="Arial" w:hAnsi="Arial" w:cs="Arial"/>
        </w:rPr>
        <w:t>Natal</w:t>
      </w:r>
      <w:r w:rsidR="003C4B40" w:rsidRPr="003C4B40">
        <w:rPr>
          <w:rFonts w:ascii="Arial" w:hAnsi="Arial" w:cs="Arial"/>
        </w:rPr>
        <w:t xml:space="preserve"> July/Dec.</w:t>
      </w:r>
      <w:r w:rsidRPr="003C4B40">
        <w:rPr>
          <w:rFonts w:ascii="Arial" w:hAnsi="Arial" w:cs="Arial"/>
        </w:rPr>
        <w:t>2001</w:t>
      </w:r>
      <w:r w:rsidR="003C4B40" w:rsidRPr="003C4B40">
        <w:rPr>
          <w:rFonts w:ascii="Arial" w:hAnsi="Arial" w:cs="Arial"/>
        </w:rPr>
        <w:t>.</w:t>
      </w:r>
    </w:p>
    <w:p w:rsid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HOFSTEDE, G. </w:t>
      </w:r>
      <w:r w:rsidRPr="003C4B40">
        <w:rPr>
          <w:rFonts w:ascii="Arial" w:hAnsi="Arial" w:cs="Arial"/>
          <w:b/>
          <w:bCs/>
        </w:rPr>
        <w:t>Culture.s consequences</w:t>
      </w:r>
      <w:r w:rsidRPr="003C4B40">
        <w:rPr>
          <w:rFonts w:ascii="Arial" w:hAnsi="Arial" w:cs="Arial"/>
          <w:iCs/>
        </w:rPr>
        <w:t xml:space="preserve">. </w:t>
      </w:r>
      <w:r w:rsidRPr="003C4B40">
        <w:rPr>
          <w:rFonts w:ascii="Arial" w:hAnsi="Arial" w:cs="Arial"/>
        </w:rPr>
        <w:t>Newbury Park: Sage Publications, 1980.</w:t>
      </w:r>
    </w:p>
    <w:p w:rsidR="00543C2A"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KATZ, D.; KAHN, R. L. </w:t>
      </w:r>
      <w:r w:rsidRPr="003C4B40">
        <w:rPr>
          <w:rFonts w:ascii="Arial" w:hAnsi="Arial" w:cs="Arial"/>
          <w:b/>
          <w:bCs/>
        </w:rPr>
        <w:t>Psicologia Social das Organizações</w:t>
      </w:r>
      <w:r w:rsidRPr="003C4B40">
        <w:rPr>
          <w:rFonts w:ascii="Arial" w:hAnsi="Arial" w:cs="Arial"/>
          <w:iCs/>
        </w:rPr>
        <w:t xml:space="preserve">. </w:t>
      </w:r>
      <w:r w:rsidRPr="003C4B40">
        <w:rPr>
          <w:rFonts w:ascii="Arial" w:hAnsi="Arial" w:cs="Arial"/>
        </w:rPr>
        <w:t>Atlas S. A.: São Paulo, 1998.</w:t>
      </w:r>
    </w:p>
    <w:p w:rsidR="00543C2A"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KLUCKHOHON, F. R; STRODTBECK, F. L. </w:t>
      </w:r>
      <w:r w:rsidRPr="003C4B40">
        <w:rPr>
          <w:rFonts w:ascii="Arial" w:hAnsi="Arial" w:cs="Arial"/>
          <w:b/>
          <w:bCs/>
          <w:lang w:val="en-US"/>
        </w:rPr>
        <w:t>Variations in values</w:t>
      </w:r>
      <w:r w:rsidRPr="003C4B40">
        <w:rPr>
          <w:rFonts w:ascii="Arial" w:hAnsi="Arial" w:cs="Arial"/>
          <w:iCs/>
          <w:lang w:val="en-US"/>
        </w:rPr>
        <w:t xml:space="preserve">. </w:t>
      </w:r>
      <w:smartTag w:uri="urn:schemas-microsoft-com:office:smarttags" w:element="place">
        <w:smartTag w:uri="urn:schemas-microsoft-com:office:smarttags" w:element="State">
          <w:r w:rsidRPr="003C4B40">
            <w:rPr>
              <w:rFonts w:ascii="Arial" w:hAnsi="Arial" w:cs="Arial"/>
              <w:lang w:val="en-US"/>
            </w:rPr>
            <w:t>Illinois</w:t>
          </w:r>
        </w:smartTag>
      </w:smartTag>
      <w:r w:rsidRPr="003C4B40">
        <w:rPr>
          <w:rFonts w:ascii="Arial" w:hAnsi="Arial" w:cs="Arial"/>
          <w:lang w:val="en-US"/>
        </w:rPr>
        <w:t>: Row, Peterson and Co., 1961.</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Default="00543C2A" w:rsidP="003C4B40">
      <w:pPr>
        <w:autoSpaceDE w:val="0"/>
        <w:autoSpaceDN w:val="0"/>
        <w:adjustRightInd w:val="0"/>
        <w:rPr>
          <w:rFonts w:ascii="Arial" w:hAnsi="Arial" w:cs="Arial"/>
        </w:rPr>
      </w:pPr>
      <w:r w:rsidRPr="003C4B40">
        <w:rPr>
          <w:rFonts w:ascii="Arial" w:hAnsi="Arial" w:cs="Arial"/>
        </w:rPr>
        <w:t xml:space="preserve">LAVILLE, Christian; DIONNE, Jean. </w:t>
      </w:r>
      <w:r w:rsidRPr="003C4B40">
        <w:rPr>
          <w:rFonts w:ascii="Arial" w:hAnsi="Arial" w:cs="Arial"/>
          <w:b/>
          <w:bCs/>
        </w:rPr>
        <w:t xml:space="preserve">A construção do saber: manual de metodologia de pesquisa em ciências humanas. </w:t>
      </w:r>
      <w:r w:rsidRPr="003C4B40">
        <w:rPr>
          <w:rFonts w:ascii="Arial" w:hAnsi="Arial" w:cs="Arial"/>
        </w:rPr>
        <w:t>Belo Horizonte: Editora da UFMG, 1999.</w:t>
      </w:r>
    </w:p>
    <w:p w:rsidR="00543C2A" w:rsidRDefault="00543C2A" w:rsidP="003C4B40">
      <w:pPr>
        <w:autoSpaceDE w:val="0"/>
        <w:autoSpaceDN w:val="0"/>
        <w:adjustRightInd w:val="0"/>
        <w:rPr>
          <w:rFonts w:ascii="Arial" w:hAnsi="Arial" w:cs="Arial"/>
        </w:rPr>
      </w:pPr>
      <w:r w:rsidRPr="003C4B40">
        <w:rPr>
          <w:rFonts w:ascii="Arial" w:hAnsi="Arial" w:cs="Arial"/>
        </w:rPr>
        <w:t xml:space="preserve">LIKERT, Rennis. </w:t>
      </w:r>
      <w:r w:rsidRPr="003C4B40">
        <w:rPr>
          <w:rFonts w:ascii="Arial" w:hAnsi="Arial" w:cs="Arial"/>
          <w:b/>
          <w:bCs/>
        </w:rPr>
        <w:t>A organização humana</w:t>
      </w:r>
      <w:r w:rsidRPr="003C4B40">
        <w:rPr>
          <w:rFonts w:ascii="Arial" w:hAnsi="Arial" w:cs="Arial"/>
          <w:iCs/>
        </w:rPr>
        <w:t xml:space="preserve">. </w:t>
      </w:r>
      <w:r w:rsidRPr="003C4B40">
        <w:rPr>
          <w:rFonts w:ascii="Arial" w:hAnsi="Arial" w:cs="Arial"/>
        </w:rPr>
        <w:t>São Paulo: Atlas, 1975.</w:t>
      </w:r>
    </w:p>
    <w:p w:rsid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508A" w:rsidRDefault="00543C2A" w:rsidP="003C4B40">
      <w:pPr>
        <w:autoSpaceDE w:val="0"/>
        <w:autoSpaceDN w:val="0"/>
        <w:adjustRightInd w:val="0"/>
        <w:rPr>
          <w:rFonts w:ascii="Arial" w:hAnsi="Arial" w:cs="Arial"/>
          <w:lang w:val="en-US"/>
        </w:rPr>
      </w:pPr>
      <w:r w:rsidRPr="003C4B40">
        <w:rPr>
          <w:rFonts w:ascii="Arial" w:hAnsi="Arial" w:cs="Arial"/>
        </w:rPr>
        <w:t xml:space="preserve">MACEDO, K. B; ROSSI, E. Z. Os valores e suas implicações nas organizações. </w:t>
      </w:r>
      <w:r w:rsidRPr="003C508A">
        <w:rPr>
          <w:rFonts w:ascii="Arial" w:hAnsi="Arial" w:cs="Arial"/>
          <w:b/>
          <w:bCs/>
          <w:lang w:val="en-US"/>
        </w:rPr>
        <w:t xml:space="preserve">Estudos. </w:t>
      </w:r>
      <w:r w:rsidRPr="003C508A">
        <w:rPr>
          <w:rFonts w:ascii="Arial" w:hAnsi="Arial" w:cs="Arial"/>
          <w:lang w:val="en-US"/>
        </w:rPr>
        <w:t>V.28, n.4, p. 693-716, 2001.</w:t>
      </w:r>
    </w:p>
    <w:p w:rsidR="003C4B40" w:rsidRPr="003C508A" w:rsidRDefault="003C4B40" w:rsidP="003C4B40">
      <w:pPr>
        <w:autoSpaceDE w:val="0"/>
        <w:autoSpaceDN w:val="0"/>
        <w:adjustRightInd w:val="0"/>
        <w:rPr>
          <w:rFonts w:ascii="Arial" w:hAnsi="Arial" w:cs="Arial"/>
          <w:lang w:val="en-US"/>
        </w:rPr>
      </w:pPr>
    </w:p>
    <w:p w:rsidR="003C4B40" w:rsidRPr="003C508A"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bCs/>
        </w:rPr>
      </w:pPr>
      <w:r w:rsidRPr="003C4B40">
        <w:rPr>
          <w:rFonts w:ascii="Arial" w:hAnsi="Arial" w:cs="Arial"/>
          <w:lang w:val="en-US"/>
        </w:rPr>
        <w:t xml:space="preserve">MEGLINO, B. M. </w:t>
      </w:r>
      <w:r w:rsidRPr="003C4B40">
        <w:rPr>
          <w:rFonts w:ascii="Arial" w:hAnsi="Arial" w:cs="Arial"/>
          <w:bCs/>
          <w:lang w:val="en-US"/>
        </w:rPr>
        <w:t>Individual values in organizations: concepts, controversies, and research</w:t>
      </w:r>
      <w:r w:rsidRPr="003C4B40">
        <w:rPr>
          <w:rFonts w:ascii="Arial" w:hAnsi="Arial" w:cs="Arial"/>
          <w:lang w:val="en-US"/>
        </w:rPr>
        <w:t xml:space="preserve">. </w:t>
      </w:r>
      <w:r w:rsidRPr="003C4B40">
        <w:rPr>
          <w:rFonts w:ascii="Arial" w:hAnsi="Arial" w:cs="Arial"/>
          <w:b/>
          <w:iCs/>
        </w:rPr>
        <w:t>Journal of Management</w:t>
      </w:r>
      <w:r w:rsidRPr="003C4B40">
        <w:rPr>
          <w:rFonts w:ascii="Arial" w:hAnsi="Arial" w:cs="Arial"/>
          <w:iCs/>
        </w:rPr>
        <w:t xml:space="preserve">, </w:t>
      </w:r>
      <w:r w:rsidRPr="003C4B40">
        <w:rPr>
          <w:rFonts w:ascii="Arial" w:hAnsi="Arial" w:cs="Arial"/>
        </w:rPr>
        <w:t>v. 24, n.3, p. 351-89, 1998.</w:t>
      </w:r>
    </w:p>
    <w:p w:rsidR="00543C2A"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MENDES, A. M.; TAMAYO, A</w:t>
      </w:r>
      <w:r w:rsidRPr="003C4B40">
        <w:rPr>
          <w:rFonts w:ascii="Arial" w:hAnsi="Arial" w:cs="Arial"/>
          <w:b/>
          <w:bCs/>
        </w:rPr>
        <w:t>. Valores organizacionais e prazer-sofrimento no trabalho</w:t>
      </w:r>
      <w:r w:rsidRPr="003C4B40">
        <w:rPr>
          <w:rFonts w:ascii="Arial" w:hAnsi="Arial" w:cs="Arial"/>
        </w:rPr>
        <w:t xml:space="preserve">. </w:t>
      </w:r>
      <w:r w:rsidRPr="003C4B40">
        <w:rPr>
          <w:rFonts w:ascii="Arial" w:hAnsi="Arial" w:cs="Arial"/>
          <w:b/>
          <w:bCs/>
        </w:rPr>
        <w:t>Psico-USF</w:t>
      </w:r>
      <w:r w:rsidRPr="003C4B40">
        <w:rPr>
          <w:rFonts w:ascii="Arial" w:hAnsi="Arial" w:cs="Arial"/>
          <w:iCs/>
        </w:rPr>
        <w:t xml:space="preserve">. </w:t>
      </w:r>
      <w:r w:rsidRPr="003C4B40">
        <w:rPr>
          <w:rFonts w:ascii="Arial" w:hAnsi="Arial" w:cs="Arial"/>
        </w:rPr>
        <w:t>São Paulo, v. 6, n. 1, p. 39-46, 2001.</w:t>
      </w:r>
    </w:p>
    <w:p w:rsidR="00543C2A" w:rsidRPr="003C4B40"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MINAYO, M.C.$ SANCHES, O. </w:t>
      </w:r>
      <w:r w:rsidRPr="003C4B40">
        <w:rPr>
          <w:rFonts w:ascii="Arial" w:hAnsi="Arial" w:cs="Arial"/>
          <w:b/>
          <w:bCs/>
        </w:rPr>
        <w:t>Quantitativo-Qualitativo ou Complementaridade</w:t>
      </w:r>
      <w:r w:rsidRPr="003C4B40">
        <w:rPr>
          <w:rFonts w:ascii="Arial" w:hAnsi="Arial" w:cs="Arial"/>
        </w:rPr>
        <w:t>? Cad. Saúde Públ., Rio de Janeiro, 9 (3): 239-262, jul./set, 1993</w:t>
      </w:r>
    </w:p>
    <w:p w:rsidR="00543C2A" w:rsidRPr="003C4B40"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tabs>
          <w:tab w:val="left" w:pos="284"/>
        </w:tabs>
        <w:ind w:left="360" w:hanging="360"/>
        <w:jc w:val="both"/>
        <w:rPr>
          <w:rFonts w:ascii="Arial" w:hAnsi="Arial" w:cs="Arial"/>
        </w:rPr>
      </w:pPr>
      <w:r w:rsidRPr="003C4B40">
        <w:rPr>
          <w:rFonts w:ascii="Arial" w:hAnsi="Arial" w:cs="Arial"/>
        </w:rPr>
        <w:t>MORGAN, G</w:t>
      </w:r>
      <w:r w:rsidRPr="003C4B40">
        <w:rPr>
          <w:rFonts w:ascii="Arial" w:hAnsi="Arial" w:cs="Arial"/>
          <w:b/>
          <w:bCs/>
        </w:rPr>
        <w:t xml:space="preserve">. </w:t>
      </w:r>
      <w:r w:rsidRPr="003C4B40">
        <w:rPr>
          <w:rFonts w:ascii="Arial" w:hAnsi="Arial" w:cs="Arial"/>
          <w:b/>
          <w:bCs/>
          <w:iCs/>
        </w:rPr>
        <w:t>Imagens da organização</w:t>
      </w:r>
      <w:r w:rsidRPr="003C4B40">
        <w:rPr>
          <w:rFonts w:ascii="Arial" w:hAnsi="Arial" w:cs="Arial"/>
          <w:iCs/>
        </w:rPr>
        <w:t>.</w:t>
      </w:r>
      <w:r w:rsidRPr="003C4B40">
        <w:rPr>
          <w:rFonts w:ascii="Arial" w:hAnsi="Arial" w:cs="Arial"/>
        </w:rPr>
        <w:t xml:space="preserve"> São Paulo, SP: Atlas. 1996.</w:t>
      </w:r>
    </w:p>
    <w:p w:rsidR="00543C2A" w:rsidRPr="003C4B40"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MOTTA, Paulo Roberto. </w:t>
      </w:r>
      <w:r w:rsidRPr="003C4B40">
        <w:rPr>
          <w:rFonts w:ascii="Arial" w:hAnsi="Arial" w:cs="Arial"/>
          <w:b/>
          <w:bCs/>
        </w:rPr>
        <w:t>Transformação Organizacional: a teoria e a prática de inovar</w:t>
      </w:r>
      <w:r w:rsidRPr="003C4B40">
        <w:rPr>
          <w:rFonts w:ascii="Arial" w:hAnsi="Arial" w:cs="Arial"/>
          <w:iCs/>
        </w:rPr>
        <w:t xml:space="preserve">. </w:t>
      </w:r>
      <w:r w:rsidRPr="003C4B40">
        <w:rPr>
          <w:rFonts w:ascii="Arial" w:hAnsi="Arial" w:cs="Arial"/>
        </w:rPr>
        <w:t>Rio de Janeiro: Qualitymark Editora, 2001.</w:t>
      </w:r>
    </w:p>
    <w:p w:rsidR="00543C2A"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iCs/>
          <w:lang w:val="en-US"/>
        </w:rPr>
      </w:pPr>
      <w:r w:rsidRPr="003C4B40">
        <w:rPr>
          <w:rFonts w:ascii="Arial" w:hAnsi="Arial" w:cs="Arial"/>
          <w:iCs/>
        </w:rPr>
        <w:t>NILES, F. S. Individualism-collectivism revisited.</w:t>
      </w:r>
      <w:r w:rsidRPr="003C4B40">
        <w:rPr>
          <w:rFonts w:ascii="Arial" w:hAnsi="Arial" w:cs="Arial"/>
          <w:bCs/>
          <w:iCs/>
        </w:rPr>
        <w:t xml:space="preserve"> </w:t>
      </w:r>
      <w:r w:rsidRPr="003C4B40">
        <w:rPr>
          <w:rFonts w:ascii="Arial" w:hAnsi="Arial" w:cs="Arial"/>
          <w:b/>
          <w:bCs/>
          <w:iCs/>
          <w:lang w:val="en-US"/>
        </w:rPr>
        <w:t>Cross-cultural research</w:t>
      </w:r>
      <w:r w:rsidRPr="003C4B40">
        <w:rPr>
          <w:rFonts w:ascii="Arial" w:hAnsi="Arial" w:cs="Arial"/>
          <w:iCs/>
          <w:lang w:val="en-US"/>
        </w:rPr>
        <w:t>, v. 32, n.4, p. 315-341, 1998.</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Default="00543C2A" w:rsidP="003C4B40">
      <w:pPr>
        <w:autoSpaceDE w:val="0"/>
        <w:autoSpaceDN w:val="0"/>
        <w:adjustRightInd w:val="0"/>
        <w:rPr>
          <w:rFonts w:ascii="Arial" w:hAnsi="Arial" w:cs="Arial"/>
        </w:rPr>
      </w:pPr>
      <w:r w:rsidRPr="003C4B40">
        <w:rPr>
          <w:rFonts w:ascii="Arial" w:hAnsi="Arial" w:cs="Arial"/>
        </w:rPr>
        <w:t xml:space="preserve">OLIVEIRA, A. F. </w:t>
      </w:r>
      <w:r w:rsidRPr="003C4B40">
        <w:rPr>
          <w:rFonts w:ascii="Arial" w:hAnsi="Arial" w:cs="Arial"/>
          <w:b/>
          <w:bCs/>
          <w:iCs/>
        </w:rPr>
        <w:t xml:space="preserve">Valores e </w:t>
      </w:r>
      <w:r w:rsidRPr="003C4B40">
        <w:rPr>
          <w:rFonts w:ascii="Arial" w:hAnsi="Arial" w:cs="Arial"/>
          <w:b/>
          <w:bCs/>
        </w:rPr>
        <w:t xml:space="preserve">ritos organizacionais como antecedentes do vínculo afetivo com </w:t>
      </w:r>
      <w:r w:rsidRPr="003C4B40">
        <w:rPr>
          <w:rFonts w:ascii="Arial" w:hAnsi="Arial" w:cs="Arial"/>
          <w:b/>
          <w:bCs/>
          <w:iCs/>
        </w:rPr>
        <w:t>a organização</w:t>
      </w:r>
      <w:r w:rsidRPr="003C4B40">
        <w:rPr>
          <w:rFonts w:ascii="Arial" w:hAnsi="Arial" w:cs="Arial"/>
          <w:iCs/>
        </w:rPr>
        <w:t xml:space="preserve">. </w:t>
      </w:r>
      <w:r w:rsidRPr="003C4B40">
        <w:rPr>
          <w:rFonts w:ascii="Arial" w:hAnsi="Arial" w:cs="Arial"/>
        </w:rPr>
        <w:t>Dissertação de Mestrado. Universidade de Brasília. Brasília, 1997.</w:t>
      </w:r>
    </w:p>
    <w:p w:rsidR="003C4B40" w:rsidRDefault="003C4B40"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b/>
          <w:bCs/>
          <w:lang w:val="en-US"/>
        </w:rPr>
      </w:pPr>
      <w:r w:rsidRPr="003C4B40">
        <w:rPr>
          <w:rFonts w:ascii="Arial" w:hAnsi="Arial" w:cs="Arial"/>
        </w:rPr>
        <w:t xml:space="preserve">OLIVEIRA, Áurea de Fátima; TAMAYO, A. </w:t>
      </w:r>
      <w:r w:rsidRPr="003C4B40">
        <w:rPr>
          <w:rFonts w:ascii="Arial" w:hAnsi="Arial" w:cs="Arial"/>
          <w:b/>
          <w:bCs/>
        </w:rPr>
        <w:t xml:space="preserve">Inventário de perfis de valores organizacionais. </w:t>
      </w:r>
      <w:r w:rsidRPr="003C4B40">
        <w:rPr>
          <w:rFonts w:ascii="Arial" w:hAnsi="Arial" w:cs="Arial"/>
          <w:b/>
          <w:bCs/>
          <w:lang w:val="en-US"/>
        </w:rPr>
        <w:t xml:space="preserve">Revista de Administração </w:t>
      </w:r>
      <w:r w:rsidRPr="003C4B40">
        <w:rPr>
          <w:rFonts w:ascii="Arial" w:hAnsi="Arial" w:cs="Arial"/>
          <w:lang w:val="en-US"/>
        </w:rPr>
        <w:t xml:space="preserve">(USP). </w:t>
      </w:r>
      <w:smartTag w:uri="urn:schemas-microsoft-com:office:smarttags" w:element="place">
        <w:smartTag w:uri="urn:schemas-microsoft-com:office:smarttags" w:element="City">
          <w:r w:rsidRPr="003C4B40">
            <w:rPr>
              <w:rFonts w:ascii="Arial" w:hAnsi="Arial" w:cs="Arial"/>
              <w:lang w:val="en-US"/>
            </w:rPr>
            <w:t>São Paulo</w:t>
          </w:r>
        </w:smartTag>
      </w:smartTag>
      <w:r w:rsidRPr="003C4B40">
        <w:rPr>
          <w:rFonts w:ascii="Arial" w:hAnsi="Arial" w:cs="Arial"/>
          <w:lang w:val="en-US"/>
        </w:rPr>
        <w:t>: v. 39, n.2, p. 129-140, 2004.</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ORGAN, D. W.; LINGL </w:t>
      </w:r>
      <w:r w:rsidRPr="003C4B40">
        <w:rPr>
          <w:rFonts w:ascii="Arial" w:hAnsi="Arial" w:cs="Arial"/>
          <w:b/>
          <w:bCs/>
          <w:lang w:val="en-US"/>
        </w:rPr>
        <w:t xml:space="preserve">A. </w:t>
      </w:r>
      <w:r w:rsidRPr="003C4B40">
        <w:rPr>
          <w:rFonts w:ascii="Arial" w:hAnsi="Arial" w:cs="Arial"/>
          <w:lang w:val="en-US"/>
        </w:rPr>
        <w:t>Personality, Satisfaction, and Organizational Citizenship</w:t>
      </w: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Behavior. </w:t>
      </w:r>
      <w:r w:rsidRPr="003C4B40">
        <w:rPr>
          <w:rFonts w:ascii="Arial" w:hAnsi="Arial" w:cs="Arial"/>
          <w:b/>
          <w:bCs/>
          <w:lang w:val="en-US"/>
        </w:rPr>
        <w:t>The Journal of Applied Psychology</w:t>
      </w:r>
      <w:r w:rsidRPr="003C4B40">
        <w:rPr>
          <w:rFonts w:ascii="Arial" w:hAnsi="Arial" w:cs="Arial"/>
          <w:iCs/>
          <w:lang w:val="en-US"/>
        </w:rPr>
        <w:t xml:space="preserve">, </w:t>
      </w:r>
      <w:r w:rsidRPr="003C4B40">
        <w:rPr>
          <w:rFonts w:ascii="Arial" w:hAnsi="Arial" w:cs="Arial"/>
          <w:lang w:val="en-US"/>
        </w:rPr>
        <w:t>135(3), 339-350, 1995.</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OTT, J. S. </w:t>
      </w:r>
      <w:r w:rsidRPr="003C4B40">
        <w:rPr>
          <w:rFonts w:ascii="Arial" w:hAnsi="Arial" w:cs="Arial"/>
          <w:b/>
          <w:bCs/>
          <w:lang w:val="en-US"/>
        </w:rPr>
        <w:t>Organizational culture perspective</w:t>
      </w:r>
      <w:r w:rsidRPr="003C4B40">
        <w:rPr>
          <w:rFonts w:ascii="Arial" w:hAnsi="Arial" w:cs="Arial"/>
          <w:iCs/>
          <w:lang w:val="en-US"/>
        </w:rPr>
        <w:t xml:space="preserve">. </w:t>
      </w:r>
      <w:r w:rsidRPr="003C4B40">
        <w:rPr>
          <w:rFonts w:ascii="Arial" w:hAnsi="Arial" w:cs="Arial"/>
          <w:lang w:val="en-US"/>
        </w:rPr>
        <w:t>Pacif Grove: Books/Cole Publishing</w:t>
      </w: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Company, 1989.</w:t>
      </w: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PARSONS, T. </w:t>
      </w:r>
      <w:r w:rsidRPr="003C4B40">
        <w:rPr>
          <w:rFonts w:ascii="Arial" w:hAnsi="Arial" w:cs="Arial"/>
          <w:b/>
          <w:bCs/>
          <w:lang w:val="en-US"/>
        </w:rPr>
        <w:t>The social system</w:t>
      </w:r>
      <w:r w:rsidRPr="003C4B40">
        <w:rPr>
          <w:rFonts w:ascii="Arial" w:hAnsi="Arial" w:cs="Arial"/>
          <w:iCs/>
          <w:lang w:val="en-US"/>
        </w:rPr>
        <w:t xml:space="preserve">. </w:t>
      </w:r>
      <w:r w:rsidRPr="003C4B40">
        <w:rPr>
          <w:rFonts w:ascii="Arial" w:hAnsi="Arial" w:cs="Arial"/>
          <w:lang w:val="en-US"/>
        </w:rPr>
        <w:t xml:space="preserve">Nova </w:t>
      </w:r>
      <w:smartTag w:uri="urn:schemas-microsoft-com:office:smarttags" w:element="place">
        <w:smartTag w:uri="urn:schemas-microsoft-com:office:smarttags" w:element="City">
          <w:r w:rsidRPr="003C4B40">
            <w:rPr>
              <w:rFonts w:ascii="Arial" w:hAnsi="Arial" w:cs="Arial"/>
              <w:lang w:val="en-US"/>
            </w:rPr>
            <w:t>York</w:t>
          </w:r>
        </w:smartTag>
      </w:smartTag>
      <w:r w:rsidRPr="003C4B40">
        <w:rPr>
          <w:rFonts w:ascii="Arial" w:hAnsi="Arial" w:cs="Arial"/>
          <w:lang w:val="en-US"/>
        </w:rPr>
        <w:t>: Free Press, 1951.</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PEARCE, J. L.; GREGERSEN, H. B. </w:t>
      </w:r>
      <w:r w:rsidRPr="003C4B40">
        <w:rPr>
          <w:rFonts w:ascii="Arial" w:hAnsi="Arial" w:cs="Arial"/>
          <w:b/>
          <w:bCs/>
          <w:lang w:val="en-US"/>
        </w:rPr>
        <w:t>Task Interdependence and Extrarole Behavior: A Test of the Mediating Effects of Felt Responsibility</w:t>
      </w:r>
      <w:r w:rsidRPr="003C4B40">
        <w:rPr>
          <w:rFonts w:ascii="Arial" w:hAnsi="Arial" w:cs="Arial"/>
          <w:lang w:val="en-US"/>
        </w:rPr>
        <w:t xml:space="preserve">. </w:t>
      </w:r>
      <w:r w:rsidRPr="003C4B40">
        <w:rPr>
          <w:rFonts w:ascii="Arial" w:hAnsi="Arial" w:cs="Arial"/>
          <w:b/>
          <w:bCs/>
          <w:lang w:val="en-US"/>
        </w:rPr>
        <w:t>Journal of Applied Psychology</w:t>
      </w:r>
      <w:r w:rsidRPr="003C4B40">
        <w:rPr>
          <w:rFonts w:ascii="Arial" w:hAnsi="Arial" w:cs="Arial"/>
          <w:iCs/>
          <w:lang w:val="en-US"/>
        </w:rPr>
        <w:t xml:space="preserve">, </w:t>
      </w:r>
      <w:r w:rsidRPr="003C4B40">
        <w:rPr>
          <w:rFonts w:ascii="Arial" w:hAnsi="Arial" w:cs="Arial"/>
          <w:lang w:val="en-US"/>
        </w:rPr>
        <w:t>76, 838-44, 1991.</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ROBBINS, S. </w:t>
      </w:r>
      <w:r w:rsidRPr="003C4B40">
        <w:rPr>
          <w:rFonts w:ascii="Arial" w:hAnsi="Arial" w:cs="Arial"/>
          <w:b/>
          <w:bCs/>
          <w:lang w:val="en-US"/>
        </w:rPr>
        <w:t xml:space="preserve">Fundamentos do </w:t>
      </w:r>
      <w:r w:rsidRPr="003C4B40">
        <w:rPr>
          <w:rFonts w:ascii="Arial" w:hAnsi="Arial" w:cs="Arial"/>
          <w:lang w:val="en-US"/>
        </w:rPr>
        <w:t>c</w:t>
      </w:r>
      <w:r w:rsidRPr="003C4B40">
        <w:rPr>
          <w:rFonts w:ascii="Arial" w:hAnsi="Arial" w:cs="Arial"/>
          <w:b/>
          <w:bCs/>
          <w:lang w:val="en-US"/>
        </w:rPr>
        <w:t xml:space="preserve">omportamento organizacional. </w:t>
      </w:r>
      <w:smartTag w:uri="urn:schemas-microsoft-com:office:smarttags" w:element="place">
        <w:smartTag w:uri="urn:schemas-microsoft-com:office:smarttags" w:element="City">
          <w:r w:rsidRPr="003C4B40">
            <w:rPr>
              <w:rFonts w:ascii="Arial" w:hAnsi="Arial" w:cs="Arial"/>
              <w:lang w:val="en-US"/>
            </w:rPr>
            <w:t>São Paulo</w:t>
          </w:r>
        </w:smartTag>
      </w:smartTag>
      <w:r w:rsidRPr="003C4B40">
        <w:rPr>
          <w:rFonts w:ascii="Arial" w:hAnsi="Arial" w:cs="Arial"/>
          <w:lang w:val="en-US"/>
        </w:rPr>
        <w:t>: Prentice Hall, 7ª Ed. 2004</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fr-FR"/>
        </w:rPr>
      </w:pPr>
      <w:r w:rsidRPr="00CF567E">
        <w:rPr>
          <w:rFonts w:ascii="Arial" w:hAnsi="Arial" w:cs="Arial"/>
          <w:lang w:val="en-US"/>
        </w:rPr>
        <w:t xml:space="preserve">ROKEACH, M. </w:t>
      </w:r>
      <w:r w:rsidRPr="00CF567E">
        <w:rPr>
          <w:rFonts w:ascii="Arial" w:hAnsi="Arial" w:cs="Arial"/>
          <w:b/>
          <w:bCs/>
          <w:lang w:val="en-US"/>
        </w:rPr>
        <w:t>Crenças, Atitudes e Valores</w:t>
      </w:r>
      <w:r w:rsidRPr="00CF567E">
        <w:rPr>
          <w:rFonts w:ascii="Arial" w:hAnsi="Arial" w:cs="Arial"/>
          <w:iCs/>
          <w:lang w:val="en-US"/>
        </w:rPr>
        <w:t xml:space="preserve">. </w:t>
      </w:r>
      <w:r w:rsidRPr="003C4B40">
        <w:rPr>
          <w:rFonts w:ascii="Arial" w:hAnsi="Arial" w:cs="Arial"/>
          <w:lang w:val="fr-FR"/>
        </w:rPr>
        <w:t>Rio de Janeiro: Interciência, 1981.</w:t>
      </w:r>
    </w:p>
    <w:p w:rsidR="00543C2A" w:rsidRDefault="00543C2A" w:rsidP="003C4B40">
      <w:pPr>
        <w:autoSpaceDE w:val="0"/>
        <w:autoSpaceDN w:val="0"/>
        <w:adjustRightInd w:val="0"/>
        <w:rPr>
          <w:rFonts w:ascii="Arial" w:hAnsi="Arial" w:cs="Arial"/>
          <w:lang w:val="fr-FR"/>
        </w:rPr>
      </w:pPr>
    </w:p>
    <w:p w:rsidR="003C4B40" w:rsidRPr="003C4B40" w:rsidRDefault="003C4B40" w:rsidP="003C4B40">
      <w:pPr>
        <w:autoSpaceDE w:val="0"/>
        <w:autoSpaceDN w:val="0"/>
        <w:adjustRightInd w:val="0"/>
        <w:rPr>
          <w:rFonts w:ascii="Arial" w:hAnsi="Arial" w:cs="Arial"/>
          <w:lang w:val="fr-FR"/>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rPr>
        <w:t xml:space="preserve">ROSSI, A. M.; PERREWÉ, P.; SAUTER, S. </w:t>
      </w:r>
      <w:r w:rsidRPr="003C4B40">
        <w:rPr>
          <w:rFonts w:ascii="Arial" w:hAnsi="Arial" w:cs="Arial"/>
          <w:b/>
          <w:bCs/>
        </w:rPr>
        <w:t>Stress e qualidade de vida no trabalho: perspectivas atuais da saúde ocupacional</w:t>
      </w:r>
      <w:r w:rsidRPr="003C4B40">
        <w:rPr>
          <w:rFonts w:ascii="Arial" w:hAnsi="Arial" w:cs="Arial"/>
        </w:rPr>
        <w:t xml:space="preserve">. </w:t>
      </w:r>
      <w:smartTag w:uri="urn:schemas-microsoft-com:office:smarttags" w:element="place">
        <w:smartTag w:uri="urn:schemas-microsoft-com:office:smarttags" w:element="City">
          <w:r w:rsidRPr="003C4B40">
            <w:rPr>
              <w:rFonts w:ascii="Arial" w:hAnsi="Arial" w:cs="Arial"/>
              <w:lang w:val="en-US"/>
            </w:rPr>
            <w:t>São Paulo</w:t>
          </w:r>
        </w:smartTag>
      </w:smartTag>
      <w:r w:rsidRPr="003C4B40">
        <w:rPr>
          <w:rFonts w:ascii="Arial" w:hAnsi="Arial" w:cs="Arial"/>
          <w:lang w:val="en-US"/>
        </w:rPr>
        <w:t>: Atlas, 2007.    </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Default="00543C2A" w:rsidP="003C4B40">
      <w:pPr>
        <w:autoSpaceDE w:val="0"/>
        <w:autoSpaceDN w:val="0"/>
        <w:adjustRightInd w:val="0"/>
        <w:rPr>
          <w:rFonts w:ascii="Arial" w:hAnsi="Arial" w:cs="Arial"/>
          <w:lang w:val="en-US"/>
        </w:rPr>
      </w:pPr>
      <w:r w:rsidRPr="003C4B40">
        <w:rPr>
          <w:rFonts w:ascii="Arial" w:hAnsi="Arial" w:cs="Arial"/>
          <w:lang w:val="en-US"/>
        </w:rPr>
        <w:t xml:space="preserve">SAGIV, L., &amp; Schwartz, S. H. (1995). </w:t>
      </w:r>
      <w:r w:rsidRPr="003C4B40">
        <w:rPr>
          <w:rFonts w:ascii="Arial" w:hAnsi="Arial" w:cs="Arial"/>
          <w:b/>
          <w:bCs/>
          <w:lang w:val="en-US"/>
        </w:rPr>
        <w:t xml:space="preserve">Value priorities and readiness for out-group social contact. </w:t>
      </w:r>
      <w:r w:rsidRPr="003C4B40">
        <w:rPr>
          <w:rFonts w:ascii="Arial" w:hAnsi="Arial" w:cs="Arial"/>
          <w:iCs/>
          <w:lang w:val="en-US"/>
        </w:rPr>
        <w:t>Journal of Personality &amp; Social Psychology, 69</w:t>
      </w:r>
      <w:r w:rsidRPr="003C4B40">
        <w:rPr>
          <w:rFonts w:ascii="Arial" w:hAnsi="Arial" w:cs="Arial"/>
          <w:lang w:val="en-US"/>
        </w:rPr>
        <w:t xml:space="preserve"> (3), 437-448.   </w:t>
      </w:r>
    </w:p>
    <w:p w:rsidR="003C4B40" w:rsidRDefault="003C4B40"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b/>
          <w:bCs/>
          <w:lang w:val="fr-FR"/>
        </w:rPr>
      </w:pPr>
      <w:r w:rsidRPr="003C4B40">
        <w:rPr>
          <w:rFonts w:ascii="Arial" w:hAnsi="Arial" w:cs="Arial"/>
          <w:lang w:val="fr-FR"/>
        </w:rPr>
        <w:t>SCHEIN, V.E</w:t>
      </w:r>
      <w:r w:rsidRPr="003C4B40">
        <w:rPr>
          <w:rFonts w:ascii="Arial" w:hAnsi="Arial" w:cs="Arial"/>
          <w:b/>
          <w:bCs/>
          <w:lang w:val="fr-FR"/>
        </w:rPr>
        <w:t xml:space="preserve">. </w:t>
      </w:r>
      <w:r w:rsidRPr="003C4B40">
        <w:rPr>
          <w:rFonts w:ascii="Arial" w:hAnsi="Arial" w:cs="Arial"/>
          <w:lang w:val="fr-FR"/>
        </w:rPr>
        <w:t>Culture: the missing concept in organization sciences</w:t>
      </w:r>
      <w:r w:rsidRPr="003C4B40">
        <w:rPr>
          <w:rFonts w:ascii="Arial" w:hAnsi="Arial" w:cs="Arial"/>
          <w:iCs/>
          <w:lang w:val="fr-FR"/>
        </w:rPr>
        <w:t xml:space="preserve">. </w:t>
      </w:r>
      <w:r w:rsidRPr="003C4B40">
        <w:rPr>
          <w:rFonts w:ascii="Arial" w:hAnsi="Arial" w:cs="Arial"/>
          <w:b/>
          <w:bCs/>
          <w:lang w:val="fr-FR"/>
        </w:rPr>
        <w:t>Administrative</w:t>
      </w:r>
    </w:p>
    <w:p w:rsidR="00543C2A" w:rsidRPr="003C4B40" w:rsidRDefault="00543C2A" w:rsidP="003C4B40">
      <w:pPr>
        <w:autoSpaceDE w:val="0"/>
        <w:autoSpaceDN w:val="0"/>
        <w:adjustRightInd w:val="0"/>
        <w:rPr>
          <w:rFonts w:ascii="Arial" w:hAnsi="Arial" w:cs="Arial"/>
          <w:lang w:val="fr-FR"/>
        </w:rPr>
      </w:pPr>
      <w:r w:rsidRPr="003C4B40">
        <w:rPr>
          <w:rFonts w:ascii="Arial" w:hAnsi="Arial" w:cs="Arial"/>
          <w:b/>
          <w:bCs/>
          <w:lang w:val="fr-FR"/>
        </w:rPr>
        <w:t>Science Quarterly</w:t>
      </w:r>
      <w:r w:rsidRPr="003C4B40">
        <w:rPr>
          <w:rFonts w:ascii="Arial" w:hAnsi="Arial" w:cs="Arial"/>
          <w:lang w:val="fr-FR"/>
        </w:rPr>
        <w:t>, 1996.</w:t>
      </w:r>
    </w:p>
    <w:p w:rsidR="00543C2A" w:rsidRDefault="00543C2A" w:rsidP="003C4B40">
      <w:pPr>
        <w:autoSpaceDE w:val="0"/>
        <w:autoSpaceDN w:val="0"/>
        <w:adjustRightInd w:val="0"/>
        <w:rPr>
          <w:rFonts w:ascii="Arial" w:hAnsi="Arial" w:cs="Arial"/>
          <w:lang w:val="fr-FR"/>
        </w:rPr>
      </w:pPr>
    </w:p>
    <w:p w:rsidR="003C4B40" w:rsidRPr="003C4B40" w:rsidRDefault="003C4B40" w:rsidP="003C4B40">
      <w:pPr>
        <w:autoSpaceDE w:val="0"/>
        <w:autoSpaceDN w:val="0"/>
        <w:adjustRightInd w:val="0"/>
        <w:rPr>
          <w:rFonts w:ascii="Arial" w:hAnsi="Arial" w:cs="Arial"/>
          <w:lang w:val="fr-FR"/>
        </w:rPr>
      </w:pPr>
    </w:p>
    <w:p w:rsidR="00543C2A" w:rsidRPr="003C4B40" w:rsidRDefault="00543C2A" w:rsidP="003C4B40">
      <w:pPr>
        <w:autoSpaceDE w:val="0"/>
        <w:autoSpaceDN w:val="0"/>
        <w:adjustRightInd w:val="0"/>
        <w:rPr>
          <w:rFonts w:ascii="Arial" w:hAnsi="Arial" w:cs="Arial"/>
          <w:b/>
          <w:bCs/>
          <w:lang w:val="fr-FR"/>
        </w:rPr>
      </w:pPr>
      <w:r w:rsidRPr="003C4B40">
        <w:rPr>
          <w:rFonts w:ascii="Arial" w:hAnsi="Arial" w:cs="Arial"/>
          <w:lang w:val="fr-FR"/>
        </w:rPr>
        <w:t xml:space="preserve">SCHELER, Max. </w:t>
      </w:r>
      <w:r w:rsidRPr="003C4B40">
        <w:rPr>
          <w:rFonts w:ascii="Arial" w:hAnsi="Arial" w:cs="Arial"/>
          <w:b/>
          <w:bCs/>
          <w:lang w:val="fr-FR"/>
        </w:rPr>
        <w:t>Le formalisme en éthique et l´´ethique matériale des valeurs: essai nouveau pour fonder um personalisme éthique</w:t>
      </w:r>
      <w:r w:rsidRPr="003C4B40">
        <w:rPr>
          <w:rFonts w:ascii="Arial" w:hAnsi="Arial" w:cs="Arial"/>
          <w:iCs/>
          <w:lang w:val="fr-FR"/>
        </w:rPr>
        <w:t xml:space="preserve">. </w:t>
      </w:r>
      <w:r w:rsidRPr="003C4B40">
        <w:rPr>
          <w:rFonts w:ascii="Arial" w:hAnsi="Arial" w:cs="Arial"/>
          <w:lang w:val="en-US"/>
        </w:rPr>
        <w:t>Paris, Gallimard, 1955.</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SCHWARTZ, S. H. Universals in the content and structure of human values: Theoretical  advances and empirical tests in 20 countries. </w:t>
      </w:r>
      <w:smartTag w:uri="urn:schemas-microsoft-com:office:smarttags" w:element="PersonName">
        <w:smartTagPr>
          <w:attr w:name="ProductID" w:val="Em M. Zanna"/>
        </w:smartTagPr>
        <w:r w:rsidRPr="003C4B40">
          <w:rPr>
            <w:rFonts w:ascii="Arial" w:hAnsi="Arial" w:cs="Arial"/>
            <w:lang w:val="en-US"/>
          </w:rPr>
          <w:t>Em M. Zanna</w:t>
        </w:r>
      </w:smartTag>
      <w:r w:rsidRPr="003C4B40">
        <w:rPr>
          <w:rFonts w:ascii="Arial" w:hAnsi="Arial" w:cs="Arial"/>
          <w:lang w:val="en-US"/>
        </w:rPr>
        <w:t xml:space="preserve"> (ed.). </w:t>
      </w:r>
      <w:r w:rsidRPr="003C4B40">
        <w:rPr>
          <w:rFonts w:ascii="Arial" w:hAnsi="Arial" w:cs="Arial"/>
          <w:b/>
          <w:bCs/>
          <w:lang w:val="en-US"/>
        </w:rPr>
        <w:t>Advances in</w:t>
      </w:r>
      <w:r w:rsidRPr="003C4B40">
        <w:rPr>
          <w:rFonts w:ascii="Arial" w:hAnsi="Arial" w:cs="Arial"/>
          <w:lang w:val="en-US"/>
        </w:rPr>
        <w:t xml:space="preserve"> </w:t>
      </w:r>
      <w:r w:rsidRPr="003C4B40">
        <w:rPr>
          <w:rFonts w:ascii="Arial" w:hAnsi="Arial" w:cs="Arial"/>
          <w:b/>
          <w:bCs/>
          <w:lang w:val="en-US"/>
        </w:rPr>
        <w:t xml:space="preserve">Experimental Social Psychology </w:t>
      </w:r>
      <w:r w:rsidRPr="003C4B40">
        <w:rPr>
          <w:rFonts w:ascii="Arial" w:hAnsi="Arial" w:cs="Arial"/>
          <w:lang w:val="en-US"/>
        </w:rPr>
        <w:t xml:space="preserve">25, 1-64. </w:t>
      </w:r>
      <w:smartTag w:uri="urn:schemas-microsoft-com:office:smarttags" w:element="place">
        <w:smartTag w:uri="urn:schemas-microsoft-com:office:smarttags" w:element="City">
          <w:r w:rsidRPr="003C4B40">
            <w:rPr>
              <w:rFonts w:ascii="Arial" w:hAnsi="Arial" w:cs="Arial"/>
              <w:lang w:val="en-US"/>
            </w:rPr>
            <w:t>San Diego</w:t>
          </w:r>
        </w:smartTag>
        <w:r w:rsidRPr="003C4B40">
          <w:rPr>
            <w:rFonts w:ascii="Arial" w:hAnsi="Arial" w:cs="Arial"/>
            <w:lang w:val="en-US"/>
          </w:rPr>
          <w:t xml:space="preserve">, </w:t>
        </w:r>
        <w:smartTag w:uri="urn:schemas-microsoft-com:office:smarttags" w:element="State">
          <w:r w:rsidRPr="003C4B40">
            <w:rPr>
              <w:rFonts w:ascii="Arial" w:hAnsi="Arial" w:cs="Arial"/>
              <w:lang w:val="en-US"/>
            </w:rPr>
            <w:t>CA</w:t>
          </w:r>
        </w:smartTag>
      </w:smartTag>
      <w:r w:rsidRPr="003C4B40">
        <w:rPr>
          <w:rFonts w:ascii="Arial" w:hAnsi="Arial" w:cs="Arial"/>
          <w:lang w:val="en-US"/>
        </w:rPr>
        <w:t>: Academic Press, 1992.</w:t>
      </w:r>
    </w:p>
    <w:p w:rsidR="00543C2A" w:rsidRPr="003C4B40" w:rsidRDefault="00543C2A"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SCHWARTZ, S. Value priorities na behavior: Applying a theory of integrated value sistems. Em O. Seligman, J. M. Olson &amp; M. P. Zanna (Eds.). The Psychology of values: </w:t>
      </w:r>
      <w:r w:rsidRPr="003C4B40">
        <w:rPr>
          <w:rFonts w:ascii="Arial" w:hAnsi="Arial" w:cs="Arial"/>
          <w:b/>
          <w:bCs/>
          <w:lang w:val="en-US"/>
        </w:rPr>
        <w:t xml:space="preserve">The </w:t>
      </w:r>
      <w:smartTag w:uri="urn:schemas-microsoft-com:office:smarttags" w:element="place">
        <w:smartTag w:uri="urn:schemas-microsoft-com:office:smarttags" w:element="State">
          <w:r w:rsidRPr="003C4B40">
            <w:rPr>
              <w:rFonts w:ascii="Arial" w:hAnsi="Arial" w:cs="Arial"/>
              <w:b/>
              <w:bCs/>
              <w:lang w:val="en-US"/>
            </w:rPr>
            <w:t>Ontario</w:t>
          </w:r>
        </w:smartTag>
      </w:smartTag>
      <w:r w:rsidRPr="003C4B40">
        <w:rPr>
          <w:rFonts w:ascii="Arial" w:hAnsi="Arial" w:cs="Arial"/>
          <w:b/>
          <w:bCs/>
          <w:lang w:val="en-US"/>
        </w:rPr>
        <w:t xml:space="preserve"> Symposium</w:t>
      </w:r>
      <w:r w:rsidRPr="003C4B40">
        <w:rPr>
          <w:rFonts w:ascii="Arial" w:hAnsi="Arial" w:cs="Arial"/>
          <w:b/>
          <w:bCs/>
          <w:iCs/>
          <w:lang w:val="en-US"/>
        </w:rPr>
        <w:t xml:space="preserve">, Volume 8. (pp. 1-24). </w:t>
      </w:r>
      <w:smartTag w:uri="urn:schemas-microsoft-com:office:smarttags" w:element="City">
        <w:r w:rsidRPr="003C4B40">
          <w:rPr>
            <w:rFonts w:ascii="Arial" w:hAnsi="Arial" w:cs="Arial"/>
            <w:b/>
            <w:bCs/>
            <w:lang w:val="en-US"/>
          </w:rPr>
          <w:t>Mahwav</w:t>
        </w:r>
      </w:smartTag>
      <w:r w:rsidRPr="003C4B40">
        <w:rPr>
          <w:rFonts w:ascii="Arial" w:hAnsi="Arial" w:cs="Arial"/>
          <w:b/>
          <w:bCs/>
          <w:lang w:val="en-US"/>
        </w:rPr>
        <w:t xml:space="preserve">, </w:t>
      </w:r>
      <w:smartTag w:uri="urn:schemas-microsoft-com:office:smarttags" w:element="State">
        <w:r w:rsidRPr="003C4B40">
          <w:rPr>
            <w:rFonts w:ascii="Arial" w:hAnsi="Arial" w:cs="Arial"/>
            <w:b/>
            <w:bCs/>
            <w:lang w:val="en-US"/>
          </w:rPr>
          <w:t>NJ</w:t>
        </w:r>
      </w:smartTag>
      <w:r w:rsidRPr="003C4B40">
        <w:rPr>
          <w:rFonts w:ascii="Arial" w:hAnsi="Arial" w:cs="Arial"/>
          <w:b/>
          <w:bCs/>
          <w:lang w:val="en-US"/>
        </w:rPr>
        <w:t xml:space="preserve">: </w:t>
      </w:r>
      <w:smartTag w:uri="urn:schemas-microsoft-com:office:smarttags" w:element="place">
        <w:smartTag w:uri="urn:schemas-microsoft-com:office:smarttags" w:element="City">
          <w:r w:rsidRPr="003C4B40">
            <w:rPr>
              <w:rFonts w:ascii="Arial" w:hAnsi="Arial" w:cs="Arial"/>
              <w:b/>
              <w:bCs/>
              <w:lang w:val="en-US"/>
            </w:rPr>
            <w:t>Lawrence</w:t>
          </w:r>
        </w:smartTag>
      </w:smartTag>
      <w:r w:rsidRPr="003C4B40">
        <w:rPr>
          <w:rFonts w:ascii="Arial" w:hAnsi="Arial" w:cs="Arial"/>
          <w:b/>
          <w:bCs/>
          <w:lang w:val="en-US"/>
        </w:rPr>
        <w:t xml:space="preserve"> Erlbaum</w:t>
      </w:r>
      <w:r w:rsidRPr="003C4B40">
        <w:rPr>
          <w:rFonts w:ascii="Arial" w:hAnsi="Arial" w:cs="Arial"/>
          <w:iCs/>
          <w:lang w:val="en-US"/>
        </w:rPr>
        <w:t xml:space="preserve">, </w:t>
      </w:r>
      <w:r w:rsidRPr="003C4B40">
        <w:rPr>
          <w:rFonts w:ascii="Arial" w:hAnsi="Arial" w:cs="Arial"/>
          <w:lang w:val="en-US"/>
        </w:rPr>
        <w:t>1995-96.</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SCHWARTZ, S. H. Are There Universal Aspects in the Structure and Contents of Human Values? </w:t>
      </w:r>
      <w:r w:rsidRPr="003C4B40">
        <w:rPr>
          <w:rFonts w:ascii="Arial" w:hAnsi="Arial" w:cs="Arial"/>
          <w:b/>
          <w:bCs/>
          <w:lang w:val="en-US"/>
        </w:rPr>
        <w:t>Journal of Social Issues</w:t>
      </w:r>
      <w:r w:rsidRPr="003C4B40">
        <w:rPr>
          <w:rFonts w:ascii="Arial" w:hAnsi="Arial" w:cs="Arial"/>
          <w:iCs/>
          <w:lang w:val="en-US"/>
        </w:rPr>
        <w:t xml:space="preserve">, </w:t>
      </w:r>
      <w:r w:rsidRPr="003C4B40">
        <w:rPr>
          <w:rFonts w:ascii="Arial" w:hAnsi="Arial" w:cs="Arial"/>
          <w:lang w:val="en-US"/>
        </w:rPr>
        <w:t>50(4), 19-45, 1994.</w:t>
      </w:r>
    </w:p>
    <w:p w:rsidR="00543C2A" w:rsidRDefault="00543C2A" w:rsidP="003C4B40">
      <w:pPr>
        <w:autoSpaceDE w:val="0"/>
        <w:autoSpaceDN w:val="0"/>
        <w:adjustRightInd w:val="0"/>
        <w:rPr>
          <w:rFonts w:ascii="Arial" w:hAnsi="Arial" w:cs="Arial"/>
          <w:lang w:val="en-US"/>
        </w:rPr>
      </w:pPr>
    </w:p>
    <w:p w:rsidR="003C4B40" w:rsidRPr="003C4B40" w:rsidRDefault="003C4B40"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SCHWARTZ, S. H.; ROS, M. Values in the west: A theoretical and empirical challenge to the individualism . collectivism cultural dimension. </w:t>
      </w:r>
      <w:r w:rsidRPr="003C4B40">
        <w:rPr>
          <w:rFonts w:ascii="Arial" w:hAnsi="Arial" w:cs="Arial"/>
          <w:b/>
          <w:bCs/>
          <w:lang w:val="en-US"/>
        </w:rPr>
        <w:t>World psychology</w:t>
      </w:r>
      <w:r w:rsidRPr="003C4B40">
        <w:rPr>
          <w:rFonts w:ascii="Arial" w:hAnsi="Arial" w:cs="Arial"/>
          <w:iCs/>
          <w:lang w:val="en-US"/>
        </w:rPr>
        <w:t xml:space="preserve">, </w:t>
      </w:r>
      <w:r w:rsidRPr="003C4B40">
        <w:rPr>
          <w:rFonts w:ascii="Arial" w:hAnsi="Arial" w:cs="Arial"/>
          <w:lang w:val="en-US"/>
        </w:rPr>
        <w:t>v. 1, n.2, p. 91-22,</w:t>
      </w: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1995.</w:t>
      </w:r>
    </w:p>
    <w:p w:rsidR="00543C2A" w:rsidRPr="003C4B40" w:rsidRDefault="00543C2A" w:rsidP="003C4B40">
      <w:pPr>
        <w:autoSpaceDE w:val="0"/>
        <w:autoSpaceDN w:val="0"/>
        <w:adjustRightInd w:val="0"/>
        <w:rPr>
          <w:rFonts w:ascii="Arial" w:hAnsi="Arial" w:cs="Arial"/>
        </w:rPr>
      </w:pPr>
      <w:r w:rsidRPr="003C4B40">
        <w:rPr>
          <w:rFonts w:ascii="Arial" w:hAnsi="Arial" w:cs="Arial"/>
          <w:lang w:val="en-US"/>
        </w:rPr>
        <w:t xml:space="preserve">SCHWARTZ, S. H.; BILSKY, W. Toward a Universal Psychological Structure of Human Values. </w:t>
      </w:r>
      <w:r w:rsidRPr="003C4B40">
        <w:rPr>
          <w:rFonts w:ascii="Arial" w:hAnsi="Arial" w:cs="Arial"/>
          <w:b/>
          <w:bCs/>
        </w:rPr>
        <w:t>Journal of Personality and Social Psychology</w:t>
      </w:r>
      <w:r w:rsidRPr="003C4B40">
        <w:rPr>
          <w:rFonts w:ascii="Arial" w:hAnsi="Arial" w:cs="Arial"/>
          <w:iCs/>
        </w:rPr>
        <w:t xml:space="preserve">, </w:t>
      </w:r>
      <w:r w:rsidRPr="003C4B40">
        <w:rPr>
          <w:rFonts w:ascii="Arial" w:hAnsi="Arial" w:cs="Arial"/>
        </w:rPr>
        <w:t>53(3), 550-562, 1987.</w:t>
      </w:r>
    </w:p>
    <w:p w:rsidR="00543C2A"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b/>
          <w:bCs/>
        </w:rPr>
      </w:pPr>
      <w:r w:rsidRPr="003C4B40">
        <w:rPr>
          <w:rFonts w:ascii="Arial" w:hAnsi="Arial" w:cs="Arial"/>
        </w:rPr>
        <w:t xml:space="preserve">SCHWARTZ, S. H. Estrutura motivacional dos valores humanos. </w:t>
      </w:r>
      <w:r w:rsidRPr="003C4B40">
        <w:rPr>
          <w:rFonts w:ascii="Arial" w:hAnsi="Arial" w:cs="Arial"/>
          <w:b/>
          <w:bCs/>
        </w:rPr>
        <w:t>Psicologia: teoria e pesquisa</w:t>
      </w:r>
      <w:r w:rsidRPr="003C4B40">
        <w:rPr>
          <w:rFonts w:ascii="Arial" w:hAnsi="Arial" w:cs="Arial"/>
        </w:rPr>
        <w:t>, v.9, n.2, p. 328-346, 1993</w:t>
      </w:r>
    </w:p>
    <w:p w:rsidR="00543C2A" w:rsidRDefault="00543C2A" w:rsidP="003C4B40">
      <w:pPr>
        <w:autoSpaceDE w:val="0"/>
        <w:autoSpaceDN w:val="0"/>
        <w:adjustRightInd w:val="0"/>
        <w:rPr>
          <w:rFonts w:ascii="Arial" w:hAnsi="Arial" w:cs="Arial"/>
        </w:rPr>
      </w:pPr>
    </w:p>
    <w:p w:rsidR="003C4B40" w:rsidRPr="003C4B40" w:rsidRDefault="003C4B40"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lang w:val="en-US"/>
        </w:rPr>
        <w:t xml:space="preserve">SCHWARTZ, S. H. (1999). </w:t>
      </w:r>
      <w:r w:rsidRPr="003C4B40">
        <w:rPr>
          <w:rFonts w:ascii="Arial" w:hAnsi="Arial" w:cs="Arial"/>
          <w:bCs/>
          <w:lang w:val="en-US"/>
        </w:rPr>
        <w:t>A theory of cultural values and some implications for work.</w:t>
      </w:r>
      <w:r w:rsidRPr="003C4B40">
        <w:rPr>
          <w:rFonts w:ascii="Arial" w:hAnsi="Arial" w:cs="Arial"/>
          <w:lang w:val="en-US"/>
        </w:rPr>
        <w:t xml:space="preserve"> </w:t>
      </w:r>
      <w:r w:rsidRPr="003C4B40">
        <w:rPr>
          <w:rFonts w:ascii="Arial" w:hAnsi="Arial" w:cs="Arial"/>
          <w:iCs/>
        </w:rPr>
        <w:t>Applied Psychology: An International Review, 48</w:t>
      </w:r>
      <w:r w:rsidRPr="003C4B40">
        <w:rPr>
          <w:rFonts w:ascii="Arial" w:hAnsi="Arial" w:cs="Arial"/>
        </w:rPr>
        <w:t xml:space="preserve"> (1), 23-47.organizacional in </w:t>
      </w:r>
      <w:r w:rsidRPr="00B6550A">
        <w:rPr>
          <w:rFonts w:ascii="Arial" w:hAnsi="Arial" w:cs="Arial"/>
          <w:b/>
          <w:bCs/>
        </w:rPr>
        <w:t>Revista de Administração Contemporânea</w:t>
      </w:r>
      <w:r w:rsidRPr="003C4B40">
        <w:rPr>
          <w:rFonts w:ascii="Arial" w:hAnsi="Arial" w:cs="Arial"/>
          <w:bCs/>
        </w:rPr>
        <w:t xml:space="preserve">, </w:t>
      </w:r>
      <w:r w:rsidRPr="003C4B40">
        <w:rPr>
          <w:rFonts w:ascii="Arial" w:hAnsi="Arial" w:cs="Arial"/>
        </w:rPr>
        <w:t>v.7, n. especial, 2005.(Estudo de Caso).</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SMITH, C. A.; ORGAN, D. W.; NEAR, J. P. Organizational Citizenship Behavior: Its</w:t>
      </w:r>
    </w:p>
    <w:p w:rsidR="00543C2A" w:rsidRPr="003C4B40" w:rsidRDefault="00543C2A" w:rsidP="003C4B40">
      <w:pPr>
        <w:autoSpaceDE w:val="0"/>
        <w:autoSpaceDN w:val="0"/>
        <w:adjustRightInd w:val="0"/>
        <w:rPr>
          <w:rFonts w:ascii="Arial" w:hAnsi="Arial" w:cs="Arial"/>
          <w:lang w:val="en-US"/>
        </w:rPr>
      </w:pPr>
      <w:r w:rsidRPr="003C4B40">
        <w:rPr>
          <w:rFonts w:ascii="Arial" w:hAnsi="Arial" w:cs="Arial"/>
          <w:lang w:val="en-US"/>
        </w:rPr>
        <w:t xml:space="preserve">Nature and Antecedents. </w:t>
      </w:r>
      <w:r w:rsidRPr="003C4B40">
        <w:rPr>
          <w:rFonts w:ascii="Arial" w:hAnsi="Arial" w:cs="Arial"/>
          <w:b/>
          <w:bCs/>
          <w:lang w:val="en-US"/>
        </w:rPr>
        <w:t>Journal of Applied Psychology</w:t>
      </w:r>
      <w:r w:rsidRPr="003C4B40">
        <w:rPr>
          <w:rFonts w:ascii="Arial" w:hAnsi="Arial" w:cs="Arial"/>
          <w:iCs/>
          <w:lang w:val="en-US"/>
        </w:rPr>
        <w:t xml:space="preserve">, </w:t>
      </w:r>
      <w:r w:rsidRPr="003C4B40">
        <w:rPr>
          <w:rFonts w:ascii="Arial" w:hAnsi="Arial" w:cs="Arial"/>
          <w:lang w:val="en-US"/>
        </w:rPr>
        <w:t>68, 653-63, 1983.</w:t>
      </w:r>
    </w:p>
    <w:p w:rsidR="00543C2A" w:rsidRDefault="00543C2A" w:rsidP="003C4B40">
      <w:pPr>
        <w:autoSpaceDE w:val="0"/>
        <w:autoSpaceDN w:val="0"/>
        <w:adjustRightInd w:val="0"/>
        <w:rPr>
          <w:rFonts w:ascii="Arial" w:hAnsi="Arial" w:cs="Arial"/>
          <w:lang w:val="en-US"/>
        </w:rPr>
      </w:pPr>
    </w:p>
    <w:p w:rsidR="00B6550A" w:rsidRPr="003C4B40" w:rsidRDefault="00B6550A" w:rsidP="003C4B40">
      <w:pPr>
        <w:autoSpaceDE w:val="0"/>
        <w:autoSpaceDN w:val="0"/>
        <w:adjustRightInd w:val="0"/>
        <w:rPr>
          <w:rFonts w:ascii="Arial" w:hAnsi="Arial" w:cs="Arial"/>
          <w:lang w:val="en-US"/>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SROUR, Robert Henry. </w:t>
      </w:r>
      <w:r w:rsidRPr="003C4B40">
        <w:rPr>
          <w:rFonts w:ascii="Arial" w:hAnsi="Arial" w:cs="Arial"/>
          <w:b/>
          <w:bCs/>
        </w:rPr>
        <w:t>Poder, cultura e ética nas organizações</w:t>
      </w:r>
      <w:r w:rsidRPr="003C4B40">
        <w:rPr>
          <w:rFonts w:ascii="Arial" w:hAnsi="Arial" w:cs="Arial"/>
          <w:iCs/>
        </w:rPr>
        <w:t xml:space="preserve">. </w:t>
      </w:r>
      <w:r w:rsidRPr="003C4B40">
        <w:rPr>
          <w:rFonts w:ascii="Arial" w:hAnsi="Arial" w:cs="Arial"/>
        </w:rPr>
        <w:t>Rio de Janeiro: Campus,1998.</w:t>
      </w:r>
    </w:p>
    <w:p w:rsidR="00B6550A" w:rsidRDefault="00B6550A" w:rsidP="003C4B40">
      <w:pPr>
        <w:autoSpaceDE w:val="0"/>
        <w:autoSpaceDN w:val="0"/>
        <w:adjustRightInd w:val="0"/>
        <w:rPr>
          <w:rFonts w:ascii="Arial" w:hAnsi="Arial" w:cs="Arial"/>
        </w:rPr>
      </w:pPr>
    </w:p>
    <w:p w:rsidR="00B6550A"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TAMAYO, A; MENDES, A. M; PAZ, M. G. T. Inventário de valores organizacionais.</w:t>
      </w:r>
    </w:p>
    <w:p w:rsidR="00543C2A" w:rsidRPr="003C4B40" w:rsidRDefault="00543C2A" w:rsidP="003C4B40">
      <w:pPr>
        <w:autoSpaceDE w:val="0"/>
        <w:autoSpaceDN w:val="0"/>
        <w:adjustRightInd w:val="0"/>
        <w:rPr>
          <w:rFonts w:ascii="Arial" w:hAnsi="Arial" w:cs="Arial"/>
        </w:rPr>
      </w:pPr>
      <w:r w:rsidRPr="003C4B40">
        <w:rPr>
          <w:rFonts w:ascii="Arial" w:hAnsi="Arial" w:cs="Arial"/>
          <w:b/>
          <w:bCs/>
        </w:rPr>
        <w:t>Revista Estudos de Psicologia</w:t>
      </w:r>
      <w:r w:rsidRPr="003C4B40">
        <w:rPr>
          <w:rFonts w:ascii="Arial" w:hAnsi="Arial" w:cs="Arial"/>
          <w:iCs/>
        </w:rPr>
        <w:t xml:space="preserve">. </w:t>
      </w:r>
      <w:r w:rsidRPr="003C4B40">
        <w:rPr>
          <w:rFonts w:ascii="Arial" w:hAnsi="Arial" w:cs="Arial"/>
        </w:rPr>
        <w:t>Natal, RN, v.5, n.2, p. 289-317, 2000.</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TAMAYO, A. Impacto dos valores pessoais e organizacionais sobre o comprometimento organizacional. In: </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TAMAYO, A.; PORTO, J. B. (Org.). </w:t>
      </w:r>
      <w:r w:rsidRPr="003C4B40">
        <w:rPr>
          <w:rFonts w:ascii="Arial" w:hAnsi="Arial" w:cs="Arial"/>
          <w:b/>
          <w:bCs/>
        </w:rPr>
        <w:t>Valores e comportamento nas</w:t>
      </w:r>
    </w:p>
    <w:p w:rsidR="00543C2A" w:rsidRPr="003C4B40" w:rsidRDefault="00543C2A" w:rsidP="003C4B40">
      <w:pPr>
        <w:autoSpaceDE w:val="0"/>
        <w:autoSpaceDN w:val="0"/>
        <w:adjustRightInd w:val="0"/>
        <w:rPr>
          <w:rFonts w:ascii="Arial" w:hAnsi="Arial" w:cs="Arial"/>
        </w:rPr>
      </w:pPr>
      <w:r w:rsidRPr="003C4B40">
        <w:rPr>
          <w:rFonts w:ascii="Arial" w:hAnsi="Arial" w:cs="Arial"/>
          <w:b/>
          <w:bCs/>
        </w:rPr>
        <w:t>organizações</w:t>
      </w:r>
      <w:r w:rsidRPr="003C4B40">
        <w:rPr>
          <w:rFonts w:ascii="Arial" w:hAnsi="Arial" w:cs="Arial"/>
        </w:rPr>
        <w:t>. Rio de Janeiro: Vozes, 2005.</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sz w:val="23"/>
          <w:szCs w:val="23"/>
        </w:rPr>
      </w:pPr>
      <w:r w:rsidRPr="003C4B40">
        <w:rPr>
          <w:rFonts w:ascii="Arial" w:hAnsi="Arial" w:cs="Arial"/>
          <w:sz w:val="23"/>
          <w:szCs w:val="23"/>
        </w:rPr>
        <w:t>TAMAYO, A</w:t>
      </w:r>
      <w:r w:rsidRPr="003C4B40">
        <w:rPr>
          <w:rFonts w:ascii="Arial" w:hAnsi="Arial" w:cs="Arial"/>
          <w:b/>
          <w:bCs/>
        </w:rPr>
        <w:t xml:space="preserve">. </w:t>
      </w:r>
      <w:r w:rsidRPr="003C4B40">
        <w:rPr>
          <w:rFonts w:ascii="Arial" w:hAnsi="Arial" w:cs="Arial"/>
          <w:b/>
          <w:bCs/>
          <w:iCs/>
        </w:rPr>
        <w:t>Valores Organizacionais</w:t>
      </w:r>
      <w:r w:rsidRPr="003C4B40">
        <w:rPr>
          <w:rFonts w:ascii="Arial" w:hAnsi="Arial" w:cs="Arial"/>
          <w:b/>
          <w:bCs/>
        </w:rPr>
        <w:t>.</w:t>
      </w:r>
      <w:r w:rsidRPr="003C4B40">
        <w:rPr>
          <w:rFonts w:ascii="Arial" w:hAnsi="Arial" w:cs="Arial"/>
          <w:sz w:val="23"/>
          <w:szCs w:val="23"/>
        </w:rPr>
        <w:t xml:space="preserve"> In: Tamayo, A; Borges- Andrade, J; Codo, W. (Orgs).Trabalho, Organizações e Cultura. ANPEPP. São Paulo: </w:t>
      </w:r>
      <w:r w:rsidRPr="003C4B40">
        <w:rPr>
          <w:rFonts w:ascii="Arial" w:hAnsi="Arial" w:cs="Arial"/>
          <w:iCs/>
          <w:sz w:val="23"/>
          <w:szCs w:val="23"/>
        </w:rPr>
        <w:t xml:space="preserve">Cooperativa de Autores Associados. </w:t>
      </w:r>
      <w:r w:rsidRPr="003C4B40">
        <w:rPr>
          <w:rFonts w:ascii="Arial" w:hAnsi="Arial" w:cs="Arial"/>
          <w:sz w:val="23"/>
          <w:szCs w:val="23"/>
        </w:rPr>
        <w:t>v. 1, n. 11, 1996.</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b/>
          <w:bCs/>
        </w:rPr>
      </w:pPr>
      <w:r w:rsidRPr="003C4B40">
        <w:rPr>
          <w:rFonts w:ascii="Arial" w:hAnsi="Arial" w:cs="Arial"/>
        </w:rPr>
        <w:t xml:space="preserve">TAMAYO, A. Hierarquia de Valores Transculturais e Brasileiros. </w:t>
      </w:r>
      <w:r w:rsidRPr="003C4B40">
        <w:rPr>
          <w:rFonts w:ascii="Arial" w:hAnsi="Arial" w:cs="Arial"/>
          <w:b/>
          <w:bCs/>
        </w:rPr>
        <w:t>Psicologia: Teoria e Pesquisa</w:t>
      </w:r>
      <w:r w:rsidRPr="003C4B40">
        <w:rPr>
          <w:rFonts w:ascii="Arial" w:hAnsi="Arial" w:cs="Arial"/>
          <w:iCs/>
        </w:rPr>
        <w:t xml:space="preserve">, </w:t>
      </w:r>
      <w:r w:rsidRPr="003C4B40">
        <w:rPr>
          <w:rFonts w:ascii="Arial" w:hAnsi="Arial" w:cs="Arial"/>
        </w:rPr>
        <w:t>10(2), 269-285, 1994.</w:t>
      </w:r>
    </w:p>
    <w:p w:rsidR="00543C2A" w:rsidRPr="003C4B40" w:rsidRDefault="00543C2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b/>
          <w:bCs/>
          <w:iCs/>
        </w:rPr>
      </w:pPr>
      <w:r w:rsidRPr="003C4B40">
        <w:rPr>
          <w:rFonts w:ascii="Arial" w:hAnsi="Arial" w:cs="Arial"/>
        </w:rPr>
        <w:t xml:space="preserve">TAMAYO, A.; GONDIM, M. G. C. Escala de valores organizacionais. </w:t>
      </w:r>
      <w:r w:rsidRPr="003C4B40">
        <w:rPr>
          <w:rFonts w:ascii="Arial" w:hAnsi="Arial" w:cs="Arial"/>
          <w:b/>
          <w:bCs/>
          <w:iCs/>
        </w:rPr>
        <w:t>Revista de</w:t>
      </w:r>
    </w:p>
    <w:p w:rsidR="00543C2A" w:rsidRPr="003C4B40" w:rsidRDefault="00543C2A" w:rsidP="003C4B40">
      <w:pPr>
        <w:autoSpaceDE w:val="0"/>
        <w:autoSpaceDN w:val="0"/>
        <w:adjustRightInd w:val="0"/>
        <w:rPr>
          <w:rFonts w:ascii="Arial" w:hAnsi="Arial" w:cs="Arial"/>
        </w:rPr>
      </w:pPr>
      <w:r w:rsidRPr="003C4B40">
        <w:rPr>
          <w:rFonts w:ascii="Arial" w:hAnsi="Arial" w:cs="Arial"/>
          <w:b/>
          <w:bCs/>
          <w:iCs/>
        </w:rPr>
        <w:t xml:space="preserve">Administração. </w:t>
      </w:r>
      <w:r w:rsidRPr="003C4B40">
        <w:rPr>
          <w:rFonts w:ascii="Arial" w:hAnsi="Arial" w:cs="Arial"/>
          <w:iCs/>
        </w:rPr>
        <w:t xml:space="preserve">USP, </w:t>
      </w:r>
      <w:r w:rsidRPr="003C4B40">
        <w:rPr>
          <w:rFonts w:ascii="Arial" w:hAnsi="Arial" w:cs="Arial"/>
        </w:rPr>
        <w:t>v.31, n.2, p. 62-72, 1996.</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b/>
          <w:bCs/>
          <w:iCs/>
        </w:rPr>
      </w:pPr>
      <w:r w:rsidRPr="003C4B40">
        <w:rPr>
          <w:rFonts w:ascii="Arial" w:hAnsi="Arial" w:cs="Arial"/>
        </w:rPr>
        <w:t xml:space="preserve">TAMAYO, A. </w:t>
      </w:r>
      <w:r w:rsidRPr="003C4B40">
        <w:rPr>
          <w:rFonts w:ascii="Arial" w:hAnsi="Arial" w:cs="Arial"/>
          <w:iCs/>
        </w:rPr>
        <w:t xml:space="preserve">et all. </w:t>
      </w:r>
      <w:r w:rsidRPr="003C4B40">
        <w:rPr>
          <w:rFonts w:ascii="Arial" w:hAnsi="Arial" w:cs="Arial"/>
        </w:rPr>
        <w:t xml:space="preserve">Prioridades Axiológicas e Orientação Política. </w:t>
      </w:r>
      <w:r w:rsidRPr="003C4B40">
        <w:rPr>
          <w:rFonts w:ascii="Arial" w:hAnsi="Arial" w:cs="Arial"/>
          <w:b/>
          <w:bCs/>
          <w:iCs/>
        </w:rPr>
        <w:t xml:space="preserve">Psicologia, Teoria e Pesquisa, </w:t>
      </w:r>
      <w:r w:rsidRPr="003C4B40">
        <w:rPr>
          <w:rFonts w:ascii="Arial" w:hAnsi="Arial" w:cs="Arial"/>
        </w:rPr>
        <w:t>v.12, n.3, p.188-195, 1996.</w:t>
      </w:r>
    </w:p>
    <w:p w:rsidR="00543C2A" w:rsidRPr="003C4B40" w:rsidRDefault="00543C2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TAMAYO, A.; SCHWARTZ, S. H. </w:t>
      </w:r>
      <w:r w:rsidRPr="003C4B40">
        <w:rPr>
          <w:rFonts w:ascii="Arial" w:hAnsi="Arial" w:cs="Arial"/>
          <w:b/>
          <w:bCs/>
        </w:rPr>
        <w:t>Estrutura motivacional dos valores humanos</w:t>
      </w:r>
      <w:r w:rsidRPr="003C4B40">
        <w:rPr>
          <w:rFonts w:ascii="Arial" w:hAnsi="Arial" w:cs="Arial"/>
        </w:rPr>
        <w:t xml:space="preserve">. </w:t>
      </w:r>
    </w:p>
    <w:p w:rsidR="00543C2A" w:rsidRPr="003C4B40" w:rsidRDefault="00543C2A" w:rsidP="003C4B40">
      <w:pPr>
        <w:autoSpaceDE w:val="0"/>
        <w:autoSpaceDN w:val="0"/>
        <w:adjustRightInd w:val="0"/>
        <w:rPr>
          <w:rFonts w:ascii="Arial" w:hAnsi="Arial" w:cs="Arial"/>
        </w:rPr>
      </w:pPr>
      <w:r w:rsidRPr="003C4B40">
        <w:rPr>
          <w:rFonts w:ascii="Arial" w:hAnsi="Arial" w:cs="Arial"/>
        </w:rPr>
        <w:t>Psicología: teoria e pesquisa, v. 9, n. 2, p. 329-348, 1993.</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iCs/>
        </w:rPr>
      </w:pPr>
      <w:r w:rsidRPr="003C4B40">
        <w:rPr>
          <w:rFonts w:ascii="Arial" w:hAnsi="Arial" w:cs="Arial"/>
        </w:rPr>
        <w:t xml:space="preserve">TAMAYO, R. M. </w:t>
      </w:r>
      <w:r w:rsidRPr="003C4B40">
        <w:rPr>
          <w:rFonts w:ascii="Arial" w:hAnsi="Arial" w:cs="Arial"/>
          <w:b/>
          <w:bCs/>
          <w:iCs/>
        </w:rPr>
        <w:t>Relação entre a síndrome do burnout e os valores organizacionais</w:t>
      </w:r>
      <w:r w:rsidRPr="003C4B40">
        <w:rPr>
          <w:rFonts w:ascii="Arial" w:hAnsi="Arial" w:cs="Arial"/>
          <w:iCs/>
        </w:rPr>
        <w:t xml:space="preserve">. </w:t>
      </w:r>
      <w:r w:rsidRPr="003C4B40">
        <w:rPr>
          <w:rFonts w:ascii="Arial" w:hAnsi="Arial" w:cs="Arial"/>
        </w:rPr>
        <w:t>Dissertação de Mestrado. Universidade de Brasília, 1997.</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b/>
          <w:bCs/>
        </w:rPr>
      </w:pPr>
      <w:r w:rsidRPr="003C4B40">
        <w:rPr>
          <w:rFonts w:ascii="Arial" w:hAnsi="Arial" w:cs="Arial"/>
        </w:rPr>
        <w:t xml:space="preserve">TAMAYO, A.e PORTO, Juliana Barreiros,Org. </w:t>
      </w:r>
      <w:r w:rsidRPr="003C4B40">
        <w:rPr>
          <w:rFonts w:ascii="Arial" w:hAnsi="Arial" w:cs="Arial"/>
          <w:b/>
          <w:bCs/>
        </w:rPr>
        <w:t>Valores e comportamentos nas</w:t>
      </w:r>
    </w:p>
    <w:p w:rsidR="00543C2A" w:rsidRPr="003C4B40" w:rsidRDefault="00543C2A" w:rsidP="003C4B40">
      <w:pPr>
        <w:autoSpaceDE w:val="0"/>
        <w:autoSpaceDN w:val="0"/>
        <w:adjustRightInd w:val="0"/>
        <w:rPr>
          <w:rFonts w:ascii="Arial" w:hAnsi="Arial" w:cs="Arial"/>
        </w:rPr>
      </w:pPr>
      <w:r w:rsidRPr="003C4B40">
        <w:rPr>
          <w:rFonts w:ascii="Arial" w:hAnsi="Arial" w:cs="Arial"/>
          <w:b/>
          <w:bCs/>
          <w:iCs/>
        </w:rPr>
        <w:t xml:space="preserve">organizações. </w:t>
      </w:r>
      <w:r w:rsidRPr="003C4B40">
        <w:rPr>
          <w:rFonts w:ascii="Arial" w:hAnsi="Arial" w:cs="Arial"/>
          <w:b/>
          <w:bCs/>
        </w:rPr>
        <w:t xml:space="preserve">Rio </w:t>
      </w:r>
      <w:r w:rsidRPr="003C4B40">
        <w:rPr>
          <w:rFonts w:ascii="Arial" w:hAnsi="Arial" w:cs="Arial"/>
        </w:rPr>
        <w:t>de Janeiro: Vozes, 2005.</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TAMAYO, A. Valores organizacionais: sua relação com satisfação no trabalho, cidadania organizacional e comprometimento afetivo. </w:t>
      </w:r>
      <w:r w:rsidRPr="003C4B40">
        <w:rPr>
          <w:rFonts w:ascii="Arial" w:hAnsi="Arial" w:cs="Arial"/>
          <w:b/>
          <w:bCs/>
        </w:rPr>
        <w:t>Revista de Administração de Empresa (</w:t>
      </w:r>
      <w:r w:rsidRPr="003C4B40">
        <w:rPr>
          <w:rFonts w:ascii="Arial" w:hAnsi="Arial" w:cs="Arial"/>
        </w:rPr>
        <w:t>USP). São Paulo, v.35, n.2, p. 35-47, abr./jun.,2000.</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TAMAYO, </w:t>
      </w:r>
      <w:r w:rsidRPr="003C4B40">
        <w:rPr>
          <w:rFonts w:ascii="Arial" w:hAnsi="Arial" w:cs="Arial"/>
          <w:iCs/>
        </w:rPr>
        <w:t xml:space="preserve">et all. </w:t>
      </w:r>
      <w:r w:rsidRPr="003C4B40">
        <w:rPr>
          <w:rFonts w:ascii="Arial" w:hAnsi="Arial" w:cs="Arial"/>
          <w:b/>
          <w:bCs/>
        </w:rPr>
        <w:t>Trabalho, Organizações e Cultura</w:t>
      </w:r>
      <w:r w:rsidRPr="003C4B40">
        <w:rPr>
          <w:rFonts w:ascii="Arial" w:hAnsi="Arial" w:cs="Arial"/>
          <w:iCs/>
        </w:rPr>
        <w:t xml:space="preserve">. </w:t>
      </w:r>
      <w:r w:rsidRPr="003C4B40">
        <w:rPr>
          <w:rFonts w:ascii="Arial" w:hAnsi="Arial" w:cs="Arial"/>
        </w:rPr>
        <w:t>São Paulo: Cooperativas de Autores Associados, 1998.</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TORRES, A. R. </w:t>
      </w:r>
      <w:r w:rsidRPr="003C4B40">
        <w:rPr>
          <w:rFonts w:ascii="Arial" w:hAnsi="Arial" w:cs="Arial"/>
          <w:b/>
          <w:bCs/>
        </w:rPr>
        <w:t xml:space="preserve">Valores e psicologia social: modelos de análise. </w:t>
      </w:r>
      <w:r w:rsidRPr="003C4B40">
        <w:rPr>
          <w:rFonts w:ascii="Arial" w:hAnsi="Arial" w:cs="Arial"/>
          <w:iCs/>
        </w:rPr>
        <w:t xml:space="preserve">Estudos, </w:t>
      </w:r>
      <w:r w:rsidRPr="003C4B40">
        <w:rPr>
          <w:rFonts w:ascii="Arial" w:hAnsi="Arial" w:cs="Arial"/>
        </w:rPr>
        <w:t>v.28, n.4, p. 539-559, 2001.</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VAZ, Henrique. C. de Lima. </w:t>
      </w:r>
      <w:r w:rsidRPr="003C4B40">
        <w:rPr>
          <w:rFonts w:ascii="Arial" w:hAnsi="Arial" w:cs="Arial"/>
          <w:b/>
          <w:bCs/>
        </w:rPr>
        <w:t>Escritos de Filosofia III. Filosofia e Cultura</w:t>
      </w:r>
      <w:r w:rsidRPr="003C4B40">
        <w:rPr>
          <w:rFonts w:ascii="Arial" w:hAnsi="Arial" w:cs="Arial"/>
        </w:rPr>
        <w:t>. São Paulo: Edições Loyola, 1997.</w:t>
      </w:r>
    </w:p>
    <w:p w:rsidR="00543C2A" w:rsidRDefault="00543C2A" w:rsidP="003C4B40">
      <w:pPr>
        <w:autoSpaceDE w:val="0"/>
        <w:autoSpaceDN w:val="0"/>
        <w:adjustRightInd w:val="0"/>
        <w:rPr>
          <w:rFonts w:ascii="Arial" w:hAnsi="Arial" w:cs="Arial"/>
        </w:rPr>
      </w:pPr>
    </w:p>
    <w:p w:rsidR="00B6550A" w:rsidRPr="003C4B40" w:rsidRDefault="00B6550A" w:rsidP="003C4B40">
      <w:pPr>
        <w:autoSpaceDE w:val="0"/>
        <w:autoSpaceDN w:val="0"/>
        <w:adjustRightInd w:val="0"/>
        <w:rPr>
          <w:rFonts w:ascii="Arial" w:hAnsi="Arial" w:cs="Arial"/>
        </w:rPr>
      </w:pPr>
    </w:p>
    <w:p w:rsidR="00543C2A" w:rsidRPr="003C4B40" w:rsidRDefault="00543C2A" w:rsidP="003C4B40">
      <w:pPr>
        <w:autoSpaceDE w:val="0"/>
        <w:autoSpaceDN w:val="0"/>
        <w:adjustRightInd w:val="0"/>
        <w:rPr>
          <w:rFonts w:ascii="Arial" w:hAnsi="Arial" w:cs="Arial"/>
        </w:rPr>
      </w:pPr>
      <w:r w:rsidRPr="003C4B40">
        <w:rPr>
          <w:rFonts w:ascii="Arial" w:hAnsi="Arial" w:cs="Arial"/>
        </w:rPr>
        <w:t xml:space="preserve">VERGARA Sylvia Constant. </w:t>
      </w:r>
      <w:r w:rsidRPr="003C4B40">
        <w:rPr>
          <w:rFonts w:ascii="Arial" w:hAnsi="Arial" w:cs="Arial"/>
          <w:b/>
          <w:bCs/>
        </w:rPr>
        <w:t>Projetos e relatórios de pesquisa em administração</w:t>
      </w:r>
      <w:r w:rsidRPr="003C4B40">
        <w:rPr>
          <w:rFonts w:ascii="Arial" w:hAnsi="Arial" w:cs="Arial"/>
          <w:iCs/>
        </w:rPr>
        <w:t xml:space="preserve">. </w:t>
      </w:r>
      <w:r w:rsidRPr="003C4B40">
        <w:rPr>
          <w:rFonts w:ascii="Arial" w:hAnsi="Arial" w:cs="Arial"/>
        </w:rPr>
        <w:t>6.ed. São Paulo: Atlas, 2005.</w:t>
      </w:r>
    </w:p>
    <w:p w:rsidR="00543C2A" w:rsidRPr="003C4B40" w:rsidRDefault="00543C2A" w:rsidP="003C4B40">
      <w:pPr>
        <w:autoSpaceDE w:val="0"/>
        <w:autoSpaceDN w:val="0"/>
        <w:adjustRightInd w:val="0"/>
        <w:rPr>
          <w:rFonts w:ascii="Arial" w:hAnsi="Arial" w:cs="Arial"/>
        </w:rPr>
      </w:pPr>
    </w:p>
    <w:p w:rsidR="00543C2A" w:rsidRPr="003C4B40" w:rsidRDefault="00543C2A" w:rsidP="00543C2A">
      <w:pPr>
        <w:autoSpaceDE w:val="0"/>
        <w:autoSpaceDN w:val="0"/>
        <w:adjustRightInd w:val="0"/>
        <w:spacing w:line="360" w:lineRule="auto"/>
        <w:rPr>
          <w:rFonts w:ascii="Arial" w:hAnsi="Arial" w:cs="Arial"/>
        </w:rPr>
      </w:pPr>
    </w:p>
    <w:p w:rsidR="00543C2A" w:rsidRPr="00543C2A" w:rsidRDefault="00543C2A" w:rsidP="00543C2A">
      <w:pPr>
        <w:rPr>
          <w:sz w:val="2"/>
          <w:szCs w:val="2"/>
        </w:rPr>
      </w:pPr>
      <w:r>
        <w:br w:type="page"/>
      </w:r>
    </w:p>
    <w:p w:rsidR="00464FAB" w:rsidRPr="00D01876" w:rsidRDefault="00464FAB" w:rsidP="00945691">
      <w:pPr>
        <w:rPr>
          <w:sz w:val="2"/>
          <w:szCs w:val="2"/>
        </w:rPr>
      </w:pPr>
    </w:p>
    <w:p w:rsidR="00443123" w:rsidRPr="00050191" w:rsidRDefault="00443123" w:rsidP="00FF75DB">
      <w:pPr>
        <w:pStyle w:val="ABNT1"/>
        <w:jc w:val="center"/>
      </w:pPr>
      <w:bookmarkStart w:id="94" w:name="_Toc273674906"/>
      <w:r w:rsidRPr="00594B49">
        <w:t>A</w:t>
      </w:r>
      <w:r w:rsidR="003623D7" w:rsidRPr="00594B49">
        <w:t>PÊNDICES</w:t>
      </w:r>
      <w:bookmarkEnd w:id="94"/>
    </w:p>
    <w:p w:rsidR="00E046F3" w:rsidRPr="00050191" w:rsidRDefault="00E046F3" w:rsidP="00E843B4">
      <w:pPr>
        <w:jc w:val="both"/>
        <w:rPr>
          <w:rFonts w:ascii="Arial" w:hAnsi="Arial" w:cs="Arial"/>
        </w:rPr>
      </w:pPr>
    </w:p>
    <w:p w:rsidR="00E046F3" w:rsidRPr="00050191" w:rsidRDefault="00E046F3" w:rsidP="00E843B4">
      <w:pPr>
        <w:jc w:val="both"/>
        <w:rPr>
          <w:rFonts w:ascii="Arial" w:hAnsi="Arial" w:cs="Arial"/>
        </w:rPr>
      </w:pPr>
    </w:p>
    <w:p w:rsidR="00543C2A" w:rsidRDefault="00680D1F" w:rsidP="00543C2A">
      <w:pPr>
        <w:pStyle w:val="ABNTseosecundria"/>
        <w:ind w:left="0" w:firstLine="0"/>
      </w:pPr>
      <w:bookmarkStart w:id="95" w:name="_Toc273674907"/>
      <w:r w:rsidRPr="00050191">
        <w:t>A</w:t>
      </w:r>
      <w:r w:rsidR="003623D7" w:rsidRPr="00050191">
        <w:t xml:space="preserve">PÊNDICE </w:t>
      </w:r>
      <w:r w:rsidRPr="00050191">
        <w:t xml:space="preserve">A – </w:t>
      </w:r>
      <w:r w:rsidR="00543C2A" w:rsidRPr="00543C2A">
        <w:t>Perguntas do Inventário de valores organizacionais (IVO</w:t>
      </w:r>
      <w:r w:rsidR="00543C2A">
        <w:t xml:space="preserve">) com </w:t>
      </w:r>
      <w:r w:rsidR="00543C2A" w:rsidRPr="00543C2A">
        <w:t>as dimensões</w:t>
      </w:r>
      <w:bookmarkEnd w:id="95"/>
    </w:p>
    <w:p w:rsidR="00543C2A" w:rsidRDefault="00543C2A" w:rsidP="00E843B4">
      <w:pPr>
        <w:jc w:val="both"/>
        <w:rPr>
          <w:rFonts w:ascii="Arial" w:hAnsi="Arial" w:cs="Arial"/>
        </w:rPr>
      </w:pPr>
    </w:p>
    <w:p w:rsidR="00543C2A" w:rsidRDefault="00543C2A" w:rsidP="00E843B4">
      <w:pPr>
        <w:jc w:val="both"/>
        <w:rPr>
          <w:rFonts w:ascii="Arial" w:hAnsi="Arial" w:cs="Arial"/>
        </w:rPr>
      </w:pPr>
    </w:p>
    <w:tbl>
      <w:tblPr>
        <w:tblW w:w="9057"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3668"/>
        <w:gridCol w:w="4409"/>
      </w:tblGrid>
      <w:tr w:rsidR="00543C2A" w:rsidRPr="0099531A" w:rsidTr="0099531A">
        <w:tc>
          <w:tcPr>
            <w:tcW w:w="4648" w:type="dxa"/>
            <w:gridSpan w:val="2"/>
            <w:shd w:val="clear" w:color="auto" w:fill="FFFFFF"/>
            <w:vAlign w:val="center"/>
          </w:tcPr>
          <w:p w:rsidR="00543C2A" w:rsidRPr="0099531A" w:rsidRDefault="00543C2A" w:rsidP="0099531A">
            <w:pPr>
              <w:jc w:val="center"/>
              <w:rPr>
                <w:rFonts w:ascii="Arial" w:hAnsi="Arial" w:cs="Arial"/>
                <w:b/>
                <w:bCs/>
                <w:sz w:val="20"/>
                <w:szCs w:val="20"/>
              </w:rPr>
            </w:pPr>
            <w:r w:rsidRPr="0099531A">
              <w:rPr>
                <w:rFonts w:ascii="Arial" w:hAnsi="Arial" w:cs="Arial"/>
                <w:b/>
                <w:bCs/>
                <w:sz w:val="20"/>
                <w:szCs w:val="20"/>
              </w:rPr>
              <w:t>ITEM</w:t>
            </w:r>
          </w:p>
        </w:tc>
        <w:tc>
          <w:tcPr>
            <w:tcW w:w="4409" w:type="dxa"/>
            <w:shd w:val="clear" w:color="auto" w:fill="FFFFFF"/>
            <w:vAlign w:val="center"/>
          </w:tcPr>
          <w:p w:rsidR="00543C2A" w:rsidRPr="0099531A" w:rsidRDefault="00543C2A" w:rsidP="0099531A">
            <w:pPr>
              <w:spacing w:line="360" w:lineRule="auto"/>
              <w:jc w:val="center"/>
              <w:rPr>
                <w:rFonts w:ascii="Arial" w:hAnsi="Arial" w:cs="Arial"/>
                <w:b/>
                <w:bCs/>
                <w:sz w:val="20"/>
                <w:szCs w:val="20"/>
              </w:rPr>
            </w:pPr>
            <w:r w:rsidRPr="0099531A">
              <w:rPr>
                <w:rFonts w:ascii="Arial" w:hAnsi="Arial" w:cs="Arial"/>
                <w:b/>
                <w:bCs/>
                <w:sz w:val="20"/>
                <w:szCs w:val="20"/>
              </w:rPr>
              <w:t>DIMENSÃO</w:t>
            </w: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01</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Capacidade de inovar na organização</w:t>
            </w:r>
          </w:p>
        </w:tc>
        <w:tc>
          <w:tcPr>
            <w:tcW w:w="4409" w:type="dxa"/>
            <w:vMerge w:val="restart"/>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Autonomia</w:t>
            </w: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03</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Introdução de novidades no trabalho</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rPr>
          <w:trHeight w:val="431"/>
        </w:trPr>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04</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Abertura para expor sugestões e opiniões sobre o trabalho</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rPr>
          <w:trHeight w:val="431"/>
        </w:trPr>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sz w:val="20"/>
                <w:szCs w:val="20"/>
              </w:rPr>
            </w:pPr>
            <w:r w:rsidRPr="0099531A">
              <w:rPr>
                <w:rFonts w:ascii="Arial" w:hAnsi="Arial" w:cs="Arial"/>
                <w:sz w:val="20"/>
                <w:szCs w:val="20"/>
              </w:rPr>
              <w:t>05</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sz w:val="20"/>
                <w:szCs w:val="20"/>
              </w:rPr>
            </w:pPr>
            <w:r w:rsidRPr="0099531A">
              <w:rPr>
                <w:rFonts w:ascii="Arial" w:hAnsi="Arial" w:cs="Arial"/>
                <w:sz w:val="20"/>
                <w:szCs w:val="20"/>
              </w:rPr>
              <w:t>Busca constante de informação e novidades</w:t>
            </w:r>
          </w:p>
        </w:tc>
        <w:tc>
          <w:tcPr>
            <w:tcW w:w="4409"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02</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Capacidade de realizar as tarefas sem necessidade de supervisão constante</w:t>
            </w:r>
          </w:p>
        </w:tc>
        <w:tc>
          <w:tcPr>
            <w:tcW w:w="4409" w:type="dxa"/>
            <w:vMerge w:val="restart"/>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Conservadorismo</w:t>
            </w: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07</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Fidelidade à organização</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08</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Segurança de pessoas e bens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11</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Clima de ajuda mútua</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16</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Clima de relacionamento amistoso entre os empregados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rPr>
          <w:trHeight w:val="413"/>
        </w:trPr>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09</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Preservação de costumes vigentes da organização</w:t>
            </w:r>
          </w:p>
        </w:tc>
        <w:tc>
          <w:tcPr>
            <w:tcW w:w="4409" w:type="dxa"/>
            <w:vMerge w:val="restart"/>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Hierarquia</w:t>
            </w: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10</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Tradição de respeito às ordens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17</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Respeito às pessoas com cargo de chefia</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18</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Respeito das regras e normas estabelecidas pela organização</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19</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Controle do serviço executado</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20</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Respeito aos níveis de autoridade</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22</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Preocupação com o cumprimento de horários e compromissos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24</w:t>
            </w:r>
          </w:p>
        </w:tc>
        <w:tc>
          <w:tcPr>
            <w:tcW w:w="3668" w:type="dxa"/>
            <w:vAlign w:val="center"/>
          </w:tcPr>
          <w:p w:rsidR="00543C2A" w:rsidRPr="0099531A" w:rsidRDefault="00543C2A" w:rsidP="0099531A">
            <w:pPr>
              <w:autoSpaceDE w:val="0"/>
              <w:autoSpaceDN w:val="0"/>
              <w:adjustRightInd w:val="0"/>
              <w:spacing w:line="360" w:lineRule="auto"/>
              <w:rPr>
                <w:rFonts w:ascii="Arial" w:hAnsi="Arial" w:cs="Arial"/>
                <w:color w:val="292526"/>
                <w:sz w:val="20"/>
                <w:szCs w:val="20"/>
              </w:rPr>
            </w:pPr>
            <w:r w:rsidRPr="0099531A">
              <w:rPr>
                <w:rFonts w:ascii="Arial" w:hAnsi="Arial" w:cs="Arial"/>
                <w:sz w:val="20"/>
                <w:szCs w:val="20"/>
              </w:rPr>
              <w:t>Acompanhamento e avaliação contínuos das tarefas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27</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Utilização de recursos sem causar danos ao meio ambiente</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80"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28</w:t>
            </w:r>
          </w:p>
        </w:tc>
        <w:tc>
          <w:tcPr>
            <w:tcW w:w="3668" w:type="dxa"/>
            <w:vAlign w:val="center"/>
          </w:tcPr>
          <w:p w:rsidR="00543C2A" w:rsidRPr="0099531A" w:rsidRDefault="00543C2A" w:rsidP="00543C2A">
            <w:pPr>
              <w:rPr>
                <w:rFonts w:ascii="Arial" w:hAnsi="Arial" w:cs="Arial"/>
                <w:sz w:val="20"/>
                <w:szCs w:val="20"/>
              </w:rPr>
            </w:pPr>
            <w:r w:rsidRPr="0099531A">
              <w:rPr>
                <w:rFonts w:ascii="Arial" w:hAnsi="Arial" w:cs="Arial"/>
                <w:sz w:val="20"/>
                <w:szCs w:val="20"/>
              </w:rPr>
              <w:t>Proteção ao meio ambiente</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bl>
    <w:p w:rsidR="00543C2A" w:rsidRDefault="00543C2A">
      <w:r>
        <w:br w:type="page"/>
      </w:r>
    </w:p>
    <w:tbl>
      <w:tblPr>
        <w:tblW w:w="9057"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3654"/>
        <w:gridCol w:w="4409"/>
      </w:tblGrid>
      <w:tr w:rsidR="00543C2A" w:rsidRPr="0099531A" w:rsidTr="0099531A">
        <w:tc>
          <w:tcPr>
            <w:tcW w:w="4648" w:type="dxa"/>
            <w:gridSpan w:val="2"/>
            <w:shd w:val="clear" w:color="auto" w:fill="FFFFFF"/>
            <w:vAlign w:val="center"/>
          </w:tcPr>
          <w:p w:rsidR="00543C2A" w:rsidRPr="0099531A" w:rsidRDefault="00543C2A" w:rsidP="0099531A">
            <w:pPr>
              <w:jc w:val="center"/>
              <w:rPr>
                <w:rFonts w:ascii="Arial" w:hAnsi="Arial" w:cs="Arial"/>
                <w:b/>
                <w:bCs/>
                <w:sz w:val="20"/>
                <w:szCs w:val="20"/>
              </w:rPr>
            </w:pPr>
            <w:r w:rsidRPr="0099531A">
              <w:rPr>
                <w:rFonts w:ascii="Arial" w:hAnsi="Arial" w:cs="Arial"/>
                <w:b/>
                <w:bCs/>
                <w:sz w:val="20"/>
                <w:szCs w:val="20"/>
              </w:rPr>
              <w:t>ITEM</w:t>
            </w:r>
          </w:p>
        </w:tc>
        <w:tc>
          <w:tcPr>
            <w:tcW w:w="4409" w:type="dxa"/>
            <w:shd w:val="clear" w:color="auto" w:fill="FFFFFF"/>
            <w:vAlign w:val="center"/>
          </w:tcPr>
          <w:p w:rsidR="00543C2A" w:rsidRPr="0099531A" w:rsidRDefault="00543C2A" w:rsidP="0099531A">
            <w:pPr>
              <w:spacing w:line="360" w:lineRule="auto"/>
              <w:jc w:val="center"/>
              <w:rPr>
                <w:rFonts w:ascii="Arial" w:hAnsi="Arial" w:cs="Arial"/>
                <w:b/>
                <w:bCs/>
                <w:sz w:val="20"/>
                <w:szCs w:val="20"/>
              </w:rPr>
            </w:pPr>
            <w:r w:rsidRPr="0099531A">
              <w:rPr>
                <w:rFonts w:ascii="Arial" w:hAnsi="Arial" w:cs="Arial"/>
                <w:b/>
                <w:bCs/>
                <w:sz w:val="20"/>
                <w:szCs w:val="20"/>
              </w:rPr>
              <w:t>DIMENSÃO</w:t>
            </w: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06</w:t>
            </w:r>
          </w:p>
        </w:tc>
        <w:tc>
          <w:tcPr>
            <w:tcW w:w="3654" w:type="dxa"/>
          </w:tcPr>
          <w:p w:rsidR="00543C2A" w:rsidRPr="0099531A" w:rsidRDefault="00543C2A" w:rsidP="0099531A">
            <w:pPr>
              <w:autoSpaceDE w:val="0"/>
              <w:autoSpaceDN w:val="0"/>
              <w:adjustRightInd w:val="0"/>
              <w:spacing w:line="360" w:lineRule="auto"/>
              <w:jc w:val="both"/>
              <w:rPr>
                <w:rFonts w:ascii="Arial" w:hAnsi="Arial" w:cs="Arial"/>
                <w:color w:val="292526"/>
                <w:sz w:val="20"/>
                <w:szCs w:val="20"/>
              </w:rPr>
            </w:pPr>
            <w:r w:rsidRPr="0099531A">
              <w:rPr>
                <w:rFonts w:ascii="Arial" w:hAnsi="Arial" w:cs="Arial"/>
                <w:sz w:val="20"/>
                <w:szCs w:val="20"/>
              </w:rPr>
              <w:t>Continuidade de políticas e projetos organizacionais</w:t>
            </w:r>
          </w:p>
        </w:tc>
        <w:tc>
          <w:tcPr>
            <w:tcW w:w="4409" w:type="dxa"/>
            <w:vMerge w:val="restart"/>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Igualitarismo</w:t>
            </w: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12</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Distribuição do poder pelos diversos níveis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13</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Tratamento proporcional ao mérito</w:t>
            </w:r>
          </w:p>
          <w:p w:rsidR="00543C2A" w:rsidRPr="0099531A" w:rsidRDefault="00543C2A" w:rsidP="00543C2A">
            <w:pPr>
              <w:rPr>
                <w:rFonts w:ascii="Arial" w:hAnsi="Arial" w:cs="Arial"/>
                <w:sz w:val="20"/>
                <w:szCs w:val="20"/>
              </w:rPr>
            </w:pP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14</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Oportunidades iguais para todos os empregados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15</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Imparcialidade nas decisões administrativas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25</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Ambiente de relacionamento inter organizacional adequado</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26</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Complementaridade de papéis entre organizações</w:t>
            </w:r>
          </w:p>
        </w:tc>
        <w:tc>
          <w:tcPr>
            <w:tcW w:w="4409" w:type="dxa"/>
            <w:vMerge/>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21</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Capacidade de influenciar</w:t>
            </w:r>
          </w:p>
        </w:tc>
        <w:tc>
          <w:tcPr>
            <w:tcW w:w="4409" w:type="dxa"/>
            <w:vMerge w:val="restart"/>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Domínio</w:t>
            </w: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23</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Dificuldades de alterar regras, normas e comportamentos na organização.</w:t>
            </w:r>
          </w:p>
        </w:tc>
        <w:tc>
          <w:tcPr>
            <w:tcW w:w="4409" w:type="dxa"/>
            <w:vMerge/>
          </w:tcPr>
          <w:p w:rsidR="00543C2A" w:rsidRPr="0099531A" w:rsidRDefault="00543C2A" w:rsidP="0099531A">
            <w:pPr>
              <w:autoSpaceDE w:val="0"/>
              <w:autoSpaceDN w:val="0"/>
              <w:adjustRightInd w:val="0"/>
              <w:spacing w:line="360" w:lineRule="auto"/>
              <w:jc w:val="both"/>
              <w:rPr>
                <w:rFonts w:ascii="Arial" w:hAnsi="Arial" w:cs="Arial"/>
                <w:color w:val="292526"/>
                <w:sz w:val="20"/>
                <w:szCs w:val="20"/>
              </w:rPr>
            </w:pPr>
          </w:p>
        </w:tc>
      </w:tr>
      <w:tr w:rsidR="00543C2A" w:rsidRPr="0099531A" w:rsidTr="0099531A">
        <w:tc>
          <w:tcPr>
            <w:tcW w:w="994" w:type="dxa"/>
            <w:vAlign w:val="center"/>
          </w:tcPr>
          <w:p w:rsidR="00543C2A" w:rsidRPr="0099531A" w:rsidRDefault="00543C2A" w:rsidP="0099531A">
            <w:pPr>
              <w:autoSpaceDE w:val="0"/>
              <w:autoSpaceDN w:val="0"/>
              <w:adjustRightInd w:val="0"/>
              <w:spacing w:line="360" w:lineRule="auto"/>
              <w:jc w:val="center"/>
              <w:rPr>
                <w:rFonts w:ascii="Arial" w:hAnsi="Arial" w:cs="Arial"/>
                <w:color w:val="292526"/>
                <w:sz w:val="20"/>
                <w:szCs w:val="20"/>
              </w:rPr>
            </w:pPr>
            <w:r w:rsidRPr="0099531A">
              <w:rPr>
                <w:rFonts w:ascii="Arial" w:hAnsi="Arial" w:cs="Arial"/>
                <w:sz w:val="20"/>
                <w:szCs w:val="20"/>
              </w:rPr>
              <w:t>31</w:t>
            </w:r>
          </w:p>
        </w:tc>
        <w:tc>
          <w:tcPr>
            <w:tcW w:w="3654" w:type="dxa"/>
          </w:tcPr>
          <w:p w:rsidR="00543C2A" w:rsidRPr="0099531A" w:rsidRDefault="00543C2A" w:rsidP="00543C2A">
            <w:pPr>
              <w:rPr>
                <w:rFonts w:ascii="Arial" w:hAnsi="Arial" w:cs="Arial"/>
                <w:sz w:val="20"/>
                <w:szCs w:val="20"/>
              </w:rPr>
            </w:pPr>
            <w:r w:rsidRPr="0099531A">
              <w:rPr>
                <w:rFonts w:ascii="Arial" w:hAnsi="Arial" w:cs="Arial"/>
                <w:sz w:val="20"/>
                <w:szCs w:val="20"/>
              </w:rPr>
              <w:t>Busca de melhor posição no mercado</w:t>
            </w:r>
          </w:p>
        </w:tc>
        <w:tc>
          <w:tcPr>
            <w:tcW w:w="4409" w:type="dxa"/>
            <w:vMerge/>
          </w:tcPr>
          <w:p w:rsidR="00543C2A" w:rsidRPr="0099531A" w:rsidRDefault="00543C2A" w:rsidP="0099531A">
            <w:pPr>
              <w:autoSpaceDE w:val="0"/>
              <w:autoSpaceDN w:val="0"/>
              <w:adjustRightInd w:val="0"/>
              <w:spacing w:line="360" w:lineRule="auto"/>
              <w:jc w:val="both"/>
              <w:rPr>
                <w:rFonts w:ascii="Arial" w:hAnsi="Arial" w:cs="Arial"/>
                <w:color w:val="292526"/>
                <w:sz w:val="20"/>
                <w:szCs w:val="20"/>
              </w:rPr>
            </w:pPr>
          </w:p>
        </w:tc>
      </w:tr>
    </w:tbl>
    <w:p w:rsidR="00543C2A" w:rsidRDefault="00543C2A" w:rsidP="00543C2A"/>
    <w:p w:rsidR="00543C2A" w:rsidRDefault="00543C2A" w:rsidP="00E843B4">
      <w:pPr>
        <w:jc w:val="both"/>
        <w:rPr>
          <w:rFonts w:ascii="Arial" w:hAnsi="Arial" w:cs="Arial"/>
        </w:rPr>
      </w:pPr>
    </w:p>
    <w:p w:rsidR="00B4245D" w:rsidRPr="00D01876" w:rsidRDefault="00B4245D" w:rsidP="00E843B4">
      <w:pPr>
        <w:jc w:val="both"/>
        <w:rPr>
          <w:rFonts w:ascii="Arial" w:hAnsi="Arial" w:cs="Arial"/>
        </w:rPr>
      </w:pPr>
    </w:p>
    <w:sectPr w:rsidR="00B4245D" w:rsidRPr="00D01876" w:rsidSect="0008634A">
      <w:headerReference w:type="even" r:id="rId35"/>
      <w:headerReference w:type="default" r:id="rId36"/>
      <w:footerReference w:type="even" r:id="rId37"/>
      <w:footerReference w:type="default" r:id="rId38"/>
      <w:pgSz w:w="11906" w:h="16838" w:code="9"/>
      <w:pgMar w:top="1701" w:right="1134" w:bottom="1134" w:left="1701" w:header="709" w:footer="709" w:gutter="0"/>
      <w:pgNumType w:start="1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2A2" w:rsidRDefault="001E12A2">
      <w:r>
        <w:separator/>
      </w:r>
    </w:p>
  </w:endnote>
  <w:endnote w:type="continuationSeparator" w:id="1">
    <w:p w:rsidR="001E12A2" w:rsidRDefault="001E12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Itálico">
    <w:panose1 w:val="00000000000000000000"/>
    <w:charset w:val="00"/>
    <w:family w:val="auto"/>
    <w:notTrueType/>
    <w:pitch w:val="default"/>
    <w:sig w:usb0="00000003" w:usb1="00000000" w:usb2="00000000" w:usb3="00000000" w:csb0="00000001" w:csb1="00000000"/>
  </w:font>
  <w:font w:name="ArialNegrito,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rialNegritoItálico,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3E2CFB" w:rsidP="00E22051">
    <w:pPr>
      <w:pStyle w:val="Rodap"/>
      <w:framePr w:wrap="around" w:vAnchor="text" w:hAnchor="margin" w:xAlign="right" w:y="1"/>
      <w:rPr>
        <w:rStyle w:val="Nmerodepgina"/>
      </w:rPr>
    </w:pPr>
    <w:r>
      <w:rPr>
        <w:rStyle w:val="Nmerodepgina"/>
      </w:rPr>
      <w:fldChar w:fldCharType="begin"/>
    </w:r>
    <w:r w:rsidR="001E12A2">
      <w:rPr>
        <w:rStyle w:val="Nmerodepgina"/>
      </w:rPr>
      <w:instrText xml:space="preserve">PAGE  </w:instrText>
    </w:r>
    <w:r>
      <w:rPr>
        <w:rStyle w:val="Nmerodepgina"/>
      </w:rPr>
      <w:fldChar w:fldCharType="end"/>
    </w:r>
  </w:p>
  <w:p w:rsidR="001E12A2" w:rsidRDefault="001E12A2" w:rsidP="00590A8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rsidP="00590A8F">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2A2" w:rsidRDefault="001E12A2">
      <w:r>
        <w:separator/>
      </w:r>
    </w:p>
  </w:footnote>
  <w:footnote w:type="continuationSeparator" w:id="1">
    <w:p w:rsidR="001E12A2" w:rsidRDefault="001E12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Pr="004E15F6" w:rsidRDefault="003E2CFB" w:rsidP="009F209D">
    <w:pPr>
      <w:pStyle w:val="Cabealho"/>
      <w:jc w:val="right"/>
    </w:pPr>
    <w:r w:rsidRPr="00EA6F15">
      <w:rPr>
        <w:rStyle w:val="Nmerodepgina"/>
        <w:sz w:val="22"/>
        <w:szCs w:val="22"/>
      </w:rPr>
      <w:fldChar w:fldCharType="begin"/>
    </w:r>
    <w:r w:rsidR="001E12A2" w:rsidRPr="00EA6F15">
      <w:rPr>
        <w:rStyle w:val="Nmerodepgina"/>
        <w:sz w:val="22"/>
        <w:szCs w:val="22"/>
      </w:rPr>
      <w:instrText xml:space="preserve"> PAGE </w:instrText>
    </w:r>
    <w:r w:rsidRPr="00EA6F15">
      <w:rPr>
        <w:rStyle w:val="Nmerodepgina"/>
        <w:sz w:val="22"/>
        <w:szCs w:val="22"/>
      </w:rPr>
      <w:fldChar w:fldCharType="separate"/>
    </w:r>
    <w:r w:rsidR="0036400C">
      <w:rPr>
        <w:rStyle w:val="Nmerodepgina"/>
        <w:noProof/>
        <w:sz w:val="22"/>
        <w:szCs w:val="22"/>
      </w:rPr>
      <w:t>14</w:t>
    </w:r>
    <w:r w:rsidRPr="00EA6F15">
      <w:rPr>
        <w:rStyle w:val="Nmerodepgina"/>
        <w:sz w:val="22"/>
        <w:szCs w:val="22"/>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3E2CFB" w:rsidP="003D1F83">
    <w:pPr>
      <w:pStyle w:val="Cabealho"/>
      <w:framePr w:wrap="around" w:vAnchor="text" w:hAnchor="margin" w:xAlign="right" w:y="1"/>
      <w:rPr>
        <w:rStyle w:val="Nmerodepgina"/>
      </w:rPr>
    </w:pPr>
    <w:r>
      <w:rPr>
        <w:rStyle w:val="Nmerodepgina"/>
      </w:rPr>
      <w:fldChar w:fldCharType="begin"/>
    </w:r>
    <w:r w:rsidR="001E12A2">
      <w:rPr>
        <w:rStyle w:val="Nmerodepgina"/>
      </w:rPr>
      <w:instrText xml:space="preserve">PAGE  </w:instrText>
    </w:r>
    <w:r>
      <w:rPr>
        <w:rStyle w:val="Nmerodepgina"/>
      </w:rPr>
      <w:fldChar w:fldCharType="end"/>
    </w:r>
  </w:p>
  <w:p w:rsidR="001E12A2" w:rsidRDefault="001E12A2" w:rsidP="006E3A86">
    <w:pPr>
      <w:pStyle w:val="Cabealho"/>
      <w:ind w:right="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3E2CFB" w:rsidP="006E3A86">
    <w:pPr>
      <w:pStyle w:val="Cabealho"/>
      <w:ind w:right="360"/>
    </w:pPr>
    <w:r>
      <w:rPr>
        <w:noProof/>
      </w:rPr>
      <w:pict>
        <v:shapetype id="_x0000_t202" coordsize="21600,21600" o:spt="202" path="m,l,21600r21600,l21600,xe">
          <v:stroke joinstyle="miter"/>
          <v:path gradientshapeok="t" o:connecttype="rect"/>
        </v:shapetype>
        <v:shape id="_x0000_s4099" type="#_x0000_t202" style="position:absolute;margin-left:524.15pt;margin-top:0;width:24pt;height:16.35pt;z-index:251657728;mso-wrap-distance-left:0;mso-wrap-distance-right:0;mso-position-horizontal-relative:page" stroked="f">
          <v:fill opacity="0" color2="black"/>
          <v:textbox style="mso-next-textbox:#_x0000_s4099" inset="0,0,0,0">
            <w:txbxContent>
              <w:p w:rsidR="001E12A2" w:rsidRPr="004E15F6" w:rsidRDefault="003E2CFB" w:rsidP="004E15F6">
                <w:pPr>
                  <w:pStyle w:val="Cabealho"/>
                  <w:rPr>
                    <w:rFonts w:cs="Arial"/>
                    <w:sz w:val="22"/>
                    <w:szCs w:val="22"/>
                  </w:rPr>
                </w:pPr>
                <w:r w:rsidRPr="004E15F6">
                  <w:rPr>
                    <w:rStyle w:val="Nmerodepgina"/>
                    <w:rFonts w:cs="Arial"/>
                    <w:sz w:val="22"/>
                    <w:szCs w:val="22"/>
                  </w:rPr>
                  <w:fldChar w:fldCharType="begin"/>
                </w:r>
                <w:r w:rsidR="001E12A2" w:rsidRPr="004E15F6">
                  <w:rPr>
                    <w:rStyle w:val="Nmerodepgina"/>
                    <w:rFonts w:cs="Arial"/>
                    <w:sz w:val="22"/>
                    <w:szCs w:val="22"/>
                  </w:rPr>
                  <w:instrText xml:space="preserve"> PAGE </w:instrText>
                </w:r>
                <w:r w:rsidRPr="004E15F6">
                  <w:rPr>
                    <w:rStyle w:val="Nmerodepgina"/>
                    <w:rFonts w:cs="Arial"/>
                    <w:sz w:val="22"/>
                    <w:szCs w:val="22"/>
                  </w:rPr>
                  <w:fldChar w:fldCharType="separate"/>
                </w:r>
                <w:r w:rsidR="00E04E1D">
                  <w:rPr>
                    <w:rStyle w:val="Nmerodepgina"/>
                    <w:rFonts w:cs="Arial"/>
                    <w:noProof/>
                    <w:sz w:val="22"/>
                    <w:szCs w:val="22"/>
                  </w:rPr>
                  <w:t>105</w:t>
                </w:r>
                <w:r w:rsidRPr="004E15F6">
                  <w:rPr>
                    <w:rStyle w:val="Nmerodepgina"/>
                    <w:rFonts w:cs="Arial"/>
                    <w:sz w:val="22"/>
                    <w:szCs w:val="22"/>
                  </w:rPr>
                  <w:fldChar w:fldCharType="end"/>
                </w:r>
              </w:p>
            </w:txbxContent>
          </v:textbox>
          <w10:wrap type="square" side="largest"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pPr>
      <w:pStyle w:val="Cabealh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2A2" w:rsidRDefault="001E12A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9C61FE4"/>
    <w:name w:val="WW8Num2"/>
    <w:lvl w:ilvl="0">
      <w:start w:val="1"/>
      <w:numFmt w:val="lowerLetter"/>
      <w:lvlText w:val="%1)"/>
      <w:lvlJc w:val="left"/>
      <w:pPr>
        <w:tabs>
          <w:tab w:val="num" w:pos="360"/>
        </w:tabs>
        <w:ind w:left="360" w:hanging="360"/>
      </w:pPr>
      <w:rPr>
        <w:rFonts w:hint="default"/>
      </w:rPr>
    </w:lvl>
  </w:abstractNum>
  <w:abstractNum w:abstractNumId="1">
    <w:nsid w:val="00000002"/>
    <w:multiLevelType w:val="singleLevel"/>
    <w:tmpl w:val="6F50E79A"/>
    <w:name w:val="WW8Num2"/>
    <w:lvl w:ilvl="0">
      <w:start w:val="1"/>
      <w:numFmt w:val="lowerLetter"/>
      <w:pStyle w:val="ABNTMARCADORNUMER"/>
      <w:lvlText w:val="%1)"/>
      <w:lvlJc w:val="left"/>
      <w:pPr>
        <w:tabs>
          <w:tab w:val="num" w:pos="720"/>
        </w:tabs>
        <w:ind w:left="720" w:hanging="360"/>
      </w:pPr>
    </w:lvl>
  </w:abstractNum>
  <w:abstractNum w:abstractNumId="2">
    <w:nsid w:val="01DA38A4"/>
    <w:multiLevelType w:val="hybridMultilevel"/>
    <w:tmpl w:val="4E86E362"/>
    <w:lvl w:ilvl="0" w:tplc="CAC47F7E">
      <w:start w:val="1"/>
      <w:numFmt w:val="decimal"/>
      <w:lvlText w:val="%1."/>
      <w:lvlJc w:val="left"/>
      <w:pPr>
        <w:tabs>
          <w:tab w:val="num" w:pos="0"/>
        </w:tabs>
        <w:ind w:left="0" w:firstLine="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05DD0D65"/>
    <w:multiLevelType w:val="multilevel"/>
    <w:tmpl w:val="0BE007A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1B04DB2"/>
    <w:multiLevelType w:val="hybridMultilevel"/>
    <w:tmpl w:val="F5E4DB88"/>
    <w:lvl w:ilvl="0" w:tplc="BB8C9D34">
      <w:start w:val="1"/>
      <w:numFmt w:val="lowerLetter"/>
      <w:lvlText w:val="%1."/>
      <w:lvlJc w:val="left"/>
      <w:pPr>
        <w:tabs>
          <w:tab w:val="num" w:pos="170"/>
        </w:tabs>
        <w:ind w:left="170" w:hanging="17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1D53B04"/>
    <w:multiLevelType w:val="hybridMultilevel"/>
    <w:tmpl w:val="50CE6F42"/>
    <w:lvl w:ilvl="0" w:tplc="E850D512">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2C12E9E"/>
    <w:multiLevelType w:val="hybridMultilevel"/>
    <w:tmpl w:val="C478E59A"/>
    <w:lvl w:ilvl="0" w:tplc="0C9885D8">
      <w:start w:val="1"/>
      <w:numFmt w:val="lowerLetter"/>
      <w:lvlText w:val="%1. (   )"/>
      <w:lvlJc w:val="left"/>
      <w:pPr>
        <w:tabs>
          <w:tab w:val="num" w:pos="961"/>
        </w:tabs>
        <w:ind w:left="961" w:hanging="360"/>
      </w:pPr>
      <w:rPr>
        <w:rFonts w:hint="default"/>
      </w:rPr>
    </w:lvl>
    <w:lvl w:ilvl="1" w:tplc="5A3AF420">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31C418D"/>
    <w:multiLevelType w:val="multilevel"/>
    <w:tmpl w:val="CCB038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5AF07DF"/>
    <w:multiLevelType w:val="hybridMultilevel"/>
    <w:tmpl w:val="67129B94"/>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CF0167"/>
    <w:multiLevelType w:val="hybridMultilevel"/>
    <w:tmpl w:val="DAA6BA9C"/>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1B262B04"/>
    <w:multiLevelType w:val="hybridMultilevel"/>
    <w:tmpl w:val="FE8624F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1CD9690A"/>
    <w:multiLevelType w:val="hybridMultilevel"/>
    <w:tmpl w:val="892AB358"/>
    <w:lvl w:ilvl="0" w:tplc="5A3AF420">
      <w:start w:val="1"/>
      <w:numFmt w:val="lowerLetter"/>
      <w:lvlText w:val="%1."/>
      <w:lvlJc w:val="left"/>
      <w:pPr>
        <w:tabs>
          <w:tab w:val="num" w:pos="720"/>
        </w:tabs>
        <w:ind w:left="720" w:hanging="360"/>
      </w:pPr>
      <w:rPr>
        <w:rFonts w:hint="default"/>
      </w:rPr>
    </w:lvl>
    <w:lvl w:ilvl="1" w:tplc="0C9885D8">
      <w:start w:val="1"/>
      <w:numFmt w:val="lowerLetter"/>
      <w:lvlText w:val="%2. (   )"/>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9F7263F"/>
    <w:multiLevelType w:val="hybridMultilevel"/>
    <w:tmpl w:val="E5DA617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C4D404C"/>
    <w:multiLevelType w:val="multilevel"/>
    <w:tmpl w:val="52E8DE8A"/>
    <w:lvl w:ilvl="0">
      <w:start w:val="1"/>
      <w:numFmt w:val="decimal"/>
      <w:pStyle w:val="Ttulo1"/>
      <w:lvlText w:val="%1."/>
      <w:lvlJc w:val="left"/>
      <w:pPr>
        <w:tabs>
          <w:tab w:val="num" w:pos="680"/>
        </w:tabs>
        <w:ind w:left="680" w:hanging="680"/>
      </w:pPr>
    </w:lvl>
    <w:lvl w:ilvl="1">
      <w:start w:val="1"/>
      <w:numFmt w:val="decimal"/>
      <w:pStyle w:val="Ttulo2"/>
      <w:lvlText w:val="%1.%2."/>
      <w:lvlJc w:val="left"/>
      <w:pPr>
        <w:tabs>
          <w:tab w:val="num" w:pos="680"/>
        </w:tabs>
        <w:ind w:left="680" w:hanging="680"/>
      </w:pPr>
    </w:lvl>
    <w:lvl w:ilvl="2">
      <w:start w:val="1"/>
      <w:numFmt w:val="decimal"/>
      <w:pStyle w:val="Ttulo3"/>
      <w:lvlText w:val="%1.%2.%3."/>
      <w:lvlJc w:val="left"/>
      <w:pPr>
        <w:tabs>
          <w:tab w:val="num" w:pos="720"/>
        </w:tabs>
      </w:pPr>
    </w:lvl>
    <w:lvl w:ilvl="3">
      <w:start w:val="1"/>
      <w:numFmt w:val="decimal"/>
      <w:pStyle w:val="Ttulo4"/>
      <w:lvlText w:val="%1.%2.%3.%4."/>
      <w:lvlJc w:val="left"/>
      <w:pPr>
        <w:tabs>
          <w:tab w:val="num" w:pos="1080"/>
        </w:tabs>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2EDD1929"/>
    <w:multiLevelType w:val="hybridMultilevel"/>
    <w:tmpl w:val="C57A5CEE"/>
    <w:lvl w:ilvl="0" w:tplc="01CC6842">
      <w:start w:val="1"/>
      <w:numFmt w:val="lowerLetter"/>
      <w:lvlText w:val="%1)"/>
      <w:lvlJc w:val="left"/>
      <w:pPr>
        <w:tabs>
          <w:tab w:val="num" w:pos="1260"/>
        </w:tabs>
        <w:ind w:left="1260" w:hanging="360"/>
      </w:pPr>
      <w:rPr>
        <w:rFonts w:hint="default"/>
      </w:rPr>
    </w:lvl>
    <w:lvl w:ilvl="1" w:tplc="04160019" w:tentative="1">
      <w:start w:val="1"/>
      <w:numFmt w:val="lowerLetter"/>
      <w:lvlText w:val="%2."/>
      <w:lvlJc w:val="left"/>
      <w:pPr>
        <w:tabs>
          <w:tab w:val="num" w:pos="1271"/>
        </w:tabs>
        <w:ind w:left="1271" w:hanging="360"/>
      </w:pPr>
    </w:lvl>
    <w:lvl w:ilvl="2" w:tplc="0416001B" w:tentative="1">
      <w:start w:val="1"/>
      <w:numFmt w:val="lowerRoman"/>
      <w:lvlText w:val="%3."/>
      <w:lvlJc w:val="right"/>
      <w:pPr>
        <w:tabs>
          <w:tab w:val="num" w:pos="1991"/>
        </w:tabs>
        <w:ind w:left="1991" w:hanging="180"/>
      </w:pPr>
    </w:lvl>
    <w:lvl w:ilvl="3" w:tplc="0416000F" w:tentative="1">
      <w:start w:val="1"/>
      <w:numFmt w:val="decimal"/>
      <w:lvlText w:val="%4."/>
      <w:lvlJc w:val="left"/>
      <w:pPr>
        <w:tabs>
          <w:tab w:val="num" w:pos="2711"/>
        </w:tabs>
        <w:ind w:left="2711" w:hanging="360"/>
      </w:pPr>
    </w:lvl>
    <w:lvl w:ilvl="4" w:tplc="04160019" w:tentative="1">
      <w:start w:val="1"/>
      <w:numFmt w:val="lowerLetter"/>
      <w:lvlText w:val="%5."/>
      <w:lvlJc w:val="left"/>
      <w:pPr>
        <w:tabs>
          <w:tab w:val="num" w:pos="3431"/>
        </w:tabs>
        <w:ind w:left="3431" w:hanging="360"/>
      </w:pPr>
    </w:lvl>
    <w:lvl w:ilvl="5" w:tplc="0416001B" w:tentative="1">
      <w:start w:val="1"/>
      <w:numFmt w:val="lowerRoman"/>
      <w:lvlText w:val="%6."/>
      <w:lvlJc w:val="right"/>
      <w:pPr>
        <w:tabs>
          <w:tab w:val="num" w:pos="4151"/>
        </w:tabs>
        <w:ind w:left="4151" w:hanging="180"/>
      </w:pPr>
    </w:lvl>
    <w:lvl w:ilvl="6" w:tplc="0416000F" w:tentative="1">
      <w:start w:val="1"/>
      <w:numFmt w:val="decimal"/>
      <w:lvlText w:val="%7."/>
      <w:lvlJc w:val="left"/>
      <w:pPr>
        <w:tabs>
          <w:tab w:val="num" w:pos="4871"/>
        </w:tabs>
        <w:ind w:left="4871" w:hanging="360"/>
      </w:pPr>
    </w:lvl>
    <w:lvl w:ilvl="7" w:tplc="04160019" w:tentative="1">
      <w:start w:val="1"/>
      <w:numFmt w:val="lowerLetter"/>
      <w:lvlText w:val="%8."/>
      <w:lvlJc w:val="left"/>
      <w:pPr>
        <w:tabs>
          <w:tab w:val="num" w:pos="5591"/>
        </w:tabs>
        <w:ind w:left="5591" w:hanging="360"/>
      </w:pPr>
    </w:lvl>
    <w:lvl w:ilvl="8" w:tplc="0416001B" w:tentative="1">
      <w:start w:val="1"/>
      <w:numFmt w:val="lowerRoman"/>
      <w:lvlText w:val="%9."/>
      <w:lvlJc w:val="right"/>
      <w:pPr>
        <w:tabs>
          <w:tab w:val="num" w:pos="6311"/>
        </w:tabs>
        <w:ind w:left="6311" w:hanging="180"/>
      </w:pPr>
    </w:lvl>
  </w:abstractNum>
  <w:abstractNum w:abstractNumId="15">
    <w:nsid w:val="36BF7037"/>
    <w:multiLevelType w:val="hybridMultilevel"/>
    <w:tmpl w:val="686423A6"/>
    <w:name w:val="WW8Num222"/>
    <w:lvl w:ilvl="0" w:tplc="0416000F">
      <w:start w:val="1"/>
      <w:numFmt w:val="decimal"/>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6">
    <w:nsid w:val="3ABE5784"/>
    <w:multiLevelType w:val="hybridMultilevel"/>
    <w:tmpl w:val="70200E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3EEF22F9"/>
    <w:multiLevelType w:val="multilevel"/>
    <w:tmpl w:val="DA9C51E0"/>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2F0F69"/>
    <w:multiLevelType w:val="multilevel"/>
    <w:tmpl w:val="EA6A96A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136792"/>
    <w:multiLevelType w:val="hybridMultilevel"/>
    <w:tmpl w:val="5D34F46A"/>
    <w:lvl w:ilvl="0" w:tplc="D9C61FE4">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5713E1A"/>
    <w:multiLevelType w:val="hybridMultilevel"/>
    <w:tmpl w:val="6D3ABC00"/>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1">
    <w:nsid w:val="48EB1DAE"/>
    <w:multiLevelType w:val="hybridMultilevel"/>
    <w:tmpl w:val="BB5675C0"/>
    <w:name w:val="WW8Num22"/>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2">
    <w:nsid w:val="4A8503DD"/>
    <w:multiLevelType w:val="hybridMultilevel"/>
    <w:tmpl w:val="B73AD64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4AC061DB"/>
    <w:multiLevelType w:val="hybridMultilevel"/>
    <w:tmpl w:val="CE343B5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B0D65A8"/>
    <w:multiLevelType w:val="hybridMultilevel"/>
    <w:tmpl w:val="BE0EC5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4D7D792D"/>
    <w:multiLevelType w:val="hybridMultilevel"/>
    <w:tmpl w:val="AD087ADE"/>
    <w:lvl w:ilvl="0" w:tplc="2EEED958">
      <w:start w:val="1"/>
      <w:numFmt w:val="lowerLetter"/>
      <w:lvlText w:val="%1)"/>
      <w:lvlJc w:val="left"/>
      <w:pPr>
        <w:tabs>
          <w:tab w:val="num" w:pos="420"/>
        </w:tabs>
        <w:ind w:left="420" w:hanging="360"/>
      </w:pPr>
      <w:rPr>
        <w:rFonts w:hint="default"/>
      </w:rPr>
    </w:lvl>
    <w:lvl w:ilvl="1" w:tplc="04160019" w:tentative="1">
      <w:start w:val="1"/>
      <w:numFmt w:val="lowerLetter"/>
      <w:lvlText w:val="%2."/>
      <w:lvlJc w:val="left"/>
      <w:pPr>
        <w:tabs>
          <w:tab w:val="num" w:pos="1140"/>
        </w:tabs>
        <w:ind w:left="1140" w:hanging="360"/>
      </w:pPr>
    </w:lvl>
    <w:lvl w:ilvl="2" w:tplc="0416001B" w:tentative="1">
      <w:start w:val="1"/>
      <w:numFmt w:val="lowerRoman"/>
      <w:lvlText w:val="%3."/>
      <w:lvlJc w:val="right"/>
      <w:pPr>
        <w:tabs>
          <w:tab w:val="num" w:pos="1860"/>
        </w:tabs>
        <w:ind w:left="1860" w:hanging="180"/>
      </w:pPr>
    </w:lvl>
    <w:lvl w:ilvl="3" w:tplc="0416000F" w:tentative="1">
      <w:start w:val="1"/>
      <w:numFmt w:val="decimal"/>
      <w:lvlText w:val="%4."/>
      <w:lvlJc w:val="left"/>
      <w:pPr>
        <w:tabs>
          <w:tab w:val="num" w:pos="2580"/>
        </w:tabs>
        <w:ind w:left="2580" w:hanging="360"/>
      </w:pPr>
    </w:lvl>
    <w:lvl w:ilvl="4" w:tplc="04160019" w:tentative="1">
      <w:start w:val="1"/>
      <w:numFmt w:val="lowerLetter"/>
      <w:lvlText w:val="%5."/>
      <w:lvlJc w:val="left"/>
      <w:pPr>
        <w:tabs>
          <w:tab w:val="num" w:pos="3300"/>
        </w:tabs>
        <w:ind w:left="3300" w:hanging="360"/>
      </w:pPr>
    </w:lvl>
    <w:lvl w:ilvl="5" w:tplc="0416001B" w:tentative="1">
      <w:start w:val="1"/>
      <w:numFmt w:val="lowerRoman"/>
      <w:lvlText w:val="%6."/>
      <w:lvlJc w:val="right"/>
      <w:pPr>
        <w:tabs>
          <w:tab w:val="num" w:pos="4020"/>
        </w:tabs>
        <w:ind w:left="4020" w:hanging="180"/>
      </w:pPr>
    </w:lvl>
    <w:lvl w:ilvl="6" w:tplc="0416000F" w:tentative="1">
      <w:start w:val="1"/>
      <w:numFmt w:val="decimal"/>
      <w:lvlText w:val="%7."/>
      <w:lvlJc w:val="left"/>
      <w:pPr>
        <w:tabs>
          <w:tab w:val="num" w:pos="4740"/>
        </w:tabs>
        <w:ind w:left="4740" w:hanging="360"/>
      </w:pPr>
    </w:lvl>
    <w:lvl w:ilvl="7" w:tplc="04160019" w:tentative="1">
      <w:start w:val="1"/>
      <w:numFmt w:val="lowerLetter"/>
      <w:lvlText w:val="%8."/>
      <w:lvlJc w:val="left"/>
      <w:pPr>
        <w:tabs>
          <w:tab w:val="num" w:pos="5460"/>
        </w:tabs>
        <w:ind w:left="5460" w:hanging="360"/>
      </w:pPr>
    </w:lvl>
    <w:lvl w:ilvl="8" w:tplc="0416001B" w:tentative="1">
      <w:start w:val="1"/>
      <w:numFmt w:val="lowerRoman"/>
      <w:lvlText w:val="%9."/>
      <w:lvlJc w:val="right"/>
      <w:pPr>
        <w:tabs>
          <w:tab w:val="num" w:pos="6180"/>
        </w:tabs>
        <w:ind w:left="6180" w:hanging="180"/>
      </w:pPr>
    </w:lvl>
  </w:abstractNum>
  <w:abstractNum w:abstractNumId="26">
    <w:nsid w:val="50796D17"/>
    <w:multiLevelType w:val="hybridMultilevel"/>
    <w:tmpl w:val="B7364B26"/>
    <w:lvl w:ilvl="0" w:tplc="7696D21A">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582422A8"/>
    <w:multiLevelType w:val="hybridMultilevel"/>
    <w:tmpl w:val="8A1A941E"/>
    <w:lvl w:ilvl="0" w:tplc="04160011">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8">
    <w:nsid w:val="590C5CD4"/>
    <w:multiLevelType w:val="hybridMultilevel"/>
    <w:tmpl w:val="DCAC380E"/>
    <w:lvl w:ilvl="0" w:tplc="5A3AF420">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5D206464"/>
    <w:multiLevelType w:val="hybridMultilevel"/>
    <w:tmpl w:val="8DEE6488"/>
    <w:lvl w:ilvl="0" w:tplc="0C9885D8">
      <w:start w:val="1"/>
      <w:numFmt w:val="lowerLetter"/>
      <w:lvlText w:val="%1. (   )"/>
      <w:lvlJc w:val="left"/>
      <w:pPr>
        <w:tabs>
          <w:tab w:val="num" w:pos="961"/>
        </w:tabs>
        <w:ind w:left="961" w:hanging="360"/>
      </w:pPr>
      <w:rPr>
        <w:rFonts w:hint="default"/>
      </w:rPr>
    </w:lvl>
    <w:lvl w:ilvl="1" w:tplc="DC149688">
      <w:start w:val="1"/>
      <w:numFmt w:val="decimal"/>
      <w:lvlText w:val="%2-"/>
      <w:lvlJc w:val="left"/>
      <w:pPr>
        <w:tabs>
          <w:tab w:val="num" w:pos="1440"/>
        </w:tabs>
        <w:ind w:left="1440" w:hanging="360"/>
      </w:pPr>
      <w:rPr>
        <w:rFonts w:hint="default"/>
      </w:rPr>
    </w:lvl>
    <w:lvl w:ilvl="2" w:tplc="461E61C0">
      <w:start w:val="1"/>
      <w:numFmt w:val="lowerLetter"/>
      <w:lvlText w:val="%3)"/>
      <w:lvlJc w:val="left"/>
      <w:pPr>
        <w:tabs>
          <w:tab w:val="num" w:pos="2340"/>
        </w:tabs>
        <w:ind w:left="2340" w:hanging="360"/>
      </w:pPr>
      <w:rPr>
        <w:rFonts w:ascii="Arial" w:hAnsi="Arial" w:hint="default"/>
        <w:b w:val="0"/>
        <w:i w:val="0"/>
        <w:sz w:val="18"/>
        <w:szCs w:val="18"/>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5DCC1E4D"/>
    <w:multiLevelType w:val="hybridMultilevel"/>
    <w:tmpl w:val="5F76BEE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5FE92F22"/>
    <w:multiLevelType w:val="hybridMultilevel"/>
    <w:tmpl w:val="CE6C8594"/>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0486408"/>
    <w:multiLevelType w:val="hybridMultilevel"/>
    <w:tmpl w:val="C5EA4064"/>
    <w:lvl w:ilvl="0" w:tplc="5A3AF420">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0B53B98"/>
    <w:multiLevelType w:val="hybridMultilevel"/>
    <w:tmpl w:val="F614E80C"/>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2163BDE"/>
    <w:multiLevelType w:val="hybridMultilevel"/>
    <w:tmpl w:val="EA6A96A4"/>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nsid w:val="6413013A"/>
    <w:multiLevelType w:val="hybridMultilevel"/>
    <w:tmpl w:val="626AE8B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65EB3980"/>
    <w:multiLevelType w:val="hybridMultilevel"/>
    <w:tmpl w:val="3EDCF3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66533934"/>
    <w:multiLevelType w:val="hybridMultilevel"/>
    <w:tmpl w:val="8F4A962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nsid w:val="66E8317A"/>
    <w:multiLevelType w:val="hybridMultilevel"/>
    <w:tmpl w:val="8F424C9C"/>
    <w:lvl w:ilvl="0" w:tplc="D9C61FE4">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3"/>
  </w:num>
  <w:num w:numId="2">
    <w:abstractNumId w:val="24"/>
  </w:num>
  <w:num w:numId="3">
    <w:abstractNumId w:val="23"/>
  </w:num>
  <w:num w:numId="4">
    <w:abstractNumId w:val="6"/>
  </w:num>
  <w:num w:numId="5">
    <w:abstractNumId w:val="32"/>
  </w:num>
  <w:num w:numId="6">
    <w:abstractNumId w:val="28"/>
  </w:num>
  <w:num w:numId="7">
    <w:abstractNumId w:val="11"/>
  </w:num>
  <w:num w:numId="8">
    <w:abstractNumId w:val="29"/>
  </w:num>
  <w:num w:numId="9">
    <w:abstractNumId w:val="4"/>
  </w:num>
  <w:num w:numId="10">
    <w:abstractNumId w:val="26"/>
  </w:num>
  <w:num w:numId="11">
    <w:abstractNumId w:val="19"/>
  </w:num>
  <w:num w:numId="12">
    <w:abstractNumId w:val="14"/>
  </w:num>
  <w:num w:numId="13">
    <w:abstractNumId w:val="5"/>
  </w:num>
  <w:num w:numId="14">
    <w:abstractNumId w:val="1"/>
  </w:num>
  <w:num w:numId="15">
    <w:abstractNumId w:val="36"/>
  </w:num>
  <w:num w:numId="16">
    <w:abstractNumId w:val="37"/>
  </w:num>
  <w:num w:numId="17">
    <w:abstractNumId w:val="17"/>
  </w:num>
  <w:num w:numId="18">
    <w:abstractNumId w:val="21"/>
  </w:num>
  <w:num w:numId="19">
    <w:abstractNumId w:val="22"/>
  </w:num>
  <w:num w:numId="20">
    <w:abstractNumId w:val="30"/>
  </w:num>
  <w:num w:numId="21">
    <w:abstractNumId w:val="35"/>
  </w:num>
  <w:num w:numId="22">
    <w:abstractNumId w:val="12"/>
  </w:num>
  <w:num w:numId="23">
    <w:abstractNumId w:val="10"/>
  </w:num>
  <w:num w:numId="24">
    <w:abstractNumId w:val="16"/>
  </w:num>
  <w:num w:numId="25">
    <w:abstractNumId w:val="15"/>
  </w:num>
  <w:num w:numId="26">
    <w:abstractNumId w:val="33"/>
  </w:num>
  <w:num w:numId="27">
    <w:abstractNumId w:val="27"/>
  </w:num>
  <w:num w:numId="28">
    <w:abstractNumId w:val="31"/>
  </w:num>
  <w:num w:numId="29">
    <w:abstractNumId w:val="8"/>
  </w:num>
  <w:num w:numId="30">
    <w:abstractNumId w:val="9"/>
  </w:num>
  <w:num w:numId="31">
    <w:abstractNumId w:val="2"/>
  </w:num>
  <w:num w:numId="32">
    <w:abstractNumId w:val="34"/>
  </w:num>
  <w:num w:numId="33">
    <w:abstractNumId w:val="25"/>
  </w:num>
  <w:num w:numId="34">
    <w:abstractNumId w:val="18"/>
  </w:num>
  <w:num w:numId="35">
    <w:abstractNumId w:val="38"/>
  </w:num>
  <w:num w:numId="36">
    <w:abstractNumId w:val="7"/>
  </w:num>
  <w:num w:numId="37">
    <w:abstractNumId w:val="20"/>
  </w:num>
  <w:num w:numId="38">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hyphenationZone w:val="425"/>
  <w:characterSpacingControl w:val="doNotCompress"/>
  <w:hdrShapeDefaults>
    <o:shapedefaults v:ext="edit" spidmax="6907">
      <o:colormenu v:ext="edit" fillcolor="none" strokecolor="none"/>
    </o:shapedefaults>
    <o:shapelayout v:ext="edit">
      <o:idmap v:ext="edit" data="4"/>
    </o:shapelayout>
  </w:hdrShapeDefaults>
  <w:footnotePr>
    <w:footnote w:id="0"/>
    <w:footnote w:id="1"/>
  </w:footnotePr>
  <w:endnotePr>
    <w:endnote w:id="0"/>
    <w:endnote w:id="1"/>
  </w:endnotePr>
  <w:compat/>
  <w:rsids>
    <w:rsidRoot w:val="00521629"/>
    <w:rsid w:val="00000572"/>
    <w:rsid w:val="0000067C"/>
    <w:rsid w:val="000011E9"/>
    <w:rsid w:val="000015A9"/>
    <w:rsid w:val="00001780"/>
    <w:rsid w:val="00001A0A"/>
    <w:rsid w:val="00002AA8"/>
    <w:rsid w:val="000041C6"/>
    <w:rsid w:val="000048EA"/>
    <w:rsid w:val="00004A09"/>
    <w:rsid w:val="00004D09"/>
    <w:rsid w:val="000058E4"/>
    <w:rsid w:val="00006472"/>
    <w:rsid w:val="00006966"/>
    <w:rsid w:val="00007563"/>
    <w:rsid w:val="00007736"/>
    <w:rsid w:val="000103CD"/>
    <w:rsid w:val="00010989"/>
    <w:rsid w:val="0001131E"/>
    <w:rsid w:val="00012066"/>
    <w:rsid w:val="00012809"/>
    <w:rsid w:val="000165D5"/>
    <w:rsid w:val="00016616"/>
    <w:rsid w:val="00016E0D"/>
    <w:rsid w:val="00017553"/>
    <w:rsid w:val="00017758"/>
    <w:rsid w:val="00017775"/>
    <w:rsid w:val="00017DC7"/>
    <w:rsid w:val="0002026A"/>
    <w:rsid w:val="000205DD"/>
    <w:rsid w:val="00020669"/>
    <w:rsid w:val="0002164D"/>
    <w:rsid w:val="00023E73"/>
    <w:rsid w:val="0002460B"/>
    <w:rsid w:val="00025424"/>
    <w:rsid w:val="00025E43"/>
    <w:rsid w:val="00026117"/>
    <w:rsid w:val="00027BA7"/>
    <w:rsid w:val="0003006A"/>
    <w:rsid w:val="000301D5"/>
    <w:rsid w:val="00030E63"/>
    <w:rsid w:val="00030EDA"/>
    <w:rsid w:val="0003347D"/>
    <w:rsid w:val="00033832"/>
    <w:rsid w:val="00033855"/>
    <w:rsid w:val="00033AD3"/>
    <w:rsid w:val="00034191"/>
    <w:rsid w:val="00034693"/>
    <w:rsid w:val="00034CBF"/>
    <w:rsid w:val="00034D2C"/>
    <w:rsid w:val="0003558D"/>
    <w:rsid w:val="000365C8"/>
    <w:rsid w:val="00036C02"/>
    <w:rsid w:val="00036F9E"/>
    <w:rsid w:val="00037332"/>
    <w:rsid w:val="000375CF"/>
    <w:rsid w:val="00040CAC"/>
    <w:rsid w:val="0004252C"/>
    <w:rsid w:val="0004274F"/>
    <w:rsid w:val="00042A2C"/>
    <w:rsid w:val="00042EBF"/>
    <w:rsid w:val="00043243"/>
    <w:rsid w:val="0004342C"/>
    <w:rsid w:val="00044C42"/>
    <w:rsid w:val="00044CF5"/>
    <w:rsid w:val="00045B88"/>
    <w:rsid w:val="00046383"/>
    <w:rsid w:val="00046A75"/>
    <w:rsid w:val="00047118"/>
    <w:rsid w:val="00047325"/>
    <w:rsid w:val="000474BA"/>
    <w:rsid w:val="00047615"/>
    <w:rsid w:val="00047A0D"/>
    <w:rsid w:val="00050191"/>
    <w:rsid w:val="000505A3"/>
    <w:rsid w:val="00050608"/>
    <w:rsid w:val="000512EF"/>
    <w:rsid w:val="0005361B"/>
    <w:rsid w:val="00053678"/>
    <w:rsid w:val="00053F3E"/>
    <w:rsid w:val="00054B9B"/>
    <w:rsid w:val="00056A51"/>
    <w:rsid w:val="00056F4B"/>
    <w:rsid w:val="00057209"/>
    <w:rsid w:val="00057724"/>
    <w:rsid w:val="00057876"/>
    <w:rsid w:val="00057B71"/>
    <w:rsid w:val="00061095"/>
    <w:rsid w:val="000614DE"/>
    <w:rsid w:val="0006187D"/>
    <w:rsid w:val="0006191A"/>
    <w:rsid w:val="00062668"/>
    <w:rsid w:val="00062965"/>
    <w:rsid w:val="00063288"/>
    <w:rsid w:val="00063386"/>
    <w:rsid w:val="00064645"/>
    <w:rsid w:val="00065B5F"/>
    <w:rsid w:val="0006699F"/>
    <w:rsid w:val="00067BE1"/>
    <w:rsid w:val="000709C6"/>
    <w:rsid w:val="0007109A"/>
    <w:rsid w:val="00073CAD"/>
    <w:rsid w:val="00074F29"/>
    <w:rsid w:val="0007573C"/>
    <w:rsid w:val="0007685F"/>
    <w:rsid w:val="00080B86"/>
    <w:rsid w:val="00081273"/>
    <w:rsid w:val="00081B34"/>
    <w:rsid w:val="000822C6"/>
    <w:rsid w:val="000826AF"/>
    <w:rsid w:val="000836D8"/>
    <w:rsid w:val="000849F0"/>
    <w:rsid w:val="000849F9"/>
    <w:rsid w:val="00084F59"/>
    <w:rsid w:val="0008573D"/>
    <w:rsid w:val="00086113"/>
    <w:rsid w:val="00086118"/>
    <w:rsid w:val="0008634A"/>
    <w:rsid w:val="000916AF"/>
    <w:rsid w:val="00091948"/>
    <w:rsid w:val="00093272"/>
    <w:rsid w:val="000972CE"/>
    <w:rsid w:val="000972F0"/>
    <w:rsid w:val="000976AF"/>
    <w:rsid w:val="000A0037"/>
    <w:rsid w:val="000A128C"/>
    <w:rsid w:val="000A1391"/>
    <w:rsid w:val="000A1F6D"/>
    <w:rsid w:val="000A384A"/>
    <w:rsid w:val="000A4D6B"/>
    <w:rsid w:val="000A4E9A"/>
    <w:rsid w:val="000A553C"/>
    <w:rsid w:val="000A6158"/>
    <w:rsid w:val="000B0239"/>
    <w:rsid w:val="000B1740"/>
    <w:rsid w:val="000B232A"/>
    <w:rsid w:val="000B275C"/>
    <w:rsid w:val="000B3254"/>
    <w:rsid w:val="000B5C03"/>
    <w:rsid w:val="000B5D14"/>
    <w:rsid w:val="000B620B"/>
    <w:rsid w:val="000B699A"/>
    <w:rsid w:val="000B6AD8"/>
    <w:rsid w:val="000B7413"/>
    <w:rsid w:val="000B75BC"/>
    <w:rsid w:val="000B7AA7"/>
    <w:rsid w:val="000B7E1E"/>
    <w:rsid w:val="000C0114"/>
    <w:rsid w:val="000C0983"/>
    <w:rsid w:val="000C11F4"/>
    <w:rsid w:val="000C137C"/>
    <w:rsid w:val="000C17CF"/>
    <w:rsid w:val="000C1B05"/>
    <w:rsid w:val="000C1CF9"/>
    <w:rsid w:val="000C2D14"/>
    <w:rsid w:val="000C3048"/>
    <w:rsid w:val="000C41D7"/>
    <w:rsid w:val="000C4B22"/>
    <w:rsid w:val="000C4D0C"/>
    <w:rsid w:val="000C52E1"/>
    <w:rsid w:val="000C576D"/>
    <w:rsid w:val="000C6005"/>
    <w:rsid w:val="000C630A"/>
    <w:rsid w:val="000C73B9"/>
    <w:rsid w:val="000C7D64"/>
    <w:rsid w:val="000D0AD5"/>
    <w:rsid w:val="000D0C7E"/>
    <w:rsid w:val="000D0EC7"/>
    <w:rsid w:val="000D1213"/>
    <w:rsid w:val="000D1626"/>
    <w:rsid w:val="000D3450"/>
    <w:rsid w:val="000D3ACC"/>
    <w:rsid w:val="000D3B77"/>
    <w:rsid w:val="000D408E"/>
    <w:rsid w:val="000D41D1"/>
    <w:rsid w:val="000D41FD"/>
    <w:rsid w:val="000D4E4D"/>
    <w:rsid w:val="000D5938"/>
    <w:rsid w:val="000D6237"/>
    <w:rsid w:val="000D760F"/>
    <w:rsid w:val="000D799B"/>
    <w:rsid w:val="000E12E4"/>
    <w:rsid w:val="000E17CC"/>
    <w:rsid w:val="000E1B77"/>
    <w:rsid w:val="000E2F1B"/>
    <w:rsid w:val="000E3484"/>
    <w:rsid w:val="000E3A1A"/>
    <w:rsid w:val="000E3D95"/>
    <w:rsid w:val="000E4852"/>
    <w:rsid w:val="000E4A69"/>
    <w:rsid w:val="000E51F4"/>
    <w:rsid w:val="000E5A67"/>
    <w:rsid w:val="000E6863"/>
    <w:rsid w:val="000E69FE"/>
    <w:rsid w:val="000E7709"/>
    <w:rsid w:val="000F0503"/>
    <w:rsid w:val="000F05FA"/>
    <w:rsid w:val="000F0C17"/>
    <w:rsid w:val="000F14BF"/>
    <w:rsid w:val="000F1AB5"/>
    <w:rsid w:val="000F3F6C"/>
    <w:rsid w:val="000F401C"/>
    <w:rsid w:val="000F4486"/>
    <w:rsid w:val="000F4569"/>
    <w:rsid w:val="000F4C83"/>
    <w:rsid w:val="000F59F2"/>
    <w:rsid w:val="000F5E44"/>
    <w:rsid w:val="000F5F6E"/>
    <w:rsid w:val="0010117E"/>
    <w:rsid w:val="00101F98"/>
    <w:rsid w:val="001041A2"/>
    <w:rsid w:val="001045BF"/>
    <w:rsid w:val="00104795"/>
    <w:rsid w:val="00104F93"/>
    <w:rsid w:val="00105830"/>
    <w:rsid w:val="00107783"/>
    <w:rsid w:val="00110011"/>
    <w:rsid w:val="001102AE"/>
    <w:rsid w:val="0011037D"/>
    <w:rsid w:val="001103B6"/>
    <w:rsid w:val="00110650"/>
    <w:rsid w:val="00111F45"/>
    <w:rsid w:val="0011220C"/>
    <w:rsid w:val="00113614"/>
    <w:rsid w:val="00113935"/>
    <w:rsid w:val="00113E5F"/>
    <w:rsid w:val="00114C64"/>
    <w:rsid w:val="0011513E"/>
    <w:rsid w:val="0011578A"/>
    <w:rsid w:val="0011695B"/>
    <w:rsid w:val="00117B24"/>
    <w:rsid w:val="00117E6D"/>
    <w:rsid w:val="00117F71"/>
    <w:rsid w:val="0012025A"/>
    <w:rsid w:val="001208F7"/>
    <w:rsid w:val="00120A5E"/>
    <w:rsid w:val="001229DA"/>
    <w:rsid w:val="00122D32"/>
    <w:rsid w:val="00122FBC"/>
    <w:rsid w:val="0012461D"/>
    <w:rsid w:val="00126DA2"/>
    <w:rsid w:val="0013095E"/>
    <w:rsid w:val="00131CDA"/>
    <w:rsid w:val="00132C8A"/>
    <w:rsid w:val="0013364A"/>
    <w:rsid w:val="0013403A"/>
    <w:rsid w:val="00134E05"/>
    <w:rsid w:val="00135665"/>
    <w:rsid w:val="0013566A"/>
    <w:rsid w:val="00136A14"/>
    <w:rsid w:val="00136B76"/>
    <w:rsid w:val="00136BD5"/>
    <w:rsid w:val="00140316"/>
    <w:rsid w:val="00140357"/>
    <w:rsid w:val="00140922"/>
    <w:rsid w:val="00140CC4"/>
    <w:rsid w:val="00140E08"/>
    <w:rsid w:val="00141949"/>
    <w:rsid w:val="00141D45"/>
    <w:rsid w:val="0014303B"/>
    <w:rsid w:val="00143183"/>
    <w:rsid w:val="00144ADB"/>
    <w:rsid w:val="00145DB9"/>
    <w:rsid w:val="00146728"/>
    <w:rsid w:val="00146797"/>
    <w:rsid w:val="0014746B"/>
    <w:rsid w:val="00151FDC"/>
    <w:rsid w:val="00152411"/>
    <w:rsid w:val="00152D17"/>
    <w:rsid w:val="00154194"/>
    <w:rsid w:val="00154695"/>
    <w:rsid w:val="001549BC"/>
    <w:rsid w:val="001554E3"/>
    <w:rsid w:val="00155F4C"/>
    <w:rsid w:val="00156128"/>
    <w:rsid w:val="00156F32"/>
    <w:rsid w:val="00157B81"/>
    <w:rsid w:val="00157F2E"/>
    <w:rsid w:val="00162094"/>
    <w:rsid w:val="0016409C"/>
    <w:rsid w:val="00164246"/>
    <w:rsid w:val="00164554"/>
    <w:rsid w:val="00164A0B"/>
    <w:rsid w:val="00165861"/>
    <w:rsid w:val="00165A55"/>
    <w:rsid w:val="00165CF4"/>
    <w:rsid w:val="001667E9"/>
    <w:rsid w:val="00166E97"/>
    <w:rsid w:val="001707EC"/>
    <w:rsid w:val="00171C1B"/>
    <w:rsid w:val="00171E3A"/>
    <w:rsid w:val="0017208F"/>
    <w:rsid w:val="00172B07"/>
    <w:rsid w:val="00172CA6"/>
    <w:rsid w:val="00173076"/>
    <w:rsid w:val="001741BC"/>
    <w:rsid w:val="001742DC"/>
    <w:rsid w:val="001746B1"/>
    <w:rsid w:val="00177E33"/>
    <w:rsid w:val="001812EF"/>
    <w:rsid w:val="001813CB"/>
    <w:rsid w:val="001823D5"/>
    <w:rsid w:val="001830C2"/>
    <w:rsid w:val="00183821"/>
    <w:rsid w:val="00183ADC"/>
    <w:rsid w:val="00184795"/>
    <w:rsid w:val="00184BAC"/>
    <w:rsid w:val="001850B9"/>
    <w:rsid w:val="00185CA5"/>
    <w:rsid w:val="00185D3A"/>
    <w:rsid w:val="00186891"/>
    <w:rsid w:val="001869C2"/>
    <w:rsid w:val="001869EB"/>
    <w:rsid w:val="00186A23"/>
    <w:rsid w:val="00186AF9"/>
    <w:rsid w:val="001878F1"/>
    <w:rsid w:val="00187C37"/>
    <w:rsid w:val="00187DE9"/>
    <w:rsid w:val="0019021E"/>
    <w:rsid w:val="001915B7"/>
    <w:rsid w:val="00192A4B"/>
    <w:rsid w:val="00192EF3"/>
    <w:rsid w:val="00194BF9"/>
    <w:rsid w:val="0019590A"/>
    <w:rsid w:val="00195AF4"/>
    <w:rsid w:val="00195EDB"/>
    <w:rsid w:val="00196CB5"/>
    <w:rsid w:val="00197960"/>
    <w:rsid w:val="001A004A"/>
    <w:rsid w:val="001A08F3"/>
    <w:rsid w:val="001A0D67"/>
    <w:rsid w:val="001A28C4"/>
    <w:rsid w:val="001A3DBF"/>
    <w:rsid w:val="001A4B16"/>
    <w:rsid w:val="001A5478"/>
    <w:rsid w:val="001A54DC"/>
    <w:rsid w:val="001A55BA"/>
    <w:rsid w:val="001A6C4A"/>
    <w:rsid w:val="001A73F6"/>
    <w:rsid w:val="001A77EE"/>
    <w:rsid w:val="001A7940"/>
    <w:rsid w:val="001B0044"/>
    <w:rsid w:val="001B1795"/>
    <w:rsid w:val="001B1AAA"/>
    <w:rsid w:val="001B1B88"/>
    <w:rsid w:val="001B1EC5"/>
    <w:rsid w:val="001B221F"/>
    <w:rsid w:val="001B27BA"/>
    <w:rsid w:val="001B5126"/>
    <w:rsid w:val="001B54D1"/>
    <w:rsid w:val="001B5767"/>
    <w:rsid w:val="001B5AEC"/>
    <w:rsid w:val="001B5C19"/>
    <w:rsid w:val="001B73C1"/>
    <w:rsid w:val="001B750F"/>
    <w:rsid w:val="001C0107"/>
    <w:rsid w:val="001C2129"/>
    <w:rsid w:val="001C279C"/>
    <w:rsid w:val="001C34DE"/>
    <w:rsid w:val="001C398B"/>
    <w:rsid w:val="001C40B5"/>
    <w:rsid w:val="001C4F06"/>
    <w:rsid w:val="001C50D4"/>
    <w:rsid w:val="001C6291"/>
    <w:rsid w:val="001C7A4C"/>
    <w:rsid w:val="001D1243"/>
    <w:rsid w:val="001D129B"/>
    <w:rsid w:val="001D1FF4"/>
    <w:rsid w:val="001D26DF"/>
    <w:rsid w:val="001D328C"/>
    <w:rsid w:val="001D3353"/>
    <w:rsid w:val="001D3ACB"/>
    <w:rsid w:val="001D41E6"/>
    <w:rsid w:val="001D6E84"/>
    <w:rsid w:val="001D74F5"/>
    <w:rsid w:val="001D7C12"/>
    <w:rsid w:val="001E0D6C"/>
    <w:rsid w:val="001E10FF"/>
    <w:rsid w:val="001E1134"/>
    <w:rsid w:val="001E12A2"/>
    <w:rsid w:val="001E12D3"/>
    <w:rsid w:val="001E12DC"/>
    <w:rsid w:val="001E1EFE"/>
    <w:rsid w:val="001E2495"/>
    <w:rsid w:val="001E4DE7"/>
    <w:rsid w:val="001E5E58"/>
    <w:rsid w:val="001E6DEF"/>
    <w:rsid w:val="001E760A"/>
    <w:rsid w:val="001F0186"/>
    <w:rsid w:val="001F12BA"/>
    <w:rsid w:val="001F25C9"/>
    <w:rsid w:val="001F2F58"/>
    <w:rsid w:val="001F3836"/>
    <w:rsid w:val="001F3A39"/>
    <w:rsid w:val="001F47BA"/>
    <w:rsid w:val="001F4BEF"/>
    <w:rsid w:val="001F59AC"/>
    <w:rsid w:val="001F5C12"/>
    <w:rsid w:val="001F5E5B"/>
    <w:rsid w:val="001F6D7A"/>
    <w:rsid w:val="001F7C11"/>
    <w:rsid w:val="001F7EAB"/>
    <w:rsid w:val="002003CF"/>
    <w:rsid w:val="00202A43"/>
    <w:rsid w:val="00203E96"/>
    <w:rsid w:val="00206537"/>
    <w:rsid w:val="002065CB"/>
    <w:rsid w:val="0020726B"/>
    <w:rsid w:val="00207362"/>
    <w:rsid w:val="00207B3C"/>
    <w:rsid w:val="00207F9E"/>
    <w:rsid w:val="0021018F"/>
    <w:rsid w:val="00210D70"/>
    <w:rsid w:val="0021184D"/>
    <w:rsid w:val="00211CC5"/>
    <w:rsid w:val="00212873"/>
    <w:rsid w:val="00212A73"/>
    <w:rsid w:val="00213EC2"/>
    <w:rsid w:val="002146B2"/>
    <w:rsid w:val="002151A2"/>
    <w:rsid w:val="002164AF"/>
    <w:rsid w:val="00220133"/>
    <w:rsid w:val="00220A15"/>
    <w:rsid w:val="002213BF"/>
    <w:rsid w:val="00222972"/>
    <w:rsid w:val="00222ADF"/>
    <w:rsid w:val="00223FE0"/>
    <w:rsid w:val="002242A7"/>
    <w:rsid w:val="0022466E"/>
    <w:rsid w:val="002251FD"/>
    <w:rsid w:val="0022603E"/>
    <w:rsid w:val="00226A5C"/>
    <w:rsid w:val="00226A8D"/>
    <w:rsid w:val="00226F4A"/>
    <w:rsid w:val="00230961"/>
    <w:rsid w:val="0023123F"/>
    <w:rsid w:val="00231F59"/>
    <w:rsid w:val="00232A8E"/>
    <w:rsid w:val="002331A9"/>
    <w:rsid w:val="00233728"/>
    <w:rsid w:val="00233C03"/>
    <w:rsid w:val="00234E4E"/>
    <w:rsid w:val="00235034"/>
    <w:rsid w:val="00235D19"/>
    <w:rsid w:val="00236D77"/>
    <w:rsid w:val="0024014A"/>
    <w:rsid w:val="0024135F"/>
    <w:rsid w:val="00241C94"/>
    <w:rsid w:val="00241EE7"/>
    <w:rsid w:val="00242830"/>
    <w:rsid w:val="00242CFB"/>
    <w:rsid w:val="00242DFF"/>
    <w:rsid w:val="002435B8"/>
    <w:rsid w:val="00243A32"/>
    <w:rsid w:val="00243F54"/>
    <w:rsid w:val="00243FF5"/>
    <w:rsid w:val="00244B3E"/>
    <w:rsid w:val="00246078"/>
    <w:rsid w:val="002464AC"/>
    <w:rsid w:val="00247915"/>
    <w:rsid w:val="00247AAD"/>
    <w:rsid w:val="00252165"/>
    <w:rsid w:val="00253FC4"/>
    <w:rsid w:val="0025419A"/>
    <w:rsid w:val="0025597E"/>
    <w:rsid w:val="00255ED7"/>
    <w:rsid w:val="00257AAE"/>
    <w:rsid w:val="00257EA3"/>
    <w:rsid w:val="002613A5"/>
    <w:rsid w:val="0026188C"/>
    <w:rsid w:val="00262413"/>
    <w:rsid w:val="002624FD"/>
    <w:rsid w:val="00262720"/>
    <w:rsid w:val="002642F2"/>
    <w:rsid w:val="002651D0"/>
    <w:rsid w:val="00265453"/>
    <w:rsid w:val="00265886"/>
    <w:rsid w:val="0026593B"/>
    <w:rsid w:val="00265B8E"/>
    <w:rsid w:val="00266E55"/>
    <w:rsid w:val="0026776F"/>
    <w:rsid w:val="002705F5"/>
    <w:rsid w:val="002707D3"/>
    <w:rsid w:val="00271C2D"/>
    <w:rsid w:val="002722C9"/>
    <w:rsid w:val="00272411"/>
    <w:rsid w:val="002729E8"/>
    <w:rsid w:val="00273B13"/>
    <w:rsid w:val="0027420F"/>
    <w:rsid w:val="00274F18"/>
    <w:rsid w:val="00275331"/>
    <w:rsid w:val="00276ADF"/>
    <w:rsid w:val="0027723E"/>
    <w:rsid w:val="0027776F"/>
    <w:rsid w:val="002800E5"/>
    <w:rsid w:val="0028013E"/>
    <w:rsid w:val="00280758"/>
    <w:rsid w:val="00281759"/>
    <w:rsid w:val="002823F6"/>
    <w:rsid w:val="00282DEE"/>
    <w:rsid w:val="002835BB"/>
    <w:rsid w:val="00284962"/>
    <w:rsid w:val="0028535B"/>
    <w:rsid w:val="002857C8"/>
    <w:rsid w:val="002861B4"/>
    <w:rsid w:val="00286721"/>
    <w:rsid w:val="002869E2"/>
    <w:rsid w:val="00290017"/>
    <w:rsid w:val="00290DA9"/>
    <w:rsid w:val="0029215F"/>
    <w:rsid w:val="00293B4B"/>
    <w:rsid w:val="002945DA"/>
    <w:rsid w:val="0029615B"/>
    <w:rsid w:val="002962C5"/>
    <w:rsid w:val="002979FB"/>
    <w:rsid w:val="00297E65"/>
    <w:rsid w:val="002A010B"/>
    <w:rsid w:val="002A044B"/>
    <w:rsid w:val="002A048D"/>
    <w:rsid w:val="002A0619"/>
    <w:rsid w:val="002A0CCC"/>
    <w:rsid w:val="002A1091"/>
    <w:rsid w:val="002A1B22"/>
    <w:rsid w:val="002A1E59"/>
    <w:rsid w:val="002A1E77"/>
    <w:rsid w:val="002A3E94"/>
    <w:rsid w:val="002A44C7"/>
    <w:rsid w:val="002A4706"/>
    <w:rsid w:val="002A55C9"/>
    <w:rsid w:val="002A7694"/>
    <w:rsid w:val="002A78C4"/>
    <w:rsid w:val="002A7D66"/>
    <w:rsid w:val="002B2B91"/>
    <w:rsid w:val="002B2D0A"/>
    <w:rsid w:val="002B2F13"/>
    <w:rsid w:val="002B316E"/>
    <w:rsid w:val="002B3307"/>
    <w:rsid w:val="002B53EC"/>
    <w:rsid w:val="002B6B3A"/>
    <w:rsid w:val="002B6C2F"/>
    <w:rsid w:val="002B6F3F"/>
    <w:rsid w:val="002B6F77"/>
    <w:rsid w:val="002B7A77"/>
    <w:rsid w:val="002B7BBE"/>
    <w:rsid w:val="002C055C"/>
    <w:rsid w:val="002C2B0C"/>
    <w:rsid w:val="002C32D0"/>
    <w:rsid w:val="002C4186"/>
    <w:rsid w:val="002C4932"/>
    <w:rsid w:val="002C61DA"/>
    <w:rsid w:val="002C74A3"/>
    <w:rsid w:val="002C78C6"/>
    <w:rsid w:val="002D0402"/>
    <w:rsid w:val="002D0711"/>
    <w:rsid w:val="002D1371"/>
    <w:rsid w:val="002D323E"/>
    <w:rsid w:val="002D3265"/>
    <w:rsid w:val="002D4848"/>
    <w:rsid w:val="002D5F61"/>
    <w:rsid w:val="002D60CE"/>
    <w:rsid w:val="002D6DCF"/>
    <w:rsid w:val="002D70FB"/>
    <w:rsid w:val="002D784D"/>
    <w:rsid w:val="002D7A55"/>
    <w:rsid w:val="002D7E0E"/>
    <w:rsid w:val="002E0435"/>
    <w:rsid w:val="002E0FDA"/>
    <w:rsid w:val="002E172B"/>
    <w:rsid w:val="002E1A00"/>
    <w:rsid w:val="002E1B8F"/>
    <w:rsid w:val="002E1DE5"/>
    <w:rsid w:val="002E2D8F"/>
    <w:rsid w:val="002E2E1D"/>
    <w:rsid w:val="002E39F1"/>
    <w:rsid w:val="002E4543"/>
    <w:rsid w:val="002E5DB3"/>
    <w:rsid w:val="002E60B8"/>
    <w:rsid w:val="002E6966"/>
    <w:rsid w:val="002E6D8A"/>
    <w:rsid w:val="002E716A"/>
    <w:rsid w:val="002E7458"/>
    <w:rsid w:val="002E76AB"/>
    <w:rsid w:val="002E79EE"/>
    <w:rsid w:val="002E7D29"/>
    <w:rsid w:val="002F044B"/>
    <w:rsid w:val="002F1967"/>
    <w:rsid w:val="002F196A"/>
    <w:rsid w:val="002F1AAD"/>
    <w:rsid w:val="002F2721"/>
    <w:rsid w:val="002F3DB5"/>
    <w:rsid w:val="002F3EBF"/>
    <w:rsid w:val="002F4B92"/>
    <w:rsid w:val="002F4EFF"/>
    <w:rsid w:val="002F5616"/>
    <w:rsid w:val="002F57C5"/>
    <w:rsid w:val="002F5E0C"/>
    <w:rsid w:val="002F600D"/>
    <w:rsid w:val="002F6D6A"/>
    <w:rsid w:val="00300244"/>
    <w:rsid w:val="003009BA"/>
    <w:rsid w:val="00301336"/>
    <w:rsid w:val="00301886"/>
    <w:rsid w:val="0030204B"/>
    <w:rsid w:val="00302831"/>
    <w:rsid w:val="0030296B"/>
    <w:rsid w:val="00304522"/>
    <w:rsid w:val="00304766"/>
    <w:rsid w:val="0030763D"/>
    <w:rsid w:val="003077F2"/>
    <w:rsid w:val="00310386"/>
    <w:rsid w:val="003109CC"/>
    <w:rsid w:val="00311C09"/>
    <w:rsid w:val="00312033"/>
    <w:rsid w:val="00312B2C"/>
    <w:rsid w:val="00313340"/>
    <w:rsid w:val="003133CD"/>
    <w:rsid w:val="003134D6"/>
    <w:rsid w:val="003139C2"/>
    <w:rsid w:val="00313C2F"/>
    <w:rsid w:val="003146E2"/>
    <w:rsid w:val="00314AF5"/>
    <w:rsid w:val="003158DA"/>
    <w:rsid w:val="0031693F"/>
    <w:rsid w:val="0031721C"/>
    <w:rsid w:val="00317E48"/>
    <w:rsid w:val="003204B1"/>
    <w:rsid w:val="003209BB"/>
    <w:rsid w:val="00321502"/>
    <w:rsid w:val="00321D73"/>
    <w:rsid w:val="00321D83"/>
    <w:rsid w:val="0032293A"/>
    <w:rsid w:val="00324FEA"/>
    <w:rsid w:val="00325C44"/>
    <w:rsid w:val="003262D1"/>
    <w:rsid w:val="00327212"/>
    <w:rsid w:val="0032776D"/>
    <w:rsid w:val="00327ACE"/>
    <w:rsid w:val="00330657"/>
    <w:rsid w:val="00332149"/>
    <w:rsid w:val="0033282C"/>
    <w:rsid w:val="00332CC5"/>
    <w:rsid w:val="00333523"/>
    <w:rsid w:val="00334051"/>
    <w:rsid w:val="003349CD"/>
    <w:rsid w:val="00334DC5"/>
    <w:rsid w:val="00335FE4"/>
    <w:rsid w:val="0033626F"/>
    <w:rsid w:val="0033638D"/>
    <w:rsid w:val="003368D1"/>
    <w:rsid w:val="003369B2"/>
    <w:rsid w:val="00337083"/>
    <w:rsid w:val="00337302"/>
    <w:rsid w:val="0033743A"/>
    <w:rsid w:val="0034132C"/>
    <w:rsid w:val="00342E4D"/>
    <w:rsid w:val="0034325C"/>
    <w:rsid w:val="00343C47"/>
    <w:rsid w:val="00346506"/>
    <w:rsid w:val="00347360"/>
    <w:rsid w:val="003513E8"/>
    <w:rsid w:val="00351701"/>
    <w:rsid w:val="00351766"/>
    <w:rsid w:val="00351BBC"/>
    <w:rsid w:val="00352143"/>
    <w:rsid w:val="00354543"/>
    <w:rsid w:val="003565FB"/>
    <w:rsid w:val="00356AAE"/>
    <w:rsid w:val="00357D8E"/>
    <w:rsid w:val="00360032"/>
    <w:rsid w:val="00360B4B"/>
    <w:rsid w:val="00360E82"/>
    <w:rsid w:val="003613E0"/>
    <w:rsid w:val="00361D04"/>
    <w:rsid w:val="003623D7"/>
    <w:rsid w:val="00362ABF"/>
    <w:rsid w:val="00363D75"/>
    <w:rsid w:val="00363F6D"/>
    <w:rsid w:val="0036400C"/>
    <w:rsid w:val="00364085"/>
    <w:rsid w:val="003647F4"/>
    <w:rsid w:val="003653AF"/>
    <w:rsid w:val="00365B66"/>
    <w:rsid w:val="003662F8"/>
    <w:rsid w:val="003666D8"/>
    <w:rsid w:val="0036693A"/>
    <w:rsid w:val="00367BC2"/>
    <w:rsid w:val="003706E9"/>
    <w:rsid w:val="00370F55"/>
    <w:rsid w:val="00372289"/>
    <w:rsid w:val="003724EE"/>
    <w:rsid w:val="00372B5E"/>
    <w:rsid w:val="003735D0"/>
    <w:rsid w:val="00373898"/>
    <w:rsid w:val="0037416B"/>
    <w:rsid w:val="003746D2"/>
    <w:rsid w:val="00375782"/>
    <w:rsid w:val="00376041"/>
    <w:rsid w:val="00376155"/>
    <w:rsid w:val="003767CA"/>
    <w:rsid w:val="003768E2"/>
    <w:rsid w:val="00377525"/>
    <w:rsid w:val="0037759E"/>
    <w:rsid w:val="003779E8"/>
    <w:rsid w:val="00382325"/>
    <w:rsid w:val="00383434"/>
    <w:rsid w:val="00384AA3"/>
    <w:rsid w:val="00384AD0"/>
    <w:rsid w:val="00384F8B"/>
    <w:rsid w:val="00387590"/>
    <w:rsid w:val="0039019B"/>
    <w:rsid w:val="00391498"/>
    <w:rsid w:val="00392303"/>
    <w:rsid w:val="003945D2"/>
    <w:rsid w:val="00394641"/>
    <w:rsid w:val="0039469C"/>
    <w:rsid w:val="00394C38"/>
    <w:rsid w:val="00396220"/>
    <w:rsid w:val="00396895"/>
    <w:rsid w:val="00396C19"/>
    <w:rsid w:val="003972FF"/>
    <w:rsid w:val="00397F3D"/>
    <w:rsid w:val="003A027E"/>
    <w:rsid w:val="003A22B3"/>
    <w:rsid w:val="003A2A2C"/>
    <w:rsid w:val="003A2B19"/>
    <w:rsid w:val="003A3857"/>
    <w:rsid w:val="003A4200"/>
    <w:rsid w:val="003B014B"/>
    <w:rsid w:val="003B042E"/>
    <w:rsid w:val="003B2F5B"/>
    <w:rsid w:val="003B31DA"/>
    <w:rsid w:val="003B4776"/>
    <w:rsid w:val="003B4AFA"/>
    <w:rsid w:val="003B5013"/>
    <w:rsid w:val="003B5411"/>
    <w:rsid w:val="003B5AFF"/>
    <w:rsid w:val="003B68FF"/>
    <w:rsid w:val="003B765C"/>
    <w:rsid w:val="003C0946"/>
    <w:rsid w:val="003C09B7"/>
    <w:rsid w:val="003C223C"/>
    <w:rsid w:val="003C2AA2"/>
    <w:rsid w:val="003C2BB7"/>
    <w:rsid w:val="003C318E"/>
    <w:rsid w:val="003C470B"/>
    <w:rsid w:val="003C4766"/>
    <w:rsid w:val="003C4871"/>
    <w:rsid w:val="003C4B40"/>
    <w:rsid w:val="003C508A"/>
    <w:rsid w:val="003C5090"/>
    <w:rsid w:val="003C56BD"/>
    <w:rsid w:val="003C58E3"/>
    <w:rsid w:val="003C6398"/>
    <w:rsid w:val="003C66F0"/>
    <w:rsid w:val="003C7641"/>
    <w:rsid w:val="003D007A"/>
    <w:rsid w:val="003D0D9B"/>
    <w:rsid w:val="003D174A"/>
    <w:rsid w:val="003D1F83"/>
    <w:rsid w:val="003D2B4E"/>
    <w:rsid w:val="003D5286"/>
    <w:rsid w:val="003D5586"/>
    <w:rsid w:val="003D7480"/>
    <w:rsid w:val="003E1690"/>
    <w:rsid w:val="003E2CD5"/>
    <w:rsid w:val="003E2CFB"/>
    <w:rsid w:val="003E3448"/>
    <w:rsid w:val="003E34FC"/>
    <w:rsid w:val="003E3AF0"/>
    <w:rsid w:val="003E3BE3"/>
    <w:rsid w:val="003E3E07"/>
    <w:rsid w:val="003E497F"/>
    <w:rsid w:val="003E4C99"/>
    <w:rsid w:val="003E5192"/>
    <w:rsid w:val="003E55C8"/>
    <w:rsid w:val="003E6268"/>
    <w:rsid w:val="003E6619"/>
    <w:rsid w:val="003F0135"/>
    <w:rsid w:val="003F01E6"/>
    <w:rsid w:val="003F15D9"/>
    <w:rsid w:val="003F1857"/>
    <w:rsid w:val="003F1D04"/>
    <w:rsid w:val="003F1F35"/>
    <w:rsid w:val="003F205E"/>
    <w:rsid w:val="003F22D6"/>
    <w:rsid w:val="003F2AAE"/>
    <w:rsid w:val="003F2D81"/>
    <w:rsid w:val="003F3161"/>
    <w:rsid w:val="003F3FA1"/>
    <w:rsid w:val="00400AB3"/>
    <w:rsid w:val="00400AEF"/>
    <w:rsid w:val="00401265"/>
    <w:rsid w:val="00401D79"/>
    <w:rsid w:val="00401E9A"/>
    <w:rsid w:val="00401EFD"/>
    <w:rsid w:val="004021AE"/>
    <w:rsid w:val="00402CC7"/>
    <w:rsid w:val="00403232"/>
    <w:rsid w:val="0040410C"/>
    <w:rsid w:val="004062CA"/>
    <w:rsid w:val="00406AE2"/>
    <w:rsid w:val="0041232A"/>
    <w:rsid w:val="004124A8"/>
    <w:rsid w:val="00413C54"/>
    <w:rsid w:val="00413DA5"/>
    <w:rsid w:val="004148AF"/>
    <w:rsid w:val="0041577C"/>
    <w:rsid w:val="00415987"/>
    <w:rsid w:val="004159C4"/>
    <w:rsid w:val="00415C6B"/>
    <w:rsid w:val="00416313"/>
    <w:rsid w:val="00416386"/>
    <w:rsid w:val="004170AE"/>
    <w:rsid w:val="00420F13"/>
    <w:rsid w:val="00421436"/>
    <w:rsid w:val="00421502"/>
    <w:rsid w:val="00421825"/>
    <w:rsid w:val="00421CF0"/>
    <w:rsid w:val="00422266"/>
    <w:rsid w:val="004240C4"/>
    <w:rsid w:val="0042615C"/>
    <w:rsid w:val="004267D2"/>
    <w:rsid w:val="0043036E"/>
    <w:rsid w:val="00432F31"/>
    <w:rsid w:val="00433190"/>
    <w:rsid w:val="00434014"/>
    <w:rsid w:val="00434600"/>
    <w:rsid w:val="004347F1"/>
    <w:rsid w:val="0043541E"/>
    <w:rsid w:val="0043570B"/>
    <w:rsid w:val="00435D81"/>
    <w:rsid w:val="00435E17"/>
    <w:rsid w:val="0043607C"/>
    <w:rsid w:val="004365E6"/>
    <w:rsid w:val="00436F67"/>
    <w:rsid w:val="00437304"/>
    <w:rsid w:val="004373E1"/>
    <w:rsid w:val="0043785D"/>
    <w:rsid w:val="00437BF3"/>
    <w:rsid w:val="00437DB1"/>
    <w:rsid w:val="00437F5F"/>
    <w:rsid w:val="00440C15"/>
    <w:rsid w:val="00443123"/>
    <w:rsid w:val="00443A92"/>
    <w:rsid w:val="00443AE4"/>
    <w:rsid w:val="00443EEB"/>
    <w:rsid w:val="00444B8F"/>
    <w:rsid w:val="00444C0E"/>
    <w:rsid w:val="00444D3B"/>
    <w:rsid w:val="00444FAC"/>
    <w:rsid w:val="00445B89"/>
    <w:rsid w:val="00445E4E"/>
    <w:rsid w:val="004465A5"/>
    <w:rsid w:val="00450526"/>
    <w:rsid w:val="00451DCD"/>
    <w:rsid w:val="00452953"/>
    <w:rsid w:val="00452F7C"/>
    <w:rsid w:val="00453BC7"/>
    <w:rsid w:val="00454518"/>
    <w:rsid w:val="00454905"/>
    <w:rsid w:val="00454A5A"/>
    <w:rsid w:val="00454AF0"/>
    <w:rsid w:val="004557BF"/>
    <w:rsid w:val="00455E95"/>
    <w:rsid w:val="0045669B"/>
    <w:rsid w:val="0045725D"/>
    <w:rsid w:val="004576C7"/>
    <w:rsid w:val="00457D7B"/>
    <w:rsid w:val="00457E4A"/>
    <w:rsid w:val="004600B0"/>
    <w:rsid w:val="00460896"/>
    <w:rsid w:val="00461106"/>
    <w:rsid w:val="0046117A"/>
    <w:rsid w:val="004615F9"/>
    <w:rsid w:val="00461ECC"/>
    <w:rsid w:val="00462789"/>
    <w:rsid w:val="004627B6"/>
    <w:rsid w:val="004632E1"/>
    <w:rsid w:val="004634EF"/>
    <w:rsid w:val="00463BC9"/>
    <w:rsid w:val="0046456A"/>
    <w:rsid w:val="00464C55"/>
    <w:rsid w:val="00464FAB"/>
    <w:rsid w:val="00465065"/>
    <w:rsid w:val="00465F07"/>
    <w:rsid w:val="0046663B"/>
    <w:rsid w:val="0046714A"/>
    <w:rsid w:val="004714DD"/>
    <w:rsid w:val="004715D2"/>
    <w:rsid w:val="00471DA0"/>
    <w:rsid w:val="00472108"/>
    <w:rsid w:val="0047425D"/>
    <w:rsid w:val="004743D9"/>
    <w:rsid w:val="0047470F"/>
    <w:rsid w:val="00474A5E"/>
    <w:rsid w:val="00474ADB"/>
    <w:rsid w:val="00475F3B"/>
    <w:rsid w:val="00477B9E"/>
    <w:rsid w:val="0048063D"/>
    <w:rsid w:val="004807C0"/>
    <w:rsid w:val="004812F5"/>
    <w:rsid w:val="00481F79"/>
    <w:rsid w:val="004822FE"/>
    <w:rsid w:val="0048247E"/>
    <w:rsid w:val="004825E4"/>
    <w:rsid w:val="00483747"/>
    <w:rsid w:val="004848FA"/>
    <w:rsid w:val="004849A8"/>
    <w:rsid w:val="00484E45"/>
    <w:rsid w:val="00485999"/>
    <w:rsid w:val="00485E51"/>
    <w:rsid w:val="004867BD"/>
    <w:rsid w:val="00486934"/>
    <w:rsid w:val="00486CFE"/>
    <w:rsid w:val="0048719E"/>
    <w:rsid w:val="004876DE"/>
    <w:rsid w:val="00487D14"/>
    <w:rsid w:val="00487E04"/>
    <w:rsid w:val="00490091"/>
    <w:rsid w:val="00490ADB"/>
    <w:rsid w:val="004911AD"/>
    <w:rsid w:val="00491340"/>
    <w:rsid w:val="00493005"/>
    <w:rsid w:val="0049432E"/>
    <w:rsid w:val="004948F4"/>
    <w:rsid w:val="004949A4"/>
    <w:rsid w:val="00494F6C"/>
    <w:rsid w:val="0049554E"/>
    <w:rsid w:val="00495CD9"/>
    <w:rsid w:val="004960D0"/>
    <w:rsid w:val="004977D6"/>
    <w:rsid w:val="00497C03"/>
    <w:rsid w:val="00497FE5"/>
    <w:rsid w:val="004A0924"/>
    <w:rsid w:val="004A13F8"/>
    <w:rsid w:val="004A26DD"/>
    <w:rsid w:val="004A30AC"/>
    <w:rsid w:val="004A4DA7"/>
    <w:rsid w:val="004A4F53"/>
    <w:rsid w:val="004A5590"/>
    <w:rsid w:val="004A5A5F"/>
    <w:rsid w:val="004A65EE"/>
    <w:rsid w:val="004A7668"/>
    <w:rsid w:val="004B0019"/>
    <w:rsid w:val="004B086F"/>
    <w:rsid w:val="004B0B9C"/>
    <w:rsid w:val="004B0C4A"/>
    <w:rsid w:val="004B0EF4"/>
    <w:rsid w:val="004B0F35"/>
    <w:rsid w:val="004B181B"/>
    <w:rsid w:val="004B1C4D"/>
    <w:rsid w:val="004B3AD2"/>
    <w:rsid w:val="004B421B"/>
    <w:rsid w:val="004B5C39"/>
    <w:rsid w:val="004B5D17"/>
    <w:rsid w:val="004B75B1"/>
    <w:rsid w:val="004B7CC7"/>
    <w:rsid w:val="004B7DBC"/>
    <w:rsid w:val="004B7ECF"/>
    <w:rsid w:val="004C0036"/>
    <w:rsid w:val="004C0923"/>
    <w:rsid w:val="004C0D94"/>
    <w:rsid w:val="004C0E20"/>
    <w:rsid w:val="004C1801"/>
    <w:rsid w:val="004C3759"/>
    <w:rsid w:val="004C3AD4"/>
    <w:rsid w:val="004C461F"/>
    <w:rsid w:val="004C5344"/>
    <w:rsid w:val="004C59B9"/>
    <w:rsid w:val="004C6028"/>
    <w:rsid w:val="004C60D1"/>
    <w:rsid w:val="004C67F9"/>
    <w:rsid w:val="004C6BC8"/>
    <w:rsid w:val="004D15DE"/>
    <w:rsid w:val="004D1645"/>
    <w:rsid w:val="004D2C8E"/>
    <w:rsid w:val="004D4DEE"/>
    <w:rsid w:val="004D5698"/>
    <w:rsid w:val="004D6015"/>
    <w:rsid w:val="004D624C"/>
    <w:rsid w:val="004D6924"/>
    <w:rsid w:val="004D6E53"/>
    <w:rsid w:val="004D7657"/>
    <w:rsid w:val="004E0001"/>
    <w:rsid w:val="004E0B23"/>
    <w:rsid w:val="004E1325"/>
    <w:rsid w:val="004E14CB"/>
    <w:rsid w:val="004E15F6"/>
    <w:rsid w:val="004E172B"/>
    <w:rsid w:val="004E1E2A"/>
    <w:rsid w:val="004E2768"/>
    <w:rsid w:val="004E2D7A"/>
    <w:rsid w:val="004E3B76"/>
    <w:rsid w:val="004E49A0"/>
    <w:rsid w:val="004E6D5D"/>
    <w:rsid w:val="004E7AF5"/>
    <w:rsid w:val="004F0EF4"/>
    <w:rsid w:val="004F306C"/>
    <w:rsid w:val="004F3CAC"/>
    <w:rsid w:val="004F405B"/>
    <w:rsid w:val="004F429A"/>
    <w:rsid w:val="004F4442"/>
    <w:rsid w:val="004F51AC"/>
    <w:rsid w:val="004F53F1"/>
    <w:rsid w:val="004F6119"/>
    <w:rsid w:val="004F7434"/>
    <w:rsid w:val="00500213"/>
    <w:rsid w:val="005002A2"/>
    <w:rsid w:val="00500FB1"/>
    <w:rsid w:val="00501A7B"/>
    <w:rsid w:val="00501CC8"/>
    <w:rsid w:val="00501E89"/>
    <w:rsid w:val="005027E7"/>
    <w:rsid w:val="00502B71"/>
    <w:rsid w:val="0050310A"/>
    <w:rsid w:val="005037C4"/>
    <w:rsid w:val="00503978"/>
    <w:rsid w:val="00503FE1"/>
    <w:rsid w:val="005061EA"/>
    <w:rsid w:val="0050632E"/>
    <w:rsid w:val="005066F2"/>
    <w:rsid w:val="00506ED7"/>
    <w:rsid w:val="00511A5C"/>
    <w:rsid w:val="00511F15"/>
    <w:rsid w:val="00512349"/>
    <w:rsid w:val="005125F1"/>
    <w:rsid w:val="00512B42"/>
    <w:rsid w:val="00512E7B"/>
    <w:rsid w:val="005146F9"/>
    <w:rsid w:val="005168A0"/>
    <w:rsid w:val="00516C0B"/>
    <w:rsid w:val="00517E71"/>
    <w:rsid w:val="00520E07"/>
    <w:rsid w:val="00521629"/>
    <w:rsid w:val="00521D45"/>
    <w:rsid w:val="00522583"/>
    <w:rsid w:val="00522CD1"/>
    <w:rsid w:val="00522F63"/>
    <w:rsid w:val="00524E40"/>
    <w:rsid w:val="00525089"/>
    <w:rsid w:val="00525DC4"/>
    <w:rsid w:val="00526B74"/>
    <w:rsid w:val="00531296"/>
    <w:rsid w:val="0053201A"/>
    <w:rsid w:val="00532C2E"/>
    <w:rsid w:val="00533997"/>
    <w:rsid w:val="00533AFB"/>
    <w:rsid w:val="00533C38"/>
    <w:rsid w:val="0053583B"/>
    <w:rsid w:val="00535A46"/>
    <w:rsid w:val="0054030D"/>
    <w:rsid w:val="0054192D"/>
    <w:rsid w:val="0054237B"/>
    <w:rsid w:val="00543C2A"/>
    <w:rsid w:val="00544057"/>
    <w:rsid w:val="005440DA"/>
    <w:rsid w:val="005449C2"/>
    <w:rsid w:val="0054533F"/>
    <w:rsid w:val="00545C36"/>
    <w:rsid w:val="0054656E"/>
    <w:rsid w:val="00547C2D"/>
    <w:rsid w:val="00547D8D"/>
    <w:rsid w:val="0055080E"/>
    <w:rsid w:val="005514EF"/>
    <w:rsid w:val="00551D42"/>
    <w:rsid w:val="00552013"/>
    <w:rsid w:val="00552406"/>
    <w:rsid w:val="005532D1"/>
    <w:rsid w:val="005534DE"/>
    <w:rsid w:val="00554A5D"/>
    <w:rsid w:val="00554FD2"/>
    <w:rsid w:val="005556B3"/>
    <w:rsid w:val="0055612B"/>
    <w:rsid w:val="00557471"/>
    <w:rsid w:val="005579D3"/>
    <w:rsid w:val="00557C2B"/>
    <w:rsid w:val="005602B5"/>
    <w:rsid w:val="00560504"/>
    <w:rsid w:val="00560898"/>
    <w:rsid w:val="00560ABB"/>
    <w:rsid w:val="00560AE8"/>
    <w:rsid w:val="00560C51"/>
    <w:rsid w:val="00560F92"/>
    <w:rsid w:val="00561360"/>
    <w:rsid w:val="0056178A"/>
    <w:rsid w:val="00561EFD"/>
    <w:rsid w:val="00562115"/>
    <w:rsid w:val="00562133"/>
    <w:rsid w:val="005640A7"/>
    <w:rsid w:val="00565045"/>
    <w:rsid w:val="005651D2"/>
    <w:rsid w:val="00565998"/>
    <w:rsid w:val="005666EE"/>
    <w:rsid w:val="00566D53"/>
    <w:rsid w:val="00567166"/>
    <w:rsid w:val="005707A1"/>
    <w:rsid w:val="00570EEE"/>
    <w:rsid w:val="00572C2A"/>
    <w:rsid w:val="00572F7C"/>
    <w:rsid w:val="00573C4A"/>
    <w:rsid w:val="005747F6"/>
    <w:rsid w:val="00575171"/>
    <w:rsid w:val="005752C9"/>
    <w:rsid w:val="00575924"/>
    <w:rsid w:val="00575FD9"/>
    <w:rsid w:val="005762AD"/>
    <w:rsid w:val="005764F4"/>
    <w:rsid w:val="0057694D"/>
    <w:rsid w:val="00576F81"/>
    <w:rsid w:val="00577AE6"/>
    <w:rsid w:val="00582406"/>
    <w:rsid w:val="00582742"/>
    <w:rsid w:val="005827C9"/>
    <w:rsid w:val="00582C9B"/>
    <w:rsid w:val="005835FA"/>
    <w:rsid w:val="005839E3"/>
    <w:rsid w:val="00583C0D"/>
    <w:rsid w:val="00586C13"/>
    <w:rsid w:val="005873DB"/>
    <w:rsid w:val="00590129"/>
    <w:rsid w:val="005903BA"/>
    <w:rsid w:val="00590A8F"/>
    <w:rsid w:val="00590F6D"/>
    <w:rsid w:val="00592416"/>
    <w:rsid w:val="0059267A"/>
    <w:rsid w:val="00592E6B"/>
    <w:rsid w:val="0059334B"/>
    <w:rsid w:val="00593EAB"/>
    <w:rsid w:val="005947DD"/>
    <w:rsid w:val="00594B49"/>
    <w:rsid w:val="00596078"/>
    <w:rsid w:val="005965AB"/>
    <w:rsid w:val="005968A1"/>
    <w:rsid w:val="00597670"/>
    <w:rsid w:val="005A1598"/>
    <w:rsid w:val="005A1A62"/>
    <w:rsid w:val="005A2304"/>
    <w:rsid w:val="005A2BF3"/>
    <w:rsid w:val="005A2DCD"/>
    <w:rsid w:val="005A31B1"/>
    <w:rsid w:val="005A3D7E"/>
    <w:rsid w:val="005A5625"/>
    <w:rsid w:val="005A56A3"/>
    <w:rsid w:val="005A57B5"/>
    <w:rsid w:val="005A60CD"/>
    <w:rsid w:val="005A6808"/>
    <w:rsid w:val="005A7C88"/>
    <w:rsid w:val="005B003E"/>
    <w:rsid w:val="005B04AB"/>
    <w:rsid w:val="005B171D"/>
    <w:rsid w:val="005B1723"/>
    <w:rsid w:val="005B335A"/>
    <w:rsid w:val="005B4125"/>
    <w:rsid w:val="005B450B"/>
    <w:rsid w:val="005B5258"/>
    <w:rsid w:val="005B5788"/>
    <w:rsid w:val="005B596B"/>
    <w:rsid w:val="005B5C67"/>
    <w:rsid w:val="005B6039"/>
    <w:rsid w:val="005B64D7"/>
    <w:rsid w:val="005B7A4E"/>
    <w:rsid w:val="005B7D64"/>
    <w:rsid w:val="005C00B8"/>
    <w:rsid w:val="005C0796"/>
    <w:rsid w:val="005C0F8D"/>
    <w:rsid w:val="005C1384"/>
    <w:rsid w:val="005C1B95"/>
    <w:rsid w:val="005C3710"/>
    <w:rsid w:val="005C52CD"/>
    <w:rsid w:val="005C54F1"/>
    <w:rsid w:val="005C56EB"/>
    <w:rsid w:val="005C5AD8"/>
    <w:rsid w:val="005C5B72"/>
    <w:rsid w:val="005C5BAD"/>
    <w:rsid w:val="005C6CC6"/>
    <w:rsid w:val="005C6EE3"/>
    <w:rsid w:val="005C71ED"/>
    <w:rsid w:val="005D00F3"/>
    <w:rsid w:val="005D1144"/>
    <w:rsid w:val="005D1271"/>
    <w:rsid w:val="005D17D7"/>
    <w:rsid w:val="005D2601"/>
    <w:rsid w:val="005D3235"/>
    <w:rsid w:val="005D3995"/>
    <w:rsid w:val="005D4411"/>
    <w:rsid w:val="005D4FB5"/>
    <w:rsid w:val="005D5AD9"/>
    <w:rsid w:val="005D672C"/>
    <w:rsid w:val="005E08BF"/>
    <w:rsid w:val="005E1FEB"/>
    <w:rsid w:val="005E2164"/>
    <w:rsid w:val="005E2A75"/>
    <w:rsid w:val="005E3F06"/>
    <w:rsid w:val="005E4CFB"/>
    <w:rsid w:val="005E64EE"/>
    <w:rsid w:val="005E664A"/>
    <w:rsid w:val="005E6B22"/>
    <w:rsid w:val="005E717B"/>
    <w:rsid w:val="005F0626"/>
    <w:rsid w:val="005F0A8C"/>
    <w:rsid w:val="005F138C"/>
    <w:rsid w:val="005F22A8"/>
    <w:rsid w:val="005F2526"/>
    <w:rsid w:val="005F2ABA"/>
    <w:rsid w:val="005F2E1F"/>
    <w:rsid w:val="005F3549"/>
    <w:rsid w:val="005F3679"/>
    <w:rsid w:val="005F45DD"/>
    <w:rsid w:val="005F4723"/>
    <w:rsid w:val="005F5626"/>
    <w:rsid w:val="005F6002"/>
    <w:rsid w:val="005F6549"/>
    <w:rsid w:val="005F6D20"/>
    <w:rsid w:val="005F70EC"/>
    <w:rsid w:val="005F7456"/>
    <w:rsid w:val="005F7963"/>
    <w:rsid w:val="006014AA"/>
    <w:rsid w:val="00601DE2"/>
    <w:rsid w:val="0060235E"/>
    <w:rsid w:val="006027DF"/>
    <w:rsid w:val="00602C28"/>
    <w:rsid w:val="00602C2B"/>
    <w:rsid w:val="00602C85"/>
    <w:rsid w:val="00603074"/>
    <w:rsid w:val="0060352C"/>
    <w:rsid w:val="00603BE7"/>
    <w:rsid w:val="00604613"/>
    <w:rsid w:val="00604BB7"/>
    <w:rsid w:val="00605280"/>
    <w:rsid w:val="006056F0"/>
    <w:rsid w:val="0060586F"/>
    <w:rsid w:val="00606459"/>
    <w:rsid w:val="00606DAC"/>
    <w:rsid w:val="0060747E"/>
    <w:rsid w:val="00610D12"/>
    <w:rsid w:val="00610DB0"/>
    <w:rsid w:val="0061196F"/>
    <w:rsid w:val="00611AD7"/>
    <w:rsid w:val="00613D14"/>
    <w:rsid w:val="00614269"/>
    <w:rsid w:val="00614F2F"/>
    <w:rsid w:val="0061558D"/>
    <w:rsid w:val="00615876"/>
    <w:rsid w:val="00616181"/>
    <w:rsid w:val="00616A61"/>
    <w:rsid w:val="006178E2"/>
    <w:rsid w:val="00620174"/>
    <w:rsid w:val="00620432"/>
    <w:rsid w:val="006213F0"/>
    <w:rsid w:val="00621B51"/>
    <w:rsid w:val="00622534"/>
    <w:rsid w:val="00622778"/>
    <w:rsid w:val="00622F60"/>
    <w:rsid w:val="00623278"/>
    <w:rsid w:val="00623759"/>
    <w:rsid w:val="00623AB7"/>
    <w:rsid w:val="00623ABF"/>
    <w:rsid w:val="00624D6D"/>
    <w:rsid w:val="00624D9E"/>
    <w:rsid w:val="00625190"/>
    <w:rsid w:val="00625F75"/>
    <w:rsid w:val="006260C0"/>
    <w:rsid w:val="006263CA"/>
    <w:rsid w:val="00626D3D"/>
    <w:rsid w:val="00626D5F"/>
    <w:rsid w:val="0063037D"/>
    <w:rsid w:val="00630A6E"/>
    <w:rsid w:val="00630AA0"/>
    <w:rsid w:val="006312E5"/>
    <w:rsid w:val="00631D0F"/>
    <w:rsid w:val="00631F41"/>
    <w:rsid w:val="00632ABF"/>
    <w:rsid w:val="00633403"/>
    <w:rsid w:val="00633996"/>
    <w:rsid w:val="006340A3"/>
    <w:rsid w:val="006346FB"/>
    <w:rsid w:val="006349C7"/>
    <w:rsid w:val="00634FE6"/>
    <w:rsid w:val="00635EEA"/>
    <w:rsid w:val="006367DC"/>
    <w:rsid w:val="006409F6"/>
    <w:rsid w:val="006411CE"/>
    <w:rsid w:val="006412A3"/>
    <w:rsid w:val="006414C8"/>
    <w:rsid w:val="00641874"/>
    <w:rsid w:val="00641CF4"/>
    <w:rsid w:val="006428F5"/>
    <w:rsid w:val="00642C37"/>
    <w:rsid w:val="00643720"/>
    <w:rsid w:val="006440D2"/>
    <w:rsid w:val="00644886"/>
    <w:rsid w:val="00644EFA"/>
    <w:rsid w:val="0064531E"/>
    <w:rsid w:val="00645486"/>
    <w:rsid w:val="00645565"/>
    <w:rsid w:val="00645BCD"/>
    <w:rsid w:val="00645FB2"/>
    <w:rsid w:val="00646465"/>
    <w:rsid w:val="0064660A"/>
    <w:rsid w:val="0064702B"/>
    <w:rsid w:val="00647092"/>
    <w:rsid w:val="00647C83"/>
    <w:rsid w:val="00650099"/>
    <w:rsid w:val="006502C1"/>
    <w:rsid w:val="00650F58"/>
    <w:rsid w:val="006527BC"/>
    <w:rsid w:val="00653030"/>
    <w:rsid w:val="00655DF6"/>
    <w:rsid w:val="00656417"/>
    <w:rsid w:val="00656AC6"/>
    <w:rsid w:val="0065735E"/>
    <w:rsid w:val="006579DC"/>
    <w:rsid w:val="00660665"/>
    <w:rsid w:val="006616E4"/>
    <w:rsid w:val="0066244C"/>
    <w:rsid w:val="00662C32"/>
    <w:rsid w:val="00662FFF"/>
    <w:rsid w:val="006653D7"/>
    <w:rsid w:val="006655EC"/>
    <w:rsid w:val="00665C2D"/>
    <w:rsid w:val="006701C8"/>
    <w:rsid w:val="006709F0"/>
    <w:rsid w:val="00671135"/>
    <w:rsid w:val="0067177A"/>
    <w:rsid w:val="006725A4"/>
    <w:rsid w:val="00674C89"/>
    <w:rsid w:val="00675E30"/>
    <w:rsid w:val="00676C02"/>
    <w:rsid w:val="00676CD5"/>
    <w:rsid w:val="006770E4"/>
    <w:rsid w:val="0068027A"/>
    <w:rsid w:val="006806E4"/>
    <w:rsid w:val="00680ABA"/>
    <w:rsid w:val="00680D1F"/>
    <w:rsid w:val="006826AE"/>
    <w:rsid w:val="00682CE5"/>
    <w:rsid w:val="0068470F"/>
    <w:rsid w:val="006854E0"/>
    <w:rsid w:val="00685DC3"/>
    <w:rsid w:val="006871CA"/>
    <w:rsid w:val="006877B3"/>
    <w:rsid w:val="00687AD8"/>
    <w:rsid w:val="00687BB3"/>
    <w:rsid w:val="00687D8A"/>
    <w:rsid w:val="00687DB7"/>
    <w:rsid w:val="006900BB"/>
    <w:rsid w:val="00691A59"/>
    <w:rsid w:val="00691D4B"/>
    <w:rsid w:val="00695702"/>
    <w:rsid w:val="006961D5"/>
    <w:rsid w:val="0069668B"/>
    <w:rsid w:val="00696AF3"/>
    <w:rsid w:val="00697798"/>
    <w:rsid w:val="00697CCF"/>
    <w:rsid w:val="006A0637"/>
    <w:rsid w:val="006A0AD5"/>
    <w:rsid w:val="006A0B7B"/>
    <w:rsid w:val="006A0BB0"/>
    <w:rsid w:val="006A12F4"/>
    <w:rsid w:val="006A18AF"/>
    <w:rsid w:val="006A18E7"/>
    <w:rsid w:val="006A1928"/>
    <w:rsid w:val="006A29B3"/>
    <w:rsid w:val="006A2B5A"/>
    <w:rsid w:val="006A2D86"/>
    <w:rsid w:val="006A384A"/>
    <w:rsid w:val="006A58E5"/>
    <w:rsid w:val="006A5C1E"/>
    <w:rsid w:val="006A6414"/>
    <w:rsid w:val="006A67E5"/>
    <w:rsid w:val="006A76FA"/>
    <w:rsid w:val="006B0E68"/>
    <w:rsid w:val="006B0FE2"/>
    <w:rsid w:val="006B11A7"/>
    <w:rsid w:val="006B1442"/>
    <w:rsid w:val="006B1F16"/>
    <w:rsid w:val="006B2AC1"/>
    <w:rsid w:val="006B337F"/>
    <w:rsid w:val="006B45FC"/>
    <w:rsid w:val="006B5600"/>
    <w:rsid w:val="006B6846"/>
    <w:rsid w:val="006B6A07"/>
    <w:rsid w:val="006C1A24"/>
    <w:rsid w:val="006C2546"/>
    <w:rsid w:val="006C36F6"/>
    <w:rsid w:val="006C3909"/>
    <w:rsid w:val="006C39BE"/>
    <w:rsid w:val="006C3A78"/>
    <w:rsid w:val="006C57A1"/>
    <w:rsid w:val="006C68CD"/>
    <w:rsid w:val="006C7161"/>
    <w:rsid w:val="006C7186"/>
    <w:rsid w:val="006C7AD6"/>
    <w:rsid w:val="006C7BD0"/>
    <w:rsid w:val="006D00BF"/>
    <w:rsid w:val="006D01C2"/>
    <w:rsid w:val="006D0809"/>
    <w:rsid w:val="006D10A0"/>
    <w:rsid w:val="006D30BF"/>
    <w:rsid w:val="006D33A1"/>
    <w:rsid w:val="006D3824"/>
    <w:rsid w:val="006D4B54"/>
    <w:rsid w:val="006D4F4E"/>
    <w:rsid w:val="006D5299"/>
    <w:rsid w:val="006D54E6"/>
    <w:rsid w:val="006D65AC"/>
    <w:rsid w:val="006D7568"/>
    <w:rsid w:val="006D7EC1"/>
    <w:rsid w:val="006E12C8"/>
    <w:rsid w:val="006E1C7F"/>
    <w:rsid w:val="006E211D"/>
    <w:rsid w:val="006E27D9"/>
    <w:rsid w:val="006E364D"/>
    <w:rsid w:val="006E3A86"/>
    <w:rsid w:val="006E3D0A"/>
    <w:rsid w:val="006E4880"/>
    <w:rsid w:val="006E5737"/>
    <w:rsid w:val="006E7351"/>
    <w:rsid w:val="006E76DD"/>
    <w:rsid w:val="006F01A4"/>
    <w:rsid w:val="006F0939"/>
    <w:rsid w:val="006F0B37"/>
    <w:rsid w:val="006F1DFC"/>
    <w:rsid w:val="006F28D0"/>
    <w:rsid w:val="006F2F14"/>
    <w:rsid w:val="006F4CB8"/>
    <w:rsid w:val="006F5799"/>
    <w:rsid w:val="006F5CBE"/>
    <w:rsid w:val="006F6DBA"/>
    <w:rsid w:val="006F76B5"/>
    <w:rsid w:val="007002C4"/>
    <w:rsid w:val="00700C2A"/>
    <w:rsid w:val="007010B9"/>
    <w:rsid w:val="00701AF5"/>
    <w:rsid w:val="00701E32"/>
    <w:rsid w:val="0070333C"/>
    <w:rsid w:val="007034FC"/>
    <w:rsid w:val="007035D9"/>
    <w:rsid w:val="0070559B"/>
    <w:rsid w:val="0070585B"/>
    <w:rsid w:val="00705885"/>
    <w:rsid w:val="00705AD7"/>
    <w:rsid w:val="00705D17"/>
    <w:rsid w:val="00707DEA"/>
    <w:rsid w:val="00710151"/>
    <w:rsid w:val="007107F0"/>
    <w:rsid w:val="007109B5"/>
    <w:rsid w:val="007110E2"/>
    <w:rsid w:val="00711D23"/>
    <w:rsid w:val="007126EE"/>
    <w:rsid w:val="00712750"/>
    <w:rsid w:val="007130B6"/>
    <w:rsid w:val="00714514"/>
    <w:rsid w:val="00714AB3"/>
    <w:rsid w:val="00715F31"/>
    <w:rsid w:val="007165DF"/>
    <w:rsid w:val="007167EA"/>
    <w:rsid w:val="007205FB"/>
    <w:rsid w:val="00720658"/>
    <w:rsid w:val="00721420"/>
    <w:rsid w:val="007231CC"/>
    <w:rsid w:val="00723548"/>
    <w:rsid w:val="00724897"/>
    <w:rsid w:val="00724ECC"/>
    <w:rsid w:val="007253D6"/>
    <w:rsid w:val="00725971"/>
    <w:rsid w:val="0072649A"/>
    <w:rsid w:val="0073018B"/>
    <w:rsid w:val="00730BAC"/>
    <w:rsid w:val="007311EB"/>
    <w:rsid w:val="00731720"/>
    <w:rsid w:val="007325C3"/>
    <w:rsid w:val="007329EF"/>
    <w:rsid w:val="00732B48"/>
    <w:rsid w:val="00732F3F"/>
    <w:rsid w:val="00732FE9"/>
    <w:rsid w:val="00733379"/>
    <w:rsid w:val="0073385E"/>
    <w:rsid w:val="0073393C"/>
    <w:rsid w:val="0073427A"/>
    <w:rsid w:val="0073480E"/>
    <w:rsid w:val="00734A57"/>
    <w:rsid w:val="00734BE7"/>
    <w:rsid w:val="00735B99"/>
    <w:rsid w:val="00735C75"/>
    <w:rsid w:val="00736286"/>
    <w:rsid w:val="00736665"/>
    <w:rsid w:val="00736994"/>
    <w:rsid w:val="00737635"/>
    <w:rsid w:val="00740F6A"/>
    <w:rsid w:val="00742800"/>
    <w:rsid w:val="0074289F"/>
    <w:rsid w:val="00746063"/>
    <w:rsid w:val="00746169"/>
    <w:rsid w:val="0074640A"/>
    <w:rsid w:val="007475DE"/>
    <w:rsid w:val="007504B6"/>
    <w:rsid w:val="00751D89"/>
    <w:rsid w:val="00752FBD"/>
    <w:rsid w:val="007539F6"/>
    <w:rsid w:val="00754149"/>
    <w:rsid w:val="007548F2"/>
    <w:rsid w:val="007555C7"/>
    <w:rsid w:val="00755A3E"/>
    <w:rsid w:val="00755C21"/>
    <w:rsid w:val="00756B23"/>
    <w:rsid w:val="00756CBD"/>
    <w:rsid w:val="00756D1D"/>
    <w:rsid w:val="00757985"/>
    <w:rsid w:val="007603E6"/>
    <w:rsid w:val="007617F2"/>
    <w:rsid w:val="007619FA"/>
    <w:rsid w:val="00761D26"/>
    <w:rsid w:val="00762BFC"/>
    <w:rsid w:val="00763177"/>
    <w:rsid w:val="007632BB"/>
    <w:rsid w:val="00763E3F"/>
    <w:rsid w:val="00764388"/>
    <w:rsid w:val="00764734"/>
    <w:rsid w:val="00764E24"/>
    <w:rsid w:val="00765342"/>
    <w:rsid w:val="00765887"/>
    <w:rsid w:val="0076673A"/>
    <w:rsid w:val="00766CDF"/>
    <w:rsid w:val="00767392"/>
    <w:rsid w:val="00767869"/>
    <w:rsid w:val="00767B6D"/>
    <w:rsid w:val="00770A09"/>
    <w:rsid w:val="00771607"/>
    <w:rsid w:val="00771FBB"/>
    <w:rsid w:val="0077295D"/>
    <w:rsid w:val="00774404"/>
    <w:rsid w:val="00774CDE"/>
    <w:rsid w:val="007754F2"/>
    <w:rsid w:val="00775712"/>
    <w:rsid w:val="00775F3D"/>
    <w:rsid w:val="00776D79"/>
    <w:rsid w:val="007777EE"/>
    <w:rsid w:val="00777D80"/>
    <w:rsid w:val="00782DF3"/>
    <w:rsid w:val="00783908"/>
    <w:rsid w:val="00783B45"/>
    <w:rsid w:val="00783CB5"/>
    <w:rsid w:val="00785BB8"/>
    <w:rsid w:val="00785F9A"/>
    <w:rsid w:val="0079006D"/>
    <w:rsid w:val="00790761"/>
    <w:rsid w:val="00791173"/>
    <w:rsid w:val="007914E5"/>
    <w:rsid w:val="007916CD"/>
    <w:rsid w:val="00792564"/>
    <w:rsid w:val="00792738"/>
    <w:rsid w:val="0079298D"/>
    <w:rsid w:val="00792BE3"/>
    <w:rsid w:val="00792EA6"/>
    <w:rsid w:val="007957DE"/>
    <w:rsid w:val="00795C33"/>
    <w:rsid w:val="00795D12"/>
    <w:rsid w:val="00795E7E"/>
    <w:rsid w:val="00796597"/>
    <w:rsid w:val="00797A2E"/>
    <w:rsid w:val="007A014C"/>
    <w:rsid w:val="007A1A76"/>
    <w:rsid w:val="007A38D0"/>
    <w:rsid w:val="007A398D"/>
    <w:rsid w:val="007A531E"/>
    <w:rsid w:val="007A69F4"/>
    <w:rsid w:val="007A6F91"/>
    <w:rsid w:val="007A72EB"/>
    <w:rsid w:val="007A761A"/>
    <w:rsid w:val="007A7794"/>
    <w:rsid w:val="007B001F"/>
    <w:rsid w:val="007B0ECF"/>
    <w:rsid w:val="007B24F1"/>
    <w:rsid w:val="007B2B38"/>
    <w:rsid w:val="007B3AA4"/>
    <w:rsid w:val="007B3ED7"/>
    <w:rsid w:val="007B4038"/>
    <w:rsid w:val="007B41E3"/>
    <w:rsid w:val="007B4899"/>
    <w:rsid w:val="007B49B1"/>
    <w:rsid w:val="007B5B69"/>
    <w:rsid w:val="007B5DEC"/>
    <w:rsid w:val="007B5F60"/>
    <w:rsid w:val="007B5F75"/>
    <w:rsid w:val="007B65C6"/>
    <w:rsid w:val="007B6766"/>
    <w:rsid w:val="007B6CCB"/>
    <w:rsid w:val="007B7E28"/>
    <w:rsid w:val="007B7F82"/>
    <w:rsid w:val="007C00D8"/>
    <w:rsid w:val="007C01EA"/>
    <w:rsid w:val="007C1AE0"/>
    <w:rsid w:val="007C2BCC"/>
    <w:rsid w:val="007C373B"/>
    <w:rsid w:val="007C3E14"/>
    <w:rsid w:val="007C5FEF"/>
    <w:rsid w:val="007C6D96"/>
    <w:rsid w:val="007C71DD"/>
    <w:rsid w:val="007C726B"/>
    <w:rsid w:val="007C732B"/>
    <w:rsid w:val="007D1FC0"/>
    <w:rsid w:val="007D23DE"/>
    <w:rsid w:val="007D284B"/>
    <w:rsid w:val="007D2ABB"/>
    <w:rsid w:val="007D3C24"/>
    <w:rsid w:val="007D4304"/>
    <w:rsid w:val="007D4458"/>
    <w:rsid w:val="007D4C6F"/>
    <w:rsid w:val="007D51BD"/>
    <w:rsid w:val="007D6FF2"/>
    <w:rsid w:val="007D75BC"/>
    <w:rsid w:val="007D7C5D"/>
    <w:rsid w:val="007D7CFE"/>
    <w:rsid w:val="007E013F"/>
    <w:rsid w:val="007E2F19"/>
    <w:rsid w:val="007E31F2"/>
    <w:rsid w:val="007E3550"/>
    <w:rsid w:val="007E55D8"/>
    <w:rsid w:val="007E6035"/>
    <w:rsid w:val="007E68D2"/>
    <w:rsid w:val="007E71F7"/>
    <w:rsid w:val="007F0D7D"/>
    <w:rsid w:val="007F1968"/>
    <w:rsid w:val="007F2138"/>
    <w:rsid w:val="007F22B0"/>
    <w:rsid w:val="007F24FF"/>
    <w:rsid w:val="007F270E"/>
    <w:rsid w:val="007F3420"/>
    <w:rsid w:val="007F4E59"/>
    <w:rsid w:val="007F4F4A"/>
    <w:rsid w:val="007F5B87"/>
    <w:rsid w:val="00800D60"/>
    <w:rsid w:val="00800F84"/>
    <w:rsid w:val="0080107C"/>
    <w:rsid w:val="00801A4B"/>
    <w:rsid w:val="00802501"/>
    <w:rsid w:val="00803D35"/>
    <w:rsid w:val="00804A39"/>
    <w:rsid w:val="00804F4A"/>
    <w:rsid w:val="0080548D"/>
    <w:rsid w:val="00805866"/>
    <w:rsid w:val="00805E9C"/>
    <w:rsid w:val="00805F88"/>
    <w:rsid w:val="00807185"/>
    <w:rsid w:val="008078C0"/>
    <w:rsid w:val="008079A4"/>
    <w:rsid w:val="0081008F"/>
    <w:rsid w:val="0081030D"/>
    <w:rsid w:val="008103A3"/>
    <w:rsid w:val="00810BE0"/>
    <w:rsid w:val="00811AE5"/>
    <w:rsid w:val="0081326F"/>
    <w:rsid w:val="00813646"/>
    <w:rsid w:val="0081406E"/>
    <w:rsid w:val="00814334"/>
    <w:rsid w:val="0081489C"/>
    <w:rsid w:val="00814AFA"/>
    <w:rsid w:val="00814FB0"/>
    <w:rsid w:val="00815116"/>
    <w:rsid w:val="0081558C"/>
    <w:rsid w:val="00815AEA"/>
    <w:rsid w:val="0081637F"/>
    <w:rsid w:val="0081664B"/>
    <w:rsid w:val="0081674E"/>
    <w:rsid w:val="00817296"/>
    <w:rsid w:val="00817830"/>
    <w:rsid w:val="00817E8B"/>
    <w:rsid w:val="00820071"/>
    <w:rsid w:val="00820FBA"/>
    <w:rsid w:val="00822465"/>
    <w:rsid w:val="008236AD"/>
    <w:rsid w:val="00823C4D"/>
    <w:rsid w:val="008244C8"/>
    <w:rsid w:val="008244FC"/>
    <w:rsid w:val="00824D5E"/>
    <w:rsid w:val="008250B4"/>
    <w:rsid w:val="00825809"/>
    <w:rsid w:val="00827113"/>
    <w:rsid w:val="00827559"/>
    <w:rsid w:val="00827D57"/>
    <w:rsid w:val="00827FEC"/>
    <w:rsid w:val="0083159C"/>
    <w:rsid w:val="008317B5"/>
    <w:rsid w:val="00832582"/>
    <w:rsid w:val="00832F44"/>
    <w:rsid w:val="008331AC"/>
    <w:rsid w:val="00833F4C"/>
    <w:rsid w:val="008363AB"/>
    <w:rsid w:val="008368DC"/>
    <w:rsid w:val="00836953"/>
    <w:rsid w:val="008408EB"/>
    <w:rsid w:val="00840C94"/>
    <w:rsid w:val="008413F6"/>
    <w:rsid w:val="00841EDE"/>
    <w:rsid w:val="00842584"/>
    <w:rsid w:val="008449AF"/>
    <w:rsid w:val="00845124"/>
    <w:rsid w:val="00845789"/>
    <w:rsid w:val="00845C00"/>
    <w:rsid w:val="0084623D"/>
    <w:rsid w:val="00846EB6"/>
    <w:rsid w:val="00846EC3"/>
    <w:rsid w:val="0084751E"/>
    <w:rsid w:val="00847C0E"/>
    <w:rsid w:val="00847D2D"/>
    <w:rsid w:val="00850B6E"/>
    <w:rsid w:val="00851013"/>
    <w:rsid w:val="0085114D"/>
    <w:rsid w:val="00851C0F"/>
    <w:rsid w:val="008520EE"/>
    <w:rsid w:val="00852B99"/>
    <w:rsid w:val="008532F3"/>
    <w:rsid w:val="00853FFF"/>
    <w:rsid w:val="008540E6"/>
    <w:rsid w:val="00855214"/>
    <w:rsid w:val="00855279"/>
    <w:rsid w:val="00855736"/>
    <w:rsid w:val="00855ACE"/>
    <w:rsid w:val="00855CC2"/>
    <w:rsid w:val="00855CE6"/>
    <w:rsid w:val="00857DE1"/>
    <w:rsid w:val="0086027E"/>
    <w:rsid w:val="00860509"/>
    <w:rsid w:val="008650C3"/>
    <w:rsid w:val="008665FC"/>
    <w:rsid w:val="00866E85"/>
    <w:rsid w:val="0087192F"/>
    <w:rsid w:val="00871A87"/>
    <w:rsid w:val="00872CB5"/>
    <w:rsid w:val="00872FDA"/>
    <w:rsid w:val="00873190"/>
    <w:rsid w:val="0087320B"/>
    <w:rsid w:val="00873943"/>
    <w:rsid w:val="0087403D"/>
    <w:rsid w:val="008757CC"/>
    <w:rsid w:val="00875CD1"/>
    <w:rsid w:val="00875CD6"/>
    <w:rsid w:val="008763C1"/>
    <w:rsid w:val="008765D5"/>
    <w:rsid w:val="00876A36"/>
    <w:rsid w:val="00876EF7"/>
    <w:rsid w:val="0087729B"/>
    <w:rsid w:val="008802A9"/>
    <w:rsid w:val="008810B3"/>
    <w:rsid w:val="00881D5E"/>
    <w:rsid w:val="00882E6A"/>
    <w:rsid w:val="008832E0"/>
    <w:rsid w:val="0088398B"/>
    <w:rsid w:val="00883C74"/>
    <w:rsid w:val="00883CB8"/>
    <w:rsid w:val="00883DDE"/>
    <w:rsid w:val="008840A3"/>
    <w:rsid w:val="0088508E"/>
    <w:rsid w:val="008875DE"/>
    <w:rsid w:val="00887BAC"/>
    <w:rsid w:val="00887D98"/>
    <w:rsid w:val="00890970"/>
    <w:rsid w:val="00890AC0"/>
    <w:rsid w:val="00890C5B"/>
    <w:rsid w:val="00892C37"/>
    <w:rsid w:val="00893BE1"/>
    <w:rsid w:val="008940F5"/>
    <w:rsid w:val="00894E08"/>
    <w:rsid w:val="008958C1"/>
    <w:rsid w:val="0089685C"/>
    <w:rsid w:val="00897000"/>
    <w:rsid w:val="00897646"/>
    <w:rsid w:val="008A132F"/>
    <w:rsid w:val="008A1AD4"/>
    <w:rsid w:val="008A1F66"/>
    <w:rsid w:val="008A2860"/>
    <w:rsid w:val="008A36BF"/>
    <w:rsid w:val="008A3DA7"/>
    <w:rsid w:val="008A5777"/>
    <w:rsid w:val="008A60A7"/>
    <w:rsid w:val="008A7108"/>
    <w:rsid w:val="008A725B"/>
    <w:rsid w:val="008A7435"/>
    <w:rsid w:val="008A76FE"/>
    <w:rsid w:val="008B0551"/>
    <w:rsid w:val="008B0D51"/>
    <w:rsid w:val="008B1C73"/>
    <w:rsid w:val="008B240E"/>
    <w:rsid w:val="008B2959"/>
    <w:rsid w:val="008B3E17"/>
    <w:rsid w:val="008B5257"/>
    <w:rsid w:val="008B566D"/>
    <w:rsid w:val="008B5E7E"/>
    <w:rsid w:val="008B646A"/>
    <w:rsid w:val="008B656E"/>
    <w:rsid w:val="008B6EA1"/>
    <w:rsid w:val="008B7EFB"/>
    <w:rsid w:val="008C0D81"/>
    <w:rsid w:val="008C24E8"/>
    <w:rsid w:val="008C30E4"/>
    <w:rsid w:val="008C4D5D"/>
    <w:rsid w:val="008C5141"/>
    <w:rsid w:val="008C701A"/>
    <w:rsid w:val="008C7948"/>
    <w:rsid w:val="008C7EFD"/>
    <w:rsid w:val="008D057D"/>
    <w:rsid w:val="008D0F77"/>
    <w:rsid w:val="008D1F29"/>
    <w:rsid w:val="008D2FF5"/>
    <w:rsid w:val="008D38B2"/>
    <w:rsid w:val="008D38D5"/>
    <w:rsid w:val="008D40AC"/>
    <w:rsid w:val="008D5656"/>
    <w:rsid w:val="008D62AF"/>
    <w:rsid w:val="008D698E"/>
    <w:rsid w:val="008D6A7D"/>
    <w:rsid w:val="008E0253"/>
    <w:rsid w:val="008E03EF"/>
    <w:rsid w:val="008E1038"/>
    <w:rsid w:val="008E1E2C"/>
    <w:rsid w:val="008E2DAF"/>
    <w:rsid w:val="008E2E78"/>
    <w:rsid w:val="008E43EE"/>
    <w:rsid w:val="008E523C"/>
    <w:rsid w:val="008E526A"/>
    <w:rsid w:val="008E55E9"/>
    <w:rsid w:val="008E5ED7"/>
    <w:rsid w:val="008E5F37"/>
    <w:rsid w:val="008E70AB"/>
    <w:rsid w:val="008E7B6A"/>
    <w:rsid w:val="008E7F92"/>
    <w:rsid w:val="008F09D7"/>
    <w:rsid w:val="008F0B28"/>
    <w:rsid w:val="008F0C10"/>
    <w:rsid w:val="008F0EBE"/>
    <w:rsid w:val="008F0F3A"/>
    <w:rsid w:val="008F121F"/>
    <w:rsid w:val="008F2F19"/>
    <w:rsid w:val="008F323D"/>
    <w:rsid w:val="008F424C"/>
    <w:rsid w:val="008F4E58"/>
    <w:rsid w:val="008F6A12"/>
    <w:rsid w:val="008F6EEF"/>
    <w:rsid w:val="008F6F09"/>
    <w:rsid w:val="008F7E77"/>
    <w:rsid w:val="00901071"/>
    <w:rsid w:val="0090224B"/>
    <w:rsid w:val="00902866"/>
    <w:rsid w:val="0090385B"/>
    <w:rsid w:val="00903E5B"/>
    <w:rsid w:val="00903FAF"/>
    <w:rsid w:val="00904CF7"/>
    <w:rsid w:val="00906345"/>
    <w:rsid w:val="0090720D"/>
    <w:rsid w:val="00907622"/>
    <w:rsid w:val="00907F8E"/>
    <w:rsid w:val="00911206"/>
    <w:rsid w:val="00911604"/>
    <w:rsid w:val="00912DB6"/>
    <w:rsid w:val="00912E89"/>
    <w:rsid w:val="00914747"/>
    <w:rsid w:val="00914B2D"/>
    <w:rsid w:val="00915B26"/>
    <w:rsid w:val="00916947"/>
    <w:rsid w:val="00917E21"/>
    <w:rsid w:val="00917FD1"/>
    <w:rsid w:val="0092042C"/>
    <w:rsid w:val="009208F5"/>
    <w:rsid w:val="009212E2"/>
    <w:rsid w:val="00921461"/>
    <w:rsid w:val="0092270A"/>
    <w:rsid w:val="00922DD4"/>
    <w:rsid w:val="00923727"/>
    <w:rsid w:val="00923B50"/>
    <w:rsid w:val="00923CAC"/>
    <w:rsid w:val="00923DFE"/>
    <w:rsid w:val="00924277"/>
    <w:rsid w:val="00924E38"/>
    <w:rsid w:val="009250D7"/>
    <w:rsid w:val="00925CF2"/>
    <w:rsid w:val="00926728"/>
    <w:rsid w:val="00927280"/>
    <w:rsid w:val="00927BD4"/>
    <w:rsid w:val="00930802"/>
    <w:rsid w:val="0093099C"/>
    <w:rsid w:val="00930C07"/>
    <w:rsid w:val="00930C27"/>
    <w:rsid w:val="00930C7C"/>
    <w:rsid w:val="0093114D"/>
    <w:rsid w:val="0093172C"/>
    <w:rsid w:val="00931F00"/>
    <w:rsid w:val="00933AC7"/>
    <w:rsid w:val="00933B6E"/>
    <w:rsid w:val="00934E03"/>
    <w:rsid w:val="00935174"/>
    <w:rsid w:val="00935666"/>
    <w:rsid w:val="00935A26"/>
    <w:rsid w:val="0093670C"/>
    <w:rsid w:val="0094011B"/>
    <w:rsid w:val="00941312"/>
    <w:rsid w:val="00941DC5"/>
    <w:rsid w:val="00942162"/>
    <w:rsid w:val="00942B2F"/>
    <w:rsid w:val="00942C16"/>
    <w:rsid w:val="00942E51"/>
    <w:rsid w:val="009436C4"/>
    <w:rsid w:val="00944512"/>
    <w:rsid w:val="009449FE"/>
    <w:rsid w:val="00944E3B"/>
    <w:rsid w:val="00945691"/>
    <w:rsid w:val="00945F0F"/>
    <w:rsid w:val="009462BD"/>
    <w:rsid w:val="00947052"/>
    <w:rsid w:val="00947BEA"/>
    <w:rsid w:val="00950AAE"/>
    <w:rsid w:val="00950D9D"/>
    <w:rsid w:val="00951771"/>
    <w:rsid w:val="00951DC8"/>
    <w:rsid w:val="00952BDA"/>
    <w:rsid w:val="00953C05"/>
    <w:rsid w:val="0095577F"/>
    <w:rsid w:val="009561FC"/>
    <w:rsid w:val="009567B6"/>
    <w:rsid w:val="00956A6F"/>
    <w:rsid w:val="009572EC"/>
    <w:rsid w:val="00957F72"/>
    <w:rsid w:val="0096023F"/>
    <w:rsid w:val="00960D00"/>
    <w:rsid w:val="00962772"/>
    <w:rsid w:val="009627A2"/>
    <w:rsid w:val="00962866"/>
    <w:rsid w:val="00962CE6"/>
    <w:rsid w:val="0096305E"/>
    <w:rsid w:val="00963D57"/>
    <w:rsid w:val="00963D81"/>
    <w:rsid w:val="00965C51"/>
    <w:rsid w:val="0096635D"/>
    <w:rsid w:val="00966966"/>
    <w:rsid w:val="0096699F"/>
    <w:rsid w:val="00970955"/>
    <w:rsid w:val="00970E03"/>
    <w:rsid w:val="009710CD"/>
    <w:rsid w:val="00971305"/>
    <w:rsid w:val="00971F4F"/>
    <w:rsid w:val="00972949"/>
    <w:rsid w:val="0097380A"/>
    <w:rsid w:val="00973CE0"/>
    <w:rsid w:val="00973ECE"/>
    <w:rsid w:val="00974F67"/>
    <w:rsid w:val="0097528A"/>
    <w:rsid w:val="00975806"/>
    <w:rsid w:val="00976B4A"/>
    <w:rsid w:val="009808D6"/>
    <w:rsid w:val="00980D9E"/>
    <w:rsid w:val="00980F4A"/>
    <w:rsid w:val="00985039"/>
    <w:rsid w:val="00985982"/>
    <w:rsid w:val="00985E47"/>
    <w:rsid w:val="00986A28"/>
    <w:rsid w:val="00990BE4"/>
    <w:rsid w:val="009911FE"/>
    <w:rsid w:val="00992097"/>
    <w:rsid w:val="00992278"/>
    <w:rsid w:val="0099383C"/>
    <w:rsid w:val="0099531A"/>
    <w:rsid w:val="0099642C"/>
    <w:rsid w:val="00997F3B"/>
    <w:rsid w:val="009A018C"/>
    <w:rsid w:val="009A2BF8"/>
    <w:rsid w:val="009A475F"/>
    <w:rsid w:val="009A47A4"/>
    <w:rsid w:val="009A480B"/>
    <w:rsid w:val="009A4A52"/>
    <w:rsid w:val="009A4A8E"/>
    <w:rsid w:val="009B0A34"/>
    <w:rsid w:val="009B0BDC"/>
    <w:rsid w:val="009B0D33"/>
    <w:rsid w:val="009B105A"/>
    <w:rsid w:val="009B12F7"/>
    <w:rsid w:val="009B195D"/>
    <w:rsid w:val="009B2AEE"/>
    <w:rsid w:val="009B3C62"/>
    <w:rsid w:val="009B3D79"/>
    <w:rsid w:val="009B53D7"/>
    <w:rsid w:val="009B5F45"/>
    <w:rsid w:val="009B6541"/>
    <w:rsid w:val="009B6BC9"/>
    <w:rsid w:val="009B6E68"/>
    <w:rsid w:val="009B7478"/>
    <w:rsid w:val="009B7672"/>
    <w:rsid w:val="009C0065"/>
    <w:rsid w:val="009C07D5"/>
    <w:rsid w:val="009C0EDE"/>
    <w:rsid w:val="009C15B4"/>
    <w:rsid w:val="009C1DDD"/>
    <w:rsid w:val="009C2272"/>
    <w:rsid w:val="009C2431"/>
    <w:rsid w:val="009C27A5"/>
    <w:rsid w:val="009C3110"/>
    <w:rsid w:val="009C32C0"/>
    <w:rsid w:val="009C3433"/>
    <w:rsid w:val="009C41BE"/>
    <w:rsid w:val="009C5E04"/>
    <w:rsid w:val="009C66E2"/>
    <w:rsid w:val="009C6E02"/>
    <w:rsid w:val="009D0203"/>
    <w:rsid w:val="009D0878"/>
    <w:rsid w:val="009D1E49"/>
    <w:rsid w:val="009D24E2"/>
    <w:rsid w:val="009D25A2"/>
    <w:rsid w:val="009D2D15"/>
    <w:rsid w:val="009D2EE4"/>
    <w:rsid w:val="009D325D"/>
    <w:rsid w:val="009D3F35"/>
    <w:rsid w:val="009D415D"/>
    <w:rsid w:val="009D44B3"/>
    <w:rsid w:val="009D59AF"/>
    <w:rsid w:val="009D5A0A"/>
    <w:rsid w:val="009D5AE5"/>
    <w:rsid w:val="009D5BB9"/>
    <w:rsid w:val="009D5ED3"/>
    <w:rsid w:val="009D5F07"/>
    <w:rsid w:val="009D62F1"/>
    <w:rsid w:val="009D6CD1"/>
    <w:rsid w:val="009E06D0"/>
    <w:rsid w:val="009E084D"/>
    <w:rsid w:val="009E2341"/>
    <w:rsid w:val="009E2E7A"/>
    <w:rsid w:val="009E3792"/>
    <w:rsid w:val="009E426A"/>
    <w:rsid w:val="009E512B"/>
    <w:rsid w:val="009E6240"/>
    <w:rsid w:val="009E626C"/>
    <w:rsid w:val="009E6590"/>
    <w:rsid w:val="009E71B1"/>
    <w:rsid w:val="009E79D6"/>
    <w:rsid w:val="009E7BAF"/>
    <w:rsid w:val="009E7F54"/>
    <w:rsid w:val="009F209D"/>
    <w:rsid w:val="009F34EC"/>
    <w:rsid w:val="009F38FB"/>
    <w:rsid w:val="009F3AEC"/>
    <w:rsid w:val="009F3BA8"/>
    <w:rsid w:val="009F4729"/>
    <w:rsid w:val="009F54E1"/>
    <w:rsid w:val="009F5945"/>
    <w:rsid w:val="009F5B5B"/>
    <w:rsid w:val="009F634A"/>
    <w:rsid w:val="009F678F"/>
    <w:rsid w:val="009F772E"/>
    <w:rsid w:val="009F7C7F"/>
    <w:rsid w:val="00A01EA3"/>
    <w:rsid w:val="00A020BA"/>
    <w:rsid w:val="00A0312C"/>
    <w:rsid w:val="00A040A2"/>
    <w:rsid w:val="00A0549C"/>
    <w:rsid w:val="00A05C08"/>
    <w:rsid w:val="00A06D96"/>
    <w:rsid w:val="00A0704F"/>
    <w:rsid w:val="00A077FC"/>
    <w:rsid w:val="00A07C09"/>
    <w:rsid w:val="00A07D52"/>
    <w:rsid w:val="00A102DE"/>
    <w:rsid w:val="00A123EB"/>
    <w:rsid w:val="00A132CA"/>
    <w:rsid w:val="00A13B3E"/>
    <w:rsid w:val="00A1672B"/>
    <w:rsid w:val="00A17145"/>
    <w:rsid w:val="00A17363"/>
    <w:rsid w:val="00A173BC"/>
    <w:rsid w:val="00A17CFB"/>
    <w:rsid w:val="00A20496"/>
    <w:rsid w:val="00A20CB6"/>
    <w:rsid w:val="00A217BB"/>
    <w:rsid w:val="00A22571"/>
    <w:rsid w:val="00A22764"/>
    <w:rsid w:val="00A2407A"/>
    <w:rsid w:val="00A267F2"/>
    <w:rsid w:val="00A26DCF"/>
    <w:rsid w:val="00A27028"/>
    <w:rsid w:val="00A27B68"/>
    <w:rsid w:val="00A30133"/>
    <w:rsid w:val="00A3093F"/>
    <w:rsid w:val="00A30C21"/>
    <w:rsid w:val="00A30C4F"/>
    <w:rsid w:val="00A30DAA"/>
    <w:rsid w:val="00A30F75"/>
    <w:rsid w:val="00A31F40"/>
    <w:rsid w:val="00A3225C"/>
    <w:rsid w:val="00A32278"/>
    <w:rsid w:val="00A32457"/>
    <w:rsid w:val="00A325A1"/>
    <w:rsid w:val="00A3291D"/>
    <w:rsid w:val="00A329F5"/>
    <w:rsid w:val="00A332E9"/>
    <w:rsid w:val="00A3393D"/>
    <w:rsid w:val="00A34796"/>
    <w:rsid w:val="00A3517E"/>
    <w:rsid w:val="00A35ACF"/>
    <w:rsid w:val="00A36F27"/>
    <w:rsid w:val="00A37672"/>
    <w:rsid w:val="00A40D02"/>
    <w:rsid w:val="00A40FFD"/>
    <w:rsid w:val="00A418B5"/>
    <w:rsid w:val="00A429DD"/>
    <w:rsid w:val="00A42C3A"/>
    <w:rsid w:val="00A42F85"/>
    <w:rsid w:val="00A4353F"/>
    <w:rsid w:val="00A43658"/>
    <w:rsid w:val="00A4472A"/>
    <w:rsid w:val="00A45C7C"/>
    <w:rsid w:val="00A470E0"/>
    <w:rsid w:val="00A47191"/>
    <w:rsid w:val="00A503D0"/>
    <w:rsid w:val="00A50C9D"/>
    <w:rsid w:val="00A50EA1"/>
    <w:rsid w:val="00A518BF"/>
    <w:rsid w:val="00A51B48"/>
    <w:rsid w:val="00A51C0B"/>
    <w:rsid w:val="00A51F27"/>
    <w:rsid w:val="00A53827"/>
    <w:rsid w:val="00A541CE"/>
    <w:rsid w:val="00A54B04"/>
    <w:rsid w:val="00A54B4F"/>
    <w:rsid w:val="00A54F1A"/>
    <w:rsid w:val="00A557B5"/>
    <w:rsid w:val="00A55EE3"/>
    <w:rsid w:val="00A56D74"/>
    <w:rsid w:val="00A575E9"/>
    <w:rsid w:val="00A606CC"/>
    <w:rsid w:val="00A61D1F"/>
    <w:rsid w:val="00A6213D"/>
    <w:rsid w:val="00A630A6"/>
    <w:rsid w:val="00A639B9"/>
    <w:rsid w:val="00A64F9A"/>
    <w:rsid w:val="00A65044"/>
    <w:rsid w:val="00A667C7"/>
    <w:rsid w:val="00A66C75"/>
    <w:rsid w:val="00A67295"/>
    <w:rsid w:val="00A6778C"/>
    <w:rsid w:val="00A713C7"/>
    <w:rsid w:val="00A71A02"/>
    <w:rsid w:val="00A71AC4"/>
    <w:rsid w:val="00A71E45"/>
    <w:rsid w:val="00A71F09"/>
    <w:rsid w:val="00A72CD2"/>
    <w:rsid w:val="00A734D1"/>
    <w:rsid w:val="00A74720"/>
    <w:rsid w:val="00A74E81"/>
    <w:rsid w:val="00A75AF2"/>
    <w:rsid w:val="00A77620"/>
    <w:rsid w:val="00A80754"/>
    <w:rsid w:val="00A826B1"/>
    <w:rsid w:val="00A835CE"/>
    <w:rsid w:val="00A836CD"/>
    <w:rsid w:val="00A83EAD"/>
    <w:rsid w:val="00A8540C"/>
    <w:rsid w:val="00A854B4"/>
    <w:rsid w:val="00A85E01"/>
    <w:rsid w:val="00A872FF"/>
    <w:rsid w:val="00A87A48"/>
    <w:rsid w:val="00A9102A"/>
    <w:rsid w:val="00A911BE"/>
    <w:rsid w:val="00A914BF"/>
    <w:rsid w:val="00A91A18"/>
    <w:rsid w:val="00A91B45"/>
    <w:rsid w:val="00A93B2E"/>
    <w:rsid w:val="00A9412F"/>
    <w:rsid w:val="00A943A2"/>
    <w:rsid w:val="00A955A0"/>
    <w:rsid w:val="00A96599"/>
    <w:rsid w:val="00A96750"/>
    <w:rsid w:val="00A967C2"/>
    <w:rsid w:val="00A974EF"/>
    <w:rsid w:val="00AA072B"/>
    <w:rsid w:val="00AA0C1C"/>
    <w:rsid w:val="00AA0C4B"/>
    <w:rsid w:val="00AA178D"/>
    <w:rsid w:val="00AA2C30"/>
    <w:rsid w:val="00AA36E9"/>
    <w:rsid w:val="00AA377B"/>
    <w:rsid w:val="00AA3C37"/>
    <w:rsid w:val="00AA4907"/>
    <w:rsid w:val="00AA4D7F"/>
    <w:rsid w:val="00AA4E1C"/>
    <w:rsid w:val="00AA6956"/>
    <w:rsid w:val="00AA6D40"/>
    <w:rsid w:val="00AA6D77"/>
    <w:rsid w:val="00AA7694"/>
    <w:rsid w:val="00AA7A9C"/>
    <w:rsid w:val="00AB03FF"/>
    <w:rsid w:val="00AB1A63"/>
    <w:rsid w:val="00AB261D"/>
    <w:rsid w:val="00AB3744"/>
    <w:rsid w:val="00AB472D"/>
    <w:rsid w:val="00AB5241"/>
    <w:rsid w:val="00AB52E1"/>
    <w:rsid w:val="00AB54E9"/>
    <w:rsid w:val="00AB5E68"/>
    <w:rsid w:val="00AB62D0"/>
    <w:rsid w:val="00AB7F06"/>
    <w:rsid w:val="00AC05FD"/>
    <w:rsid w:val="00AC1052"/>
    <w:rsid w:val="00AC1105"/>
    <w:rsid w:val="00AC1615"/>
    <w:rsid w:val="00AC265E"/>
    <w:rsid w:val="00AC3A6E"/>
    <w:rsid w:val="00AC5841"/>
    <w:rsid w:val="00AC5D4B"/>
    <w:rsid w:val="00AC5DE9"/>
    <w:rsid w:val="00AC5E0D"/>
    <w:rsid w:val="00AC6EB9"/>
    <w:rsid w:val="00AC784D"/>
    <w:rsid w:val="00AC7DC6"/>
    <w:rsid w:val="00AC7FAD"/>
    <w:rsid w:val="00AD0030"/>
    <w:rsid w:val="00AD0BA8"/>
    <w:rsid w:val="00AD1926"/>
    <w:rsid w:val="00AD1D82"/>
    <w:rsid w:val="00AD22F6"/>
    <w:rsid w:val="00AD28FC"/>
    <w:rsid w:val="00AD35D2"/>
    <w:rsid w:val="00AD3CB9"/>
    <w:rsid w:val="00AD40D4"/>
    <w:rsid w:val="00AD40EE"/>
    <w:rsid w:val="00AD4643"/>
    <w:rsid w:val="00AD4DB2"/>
    <w:rsid w:val="00AD56C7"/>
    <w:rsid w:val="00AD63BC"/>
    <w:rsid w:val="00AD64D7"/>
    <w:rsid w:val="00AD6910"/>
    <w:rsid w:val="00AD7400"/>
    <w:rsid w:val="00AD7578"/>
    <w:rsid w:val="00AE0B70"/>
    <w:rsid w:val="00AE227C"/>
    <w:rsid w:val="00AE3381"/>
    <w:rsid w:val="00AE348E"/>
    <w:rsid w:val="00AE3C8A"/>
    <w:rsid w:val="00AE3E44"/>
    <w:rsid w:val="00AE4005"/>
    <w:rsid w:val="00AE450E"/>
    <w:rsid w:val="00AE485F"/>
    <w:rsid w:val="00AE493E"/>
    <w:rsid w:val="00AE6323"/>
    <w:rsid w:val="00AE7B55"/>
    <w:rsid w:val="00AE7EA6"/>
    <w:rsid w:val="00AF0078"/>
    <w:rsid w:val="00AF0154"/>
    <w:rsid w:val="00AF0240"/>
    <w:rsid w:val="00AF0D10"/>
    <w:rsid w:val="00AF0EAC"/>
    <w:rsid w:val="00AF10A3"/>
    <w:rsid w:val="00AF1140"/>
    <w:rsid w:val="00AF3394"/>
    <w:rsid w:val="00AF436A"/>
    <w:rsid w:val="00AF4FA0"/>
    <w:rsid w:val="00AF582C"/>
    <w:rsid w:val="00AF67F6"/>
    <w:rsid w:val="00AF6F7C"/>
    <w:rsid w:val="00AF705F"/>
    <w:rsid w:val="00AF7BC9"/>
    <w:rsid w:val="00B00725"/>
    <w:rsid w:val="00B009C1"/>
    <w:rsid w:val="00B02045"/>
    <w:rsid w:val="00B03362"/>
    <w:rsid w:val="00B03529"/>
    <w:rsid w:val="00B03BF0"/>
    <w:rsid w:val="00B04076"/>
    <w:rsid w:val="00B04312"/>
    <w:rsid w:val="00B04AB3"/>
    <w:rsid w:val="00B04E19"/>
    <w:rsid w:val="00B04FB5"/>
    <w:rsid w:val="00B055C3"/>
    <w:rsid w:val="00B05D70"/>
    <w:rsid w:val="00B06EBB"/>
    <w:rsid w:val="00B07582"/>
    <w:rsid w:val="00B07C5F"/>
    <w:rsid w:val="00B10037"/>
    <w:rsid w:val="00B108B3"/>
    <w:rsid w:val="00B10FC3"/>
    <w:rsid w:val="00B11A3F"/>
    <w:rsid w:val="00B11C36"/>
    <w:rsid w:val="00B12958"/>
    <w:rsid w:val="00B13264"/>
    <w:rsid w:val="00B145BA"/>
    <w:rsid w:val="00B14A16"/>
    <w:rsid w:val="00B14C79"/>
    <w:rsid w:val="00B15251"/>
    <w:rsid w:val="00B1574B"/>
    <w:rsid w:val="00B16607"/>
    <w:rsid w:val="00B16B9E"/>
    <w:rsid w:val="00B172B8"/>
    <w:rsid w:val="00B17995"/>
    <w:rsid w:val="00B22B98"/>
    <w:rsid w:val="00B23227"/>
    <w:rsid w:val="00B234D3"/>
    <w:rsid w:val="00B23AC3"/>
    <w:rsid w:val="00B23B03"/>
    <w:rsid w:val="00B24073"/>
    <w:rsid w:val="00B24DCF"/>
    <w:rsid w:val="00B25C92"/>
    <w:rsid w:val="00B26B0D"/>
    <w:rsid w:val="00B26FEE"/>
    <w:rsid w:val="00B3146F"/>
    <w:rsid w:val="00B31536"/>
    <w:rsid w:val="00B31611"/>
    <w:rsid w:val="00B318CE"/>
    <w:rsid w:val="00B31D58"/>
    <w:rsid w:val="00B324E7"/>
    <w:rsid w:val="00B32B29"/>
    <w:rsid w:val="00B33EE4"/>
    <w:rsid w:val="00B34030"/>
    <w:rsid w:val="00B34502"/>
    <w:rsid w:val="00B349D9"/>
    <w:rsid w:val="00B3538E"/>
    <w:rsid w:val="00B3664A"/>
    <w:rsid w:val="00B3737D"/>
    <w:rsid w:val="00B37945"/>
    <w:rsid w:val="00B37A9D"/>
    <w:rsid w:val="00B40194"/>
    <w:rsid w:val="00B41523"/>
    <w:rsid w:val="00B4245D"/>
    <w:rsid w:val="00B4267F"/>
    <w:rsid w:val="00B42D30"/>
    <w:rsid w:val="00B431ED"/>
    <w:rsid w:val="00B43D87"/>
    <w:rsid w:val="00B441AF"/>
    <w:rsid w:val="00B45A9F"/>
    <w:rsid w:val="00B45FF4"/>
    <w:rsid w:val="00B46339"/>
    <w:rsid w:val="00B46461"/>
    <w:rsid w:val="00B4684A"/>
    <w:rsid w:val="00B47690"/>
    <w:rsid w:val="00B47CD3"/>
    <w:rsid w:val="00B47D33"/>
    <w:rsid w:val="00B47E38"/>
    <w:rsid w:val="00B50011"/>
    <w:rsid w:val="00B5223E"/>
    <w:rsid w:val="00B53174"/>
    <w:rsid w:val="00B53C8A"/>
    <w:rsid w:val="00B543A8"/>
    <w:rsid w:val="00B54453"/>
    <w:rsid w:val="00B544DB"/>
    <w:rsid w:val="00B54A86"/>
    <w:rsid w:val="00B552C7"/>
    <w:rsid w:val="00B55C63"/>
    <w:rsid w:val="00B560E7"/>
    <w:rsid w:val="00B56143"/>
    <w:rsid w:val="00B5638D"/>
    <w:rsid w:val="00B57065"/>
    <w:rsid w:val="00B575F2"/>
    <w:rsid w:val="00B5797A"/>
    <w:rsid w:val="00B57D2B"/>
    <w:rsid w:val="00B60A05"/>
    <w:rsid w:val="00B60DA8"/>
    <w:rsid w:val="00B614BF"/>
    <w:rsid w:val="00B61B9C"/>
    <w:rsid w:val="00B624F8"/>
    <w:rsid w:val="00B627AE"/>
    <w:rsid w:val="00B62D2D"/>
    <w:rsid w:val="00B6468D"/>
    <w:rsid w:val="00B650BF"/>
    <w:rsid w:val="00B651C7"/>
    <w:rsid w:val="00B6550A"/>
    <w:rsid w:val="00B66F32"/>
    <w:rsid w:val="00B67C04"/>
    <w:rsid w:val="00B7078D"/>
    <w:rsid w:val="00B70AFA"/>
    <w:rsid w:val="00B712FD"/>
    <w:rsid w:val="00B72ABE"/>
    <w:rsid w:val="00B72C1C"/>
    <w:rsid w:val="00B73A1F"/>
    <w:rsid w:val="00B75581"/>
    <w:rsid w:val="00B75A66"/>
    <w:rsid w:val="00B761E4"/>
    <w:rsid w:val="00B76B7E"/>
    <w:rsid w:val="00B77DCE"/>
    <w:rsid w:val="00B80904"/>
    <w:rsid w:val="00B80C03"/>
    <w:rsid w:val="00B80DAE"/>
    <w:rsid w:val="00B811EC"/>
    <w:rsid w:val="00B812BC"/>
    <w:rsid w:val="00B81E7B"/>
    <w:rsid w:val="00B8219E"/>
    <w:rsid w:val="00B82D59"/>
    <w:rsid w:val="00B82DCC"/>
    <w:rsid w:val="00B83250"/>
    <w:rsid w:val="00B84344"/>
    <w:rsid w:val="00B84810"/>
    <w:rsid w:val="00B84B4B"/>
    <w:rsid w:val="00B84D36"/>
    <w:rsid w:val="00B84DB0"/>
    <w:rsid w:val="00B858D6"/>
    <w:rsid w:val="00B85EDB"/>
    <w:rsid w:val="00B86201"/>
    <w:rsid w:val="00B86513"/>
    <w:rsid w:val="00B86A8E"/>
    <w:rsid w:val="00B86FC4"/>
    <w:rsid w:val="00B91726"/>
    <w:rsid w:val="00B91D91"/>
    <w:rsid w:val="00B92CE5"/>
    <w:rsid w:val="00B933D7"/>
    <w:rsid w:val="00B93537"/>
    <w:rsid w:val="00B945A1"/>
    <w:rsid w:val="00B947FB"/>
    <w:rsid w:val="00B952D5"/>
    <w:rsid w:val="00BA0268"/>
    <w:rsid w:val="00BA0735"/>
    <w:rsid w:val="00BA1386"/>
    <w:rsid w:val="00BA1ADC"/>
    <w:rsid w:val="00BA1AE9"/>
    <w:rsid w:val="00BA3180"/>
    <w:rsid w:val="00BA440E"/>
    <w:rsid w:val="00BA533E"/>
    <w:rsid w:val="00BA5376"/>
    <w:rsid w:val="00BA6577"/>
    <w:rsid w:val="00BA6781"/>
    <w:rsid w:val="00BA6C2C"/>
    <w:rsid w:val="00BA7C62"/>
    <w:rsid w:val="00BB092F"/>
    <w:rsid w:val="00BB12A0"/>
    <w:rsid w:val="00BB1897"/>
    <w:rsid w:val="00BB1EA9"/>
    <w:rsid w:val="00BB3285"/>
    <w:rsid w:val="00BB3531"/>
    <w:rsid w:val="00BB36E7"/>
    <w:rsid w:val="00BB3AF0"/>
    <w:rsid w:val="00BB5EB5"/>
    <w:rsid w:val="00BB5EC2"/>
    <w:rsid w:val="00BB6482"/>
    <w:rsid w:val="00BB7274"/>
    <w:rsid w:val="00BC0186"/>
    <w:rsid w:val="00BC0358"/>
    <w:rsid w:val="00BC0373"/>
    <w:rsid w:val="00BC0CF3"/>
    <w:rsid w:val="00BC2B9C"/>
    <w:rsid w:val="00BC2C84"/>
    <w:rsid w:val="00BC5B47"/>
    <w:rsid w:val="00BC6BA0"/>
    <w:rsid w:val="00BC7829"/>
    <w:rsid w:val="00BD14E0"/>
    <w:rsid w:val="00BD1512"/>
    <w:rsid w:val="00BD1C6D"/>
    <w:rsid w:val="00BD210E"/>
    <w:rsid w:val="00BD2A6D"/>
    <w:rsid w:val="00BD2BB0"/>
    <w:rsid w:val="00BD47F2"/>
    <w:rsid w:val="00BD481A"/>
    <w:rsid w:val="00BD4E47"/>
    <w:rsid w:val="00BD4F2D"/>
    <w:rsid w:val="00BD5830"/>
    <w:rsid w:val="00BD5DFC"/>
    <w:rsid w:val="00BD7780"/>
    <w:rsid w:val="00BD798F"/>
    <w:rsid w:val="00BE04BE"/>
    <w:rsid w:val="00BE0C86"/>
    <w:rsid w:val="00BE0D7C"/>
    <w:rsid w:val="00BE2A89"/>
    <w:rsid w:val="00BE3EED"/>
    <w:rsid w:val="00BE4278"/>
    <w:rsid w:val="00BE4D54"/>
    <w:rsid w:val="00BE4F4C"/>
    <w:rsid w:val="00BE5165"/>
    <w:rsid w:val="00BE5D5A"/>
    <w:rsid w:val="00BE5D99"/>
    <w:rsid w:val="00BE6DF6"/>
    <w:rsid w:val="00BE6E44"/>
    <w:rsid w:val="00BE7356"/>
    <w:rsid w:val="00BE78E9"/>
    <w:rsid w:val="00BF0634"/>
    <w:rsid w:val="00BF0867"/>
    <w:rsid w:val="00BF0AC2"/>
    <w:rsid w:val="00BF196D"/>
    <w:rsid w:val="00BF1E42"/>
    <w:rsid w:val="00BF255C"/>
    <w:rsid w:val="00BF2593"/>
    <w:rsid w:val="00BF2A47"/>
    <w:rsid w:val="00BF31AC"/>
    <w:rsid w:val="00BF35E5"/>
    <w:rsid w:val="00BF3BAA"/>
    <w:rsid w:val="00BF3DDA"/>
    <w:rsid w:val="00BF5383"/>
    <w:rsid w:val="00BF6501"/>
    <w:rsid w:val="00BF6D4F"/>
    <w:rsid w:val="00BF6EFD"/>
    <w:rsid w:val="00BF7292"/>
    <w:rsid w:val="00BF7C02"/>
    <w:rsid w:val="00BF7D26"/>
    <w:rsid w:val="00C0066C"/>
    <w:rsid w:val="00C02497"/>
    <w:rsid w:val="00C0258E"/>
    <w:rsid w:val="00C025AB"/>
    <w:rsid w:val="00C03673"/>
    <w:rsid w:val="00C03E2A"/>
    <w:rsid w:val="00C03F35"/>
    <w:rsid w:val="00C0462A"/>
    <w:rsid w:val="00C04658"/>
    <w:rsid w:val="00C04E3C"/>
    <w:rsid w:val="00C051AB"/>
    <w:rsid w:val="00C05446"/>
    <w:rsid w:val="00C0673F"/>
    <w:rsid w:val="00C07D08"/>
    <w:rsid w:val="00C07FF2"/>
    <w:rsid w:val="00C10376"/>
    <w:rsid w:val="00C11812"/>
    <w:rsid w:val="00C11DA7"/>
    <w:rsid w:val="00C12343"/>
    <w:rsid w:val="00C12982"/>
    <w:rsid w:val="00C13F62"/>
    <w:rsid w:val="00C1499D"/>
    <w:rsid w:val="00C14E49"/>
    <w:rsid w:val="00C15C0C"/>
    <w:rsid w:val="00C1739F"/>
    <w:rsid w:val="00C17788"/>
    <w:rsid w:val="00C20B79"/>
    <w:rsid w:val="00C222C4"/>
    <w:rsid w:val="00C241D7"/>
    <w:rsid w:val="00C244CB"/>
    <w:rsid w:val="00C252A1"/>
    <w:rsid w:val="00C25560"/>
    <w:rsid w:val="00C25C78"/>
    <w:rsid w:val="00C25FB5"/>
    <w:rsid w:val="00C277CE"/>
    <w:rsid w:val="00C27AAA"/>
    <w:rsid w:val="00C30613"/>
    <w:rsid w:val="00C30E72"/>
    <w:rsid w:val="00C31AB4"/>
    <w:rsid w:val="00C335DE"/>
    <w:rsid w:val="00C33789"/>
    <w:rsid w:val="00C33A25"/>
    <w:rsid w:val="00C33B97"/>
    <w:rsid w:val="00C344F1"/>
    <w:rsid w:val="00C34A3B"/>
    <w:rsid w:val="00C3534D"/>
    <w:rsid w:val="00C360DF"/>
    <w:rsid w:val="00C36B47"/>
    <w:rsid w:val="00C36C48"/>
    <w:rsid w:val="00C374E4"/>
    <w:rsid w:val="00C3761A"/>
    <w:rsid w:val="00C404B2"/>
    <w:rsid w:val="00C41947"/>
    <w:rsid w:val="00C419F6"/>
    <w:rsid w:val="00C41E9D"/>
    <w:rsid w:val="00C4250B"/>
    <w:rsid w:val="00C430A3"/>
    <w:rsid w:val="00C44F1E"/>
    <w:rsid w:val="00C45426"/>
    <w:rsid w:val="00C45E9E"/>
    <w:rsid w:val="00C46892"/>
    <w:rsid w:val="00C47271"/>
    <w:rsid w:val="00C50621"/>
    <w:rsid w:val="00C51E84"/>
    <w:rsid w:val="00C52806"/>
    <w:rsid w:val="00C52E45"/>
    <w:rsid w:val="00C53069"/>
    <w:rsid w:val="00C535B2"/>
    <w:rsid w:val="00C54DBF"/>
    <w:rsid w:val="00C55E6D"/>
    <w:rsid w:val="00C57211"/>
    <w:rsid w:val="00C57B34"/>
    <w:rsid w:val="00C60DF5"/>
    <w:rsid w:val="00C60F5B"/>
    <w:rsid w:val="00C61B21"/>
    <w:rsid w:val="00C63D5F"/>
    <w:rsid w:val="00C64310"/>
    <w:rsid w:val="00C65144"/>
    <w:rsid w:val="00C652F4"/>
    <w:rsid w:val="00C6586D"/>
    <w:rsid w:val="00C65FC0"/>
    <w:rsid w:val="00C65FD0"/>
    <w:rsid w:val="00C66034"/>
    <w:rsid w:val="00C70216"/>
    <w:rsid w:val="00C70240"/>
    <w:rsid w:val="00C70459"/>
    <w:rsid w:val="00C70854"/>
    <w:rsid w:val="00C71029"/>
    <w:rsid w:val="00C71058"/>
    <w:rsid w:val="00C7186C"/>
    <w:rsid w:val="00C731ED"/>
    <w:rsid w:val="00C73475"/>
    <w:rsid w:val="00C73CD7"/>
    <w:rsid w:val="00C73F8C"/>
    <w:rsid w:val="00C74ACD"/>
    <w:rsid w:val="00C74DD6"/>
    <w:rsid w:val="00C75C2F"/>
    <w:rsid w:val="00C7747E"/>
    <w:rsid w:val="00C80A57"/>
    <w:rsid w:val="00C818FF"/>
    <w:rsid w:val="00C827D6"/>
    <w:rsid w:val="00C85861"/>
    <w:rsid w:val="00C85A48"/>
    <w:rsid w:val="00C860D0"/>
    <w:rsid w:val="00C87E56"/>
    <w:rsid w:val="00C90111"/>
    <w:rsid w:val="00C901F7"/>
    <w:rsid w:val="00C90FBA"/>
    <w:rsid w:val="00C915F8"/>
    <w:rsid w:val="00C930D6"/>
    <w:rsid w:val="00C93CFF"/>
    <w:rsid w:val="00C950E6"/>
    <w:rsid w:val="00C960C9"/>
    <w:rsid w:val="00C97192"/>
    <w:rsid w:val="00C97244"/>
    <w:rsid w:val="00C973B3"/>
    <w:rsid w:val="00CA159A"/>
    <w:rsid w:val="00CA28BF"/>
    <w:rsid w:val="00CA2A4D"/>
    <w:rsid w:val="00CA2D90"/>
    <w:rsid w:val="00CA4630"/>
    <w:rsid w:val="00CA4AEA"/>
    <w:rsid w:val="00CA64D7"/>
    <w:rsid w:val="00CA769A"/>
    <w:rsid w:val="00CB0078"/>
    <w:rsid w:val="00CB0106"/>
    <w:rsid w:val="00CB0BC9"/>
    <w:rsid w:val="00CB0E2F"/>
    <w:rsid w:val="00CB1161"/>
    <w:rsid w:val="00CB16ED"/>
    <w:rsid w:val="00CB1D6F"/>
    <w:rsid w:val="00CB267F"/>
    <w:rsid w:val="00CB3980"/>
    <w:rsid w:val="00CB3CAF"/>
    <w:rsid w:val="00CB4577"/>
    <w:rsid w:val="00CB5013"/>
    <w:rsid w:val="00CB63F0"/>
    <w:rsid w:val="00CB6812"/>
    <w:rsid w:val="00CB78FB"/>
    <w:rsid w:val="00CB7D16"/>
    <w:rsid w:val="00CC10EE"/>
    <w:rsid w:val="00CC15C3"/>
    <w:rsid w:val="00CC18DD"/>
    <w:rsid w:val="00CC1A10"/>
    <w:rsid w:val="00CC22EF"/>
    <w:rsid w:val="00CC2927"/>
    <w:rsid w:val="00CC2CC0"/>
    <w:rsid w:val="00CC3296"/>
    <w:rsid w:val="00CC384A"/>
    <w:rsid w:val="00CC38D6"/>
    <w:rsid w:val="00CC458F"/>
    <w:rsid w:val="00CC4B46"/>
    <w:rsid w:val="00CC4C87"/>
    <w:rsid w:val="00CC593A"/>
    <w:rsid w:val="00CC631E"/>
    <w:rsid w:val="00CC653E"/>
    <w:rsid w:val="00CC6900"/>
    <w:rsid w:val="00CC6AB0"/>
    <w:rsid w:val="00CC6D45"/>
    <w:rsid w:val="00CC6DE6"/>
    <w:rsid w:val="00CC7BE9"/>
    <w:rsid w:val="00CD0F08"/>
    <w:rsid w:val="00CD112D"/>
    <w:rsid w:val="00CD195C"/>
    <w:rsid w:val="00CD1B77"/>
    <w:rsid w:val="00CD32E2"/>
    <w:rsid w:val="00CD3805"/>
    <w:rsid w:val="00CD64AA"/>
    <w:rsid w:val="00CD69C4"/>
    <w:rsid w:val="00CD7106"/>
    <w:rsid w:val="00CD72CE"/>
    <w:rsid w:val="00CD7A1A"/>
    <w:rsid w:val="00CD7B40"/>
    <w:rsid w:val="00CD7D2A"/>
    <w:rsid w:val="00CE0468"/>
    <w:rsid w:val="00CE04AD"/>
    <w:rsid w:val="00CE0653"/>
    <w:rsid w:val="00CE25FB"/>
    <w:rsid w:val="00CE2F98"/>
    <w:rsid w:val="00CE3218"/>
    <w:rsid w:val="00CE3B06"/>
    <w:rsid w:val="00CE404D"/>
    <w:rsid w:val="00CE42CD"/>
    <w:rsid w:val="00CE4887"/>
    <w:rsid w:val="00CE4A09"/>
    <w:rsid w:val="00CE4C71"/>
    <w:rsid w:val="00CE5766"/>
    <w:rsid w:val="00CE6DB3"/>
    <w:rsid w:val="00CE74DF"/>
    <w:rsid w:val="00CE7E03"/>
    <w:rsid w:val="00CF0702"/>
    <w:rsid w:val="00CF09D2"/>
    <w:rsid w:val="00CF145C"/>
    <w:rsid w:val="00CF18FF"/>
    <w:rsid w:val="00CF1AA1"/>
    <w:rsid w:val="00CF1D65"/>
    <w:rsid w:val="00CF22CF"/>
    <w:rsid w:val="00CF2B55"/>
    <w:rsid w:val="00CF378F"/>
    <w:rsid w:val="00CF3BA1"/>
    <w:rsid w:val="00CF44C0"/>
    <w:rsid w:val="00CF567E"/>
    <w:rsid w:val="00CF57D4"/>
    <w:rsid w:val="00CF5EA4"/>
    <w:rsid w:val="00CF715E"/>
    <w:rsid w:val="00CF72DB"/>
    <w:rsid w:val="00CF779F"/>
    <w:rsid w:val="00D01351"/>
    <w:rsid w:val="00D01876"/>
    <w:rsid w:val="00D01DAE"/>
    <w:rsid w:val="00D0243B"/>
    <w:rsid w:val="00D05B6E"/>
    <w:rsid w:val="00D06876"/>
    <w:rsid w:val="00D103E4"/>
    <w:rsid w:val="00D10EFA"/>
    <w:rsid w:val="00D125A0"/>
    <w:rsid w:val="00D1265F"/>
    <w:rsid w:val="00D12F24"/>
    <w:rsid w:val="00D13F60"/>
    <w:rsid w:val="00D14E45"/>
    <w:rsid w:val="00D15D2F"/>
    <w:rsid w:val="00D16852"/>
    <w:rsid w:val="00D170BD"/>
    <w:rsid w:val="00D17103"/>
    <w:rsid w:val="00D179AD"/>
    <w:rsid w:val="00D17A43"/>
    <w:rsid w:val="00D2064D"/>
    <w:rsid w:val="00D21399"/>
    <w:rsid w:val="00D219EB"/>
    <w:rsid w:val="00D2217C"/>
    <w:rsid w:val="00D22609"/>
    <w:rsid w:val="00D23C4D"/>
    <w:rsid w:val="00D24E98"/>
    <w:rsid w:val="00D257B8"/>
    <w:rsid w:val="00D25AE4"/>
    <w:rsid w:val="00D27907"/>
    <w:rsid w:val="00D27A31"/>
    <w:rsid w:val="00D302F6"/>
    <w:rsid w:val="00D304F9"/>
    <w:rsid w:val="00D3067C"/>
    <w:rsid w:val="00D307F8"/>
    <w:rsid w:val="00D309EC"/>
    <w:rsid w:val="00D30F68"/>
    <w:rsid w:val="00D3184A"/>
    <w:rsid w:val="00D3531A"/>
    <w:rsid w:val="00D3588A"/>
    <w:rsid w:val="00D35A16"/>
    <w:rsid w:val="00D3650C"/>
    <w:rsid w:val="00D36E6C"/>
    <w:rsid w:val="00D375CA"/>
    <w:rsid w:val="00D408AF"/>
    <w:rsid w:val="00D408EE"/>
    <w:rsid w:val="00D40F50"/>
    <w:rsid w:val="00D411AC"/>
    <w:rsid w:val="00D41634"/>
    <w:rsid w:val="00D41908"/>
    <w:rsid w:val="00D43665"/>
    <w:rsid w:val="00D43F23"/>
    <w:rsid w:val="00D441D2"/>
    <w:rsid w:val="00D44320"/>
    <w:rsid w:val="00D447C3"/>
    <w:rsid w:val="00D461C1"/>
    <w:rsid w:val="00D4640A"/>
    <w:rsid w:val="00D46DCC"/>
    <w:rsid w:val="00D47CB3"/>
    <w:rsid w:val="00D47CEB"/>
    <w:rsid w:val="00D503C3"/>
    <w:rsid w:val="00D50A31"/>
    <w:rsid w:val="00D51057"/>
    <w:rsid w:val="00D5180A"/>
    <w:rsid w:val="00D53601"/>
    <w:rsid w:val="00D54A0B"/>
    <w:rsid w:val="00D56F3A"/>
    <w:rsid w:val="00D5705D"/>
    <w:rsid w:val="00D57165"/>
    <w:rsid w:val="00D5733C"/>
    <w:rsid w:val="00D6022E"/>
    <w:rsid w:val="00D607C9"/>
    <w:rsid w:val="00D60DB8"/>
    <w:rsid w:val="00D60ED9"/>
    <w:rsid w:val="00D61214"/>
    <w:rsid w:val="00D61676"/>
    <w:rsid w:val="00D6196D"/>
    <w:rsid w:val="00D6248F"/>
    <w:rsid w:val="00D62D7C"/>
    <w:rsid w:val="00D6359B"/>
    <w:rsid w:val="00D63CAD"/>
    <w:rsid w:val="00D64A6E"/>
    <w:rsid w:val="00D66016"/>
    <w:rsid w:val="00D66175"/>
    <w:rsid w:val="00D67036"/>
    <w:rsid w:val="00D7073B"/>
    <w:rsid w:val="00D70DC7"/>
    <w:rsid w:val="00D70E46"/>
    <w:rsid w:val="00D70FF6"/>
    <w:rsid w:val="00D71C94"/>
    <w:rsid w:val="00D7244F"/>
    <w:rsid w:val="00D72FEE"/>
    <w:rsid w:val="00D73BA1"/>
    <w:rsid w:val="00D73D51"/>
    <w:rsid w:val="00D758B1"/>
    <w:rsid w:val="00D758F4"/>
    <w:rsid w:val="00D77026"/>
    <w:rsid w:val="00D77BB2"/>
    <w:rsid w:val="00D805D7"/>
    <w:rsid w:val="00D8087F"/>
    <w:rsid w:val="00D81699"/>
    <w:rsid w:val="00D81D7A"/>
    <w:rsid w:val="00D82891"/>
    <w:rsid w:val="00D82C1F"/>
    <w:rsid w:val="00D84794"/>
    <w:rsid w:val="00D84B78"/>
    <w:rsid w:val="00D84D9B"/>
    <w:rsid w:val="00D84FF5"/>
    <w:rsid w:val="00D85399"/>
    <w:rsid w:val="00D85E8B"/>
    <w:rsid w:val="00D86F05"/>
    <w:rsid w:val="00D86F09"/>
    <w:rsid w:val="00D873B2"/>
    <w:rsid w:val="00D87856"/>
    <w:rsid w:val="00D87D75"/>
    <w:rsid w:val="00D90185"/>
    <w:rsid w:val="00D9074F"/>
    <w:rsid w:val="00D90E13"/>
    <w:rsid w:val="00D90F1A"/>
    <w:rsid w:val="00D91193"/>
    <w:rsid w:val="00D92F17"/>
    <w:rsid w:val="00D9346B"/>
    <w:rsid w:val="00D9350B"/>
    <w:rsid w:val="00D937F6"/>
    <w:rsid w:val="00D93A40"/>
    <w:rsid w:val="00D94067"/>
    <w:rsid w:val="00D94C8D"/>
    <w:rsid w:val="00D94E23"/>
    <w:rsid w:val="00D965BD"/>
    <w:rsid w:val="00D96710"/>
    <w:rsid w:val="00D967F6"/>
    <w:rsid w:val="00D96D46"/>
    <w:rsid w:val="00D96EE6"/>
    <w:rsid w:val="00D97086"/>
    <w:rsid w:val="00D97D2E"/>
    <w:rsid w:val="00DA1382"/>
    <w:rsid w:val="00DA1539"/>
    <w:rsid w:val="00DA2B0C"/>
    <w:rsid w:val="00DA38CE"/>
    <w:rsid w:val="00DA42AC"/>
    <w:rsid w:val="00DA5810"/>
    <w:rsid w:val="00DA5BAA"/>
    <w:rsid w:val="00DA5BAE"/>
    <w:rsid w:val="00DA650A"/>
    <w:rsid w:val="00DA7167"/>
    <w:rsid w:val="00DA7BD4"/>
    <w:rsid w:val="00DB0831"/>
    <w:rsid w:val="00DB1D58"/>
    <w:rsid w:val="00DB1EE7"/>
    <w:rsid w:val="00DB2449"/>
    <w:rsid w:val="00DB2F6B"/>
    <w:rsid w:val="00DB496A"/>
    <w:rsid w:val="00DB575A"/>
    <w:rsid w:val="00DB66C7"/>
    <w:rsid w:val="00DB77EF"/>
    <w:rsid w:val="00DB7C08"/>
    <w:rsid w:val="00DC0E81"/>
    <w:rsid w:val="00DC1085"/>
    <w:rsid w:val="00DC1115"/>
    <w:rsid w:val="00DC18B4"/>
    <w:rsid w:val="00DC1BFF"/>
    <w:rsid w:val="00DC2E97"/>
    <w:rsid w:val="00DC2F80"/>
    <w:rsid w:val="00DC3149"/>
    <w:rsid w:val="00DC33E0"/>
    <w:rsid w:val="00DC3716"/>
    <w:rsid w:val="00DC3733"/>
    <w:rsid w:val="00DC4032"/>
    <w:rsid w:val="00DC4EE9"/>
    <w:rsid w:val="00DC50E2"/>
    <w:rsid w:val="00DC5833"/>
    <w:rsid w:val="00DC5A2E"/>
    <w:rsid w:val="00DC5A56"/>
    <w:rsid w:val="00DC62B0"/>
    <w:rsid w:val="00DC67FF"/>
    <w:rsid w:val="00DC6A5A"/>
    <w:rsid w:val="00DC7923"/>
    <w:rsid w:val="00DC7D87"/>
    <w:rsid w:val="00DC7FB8"/>
    <w:rsid w:val="00DD09D5"/>
    <w:rsid w:val="00DD0E2D"/>
    <w:rsid w:val="00DD1219"/>
    <w:rsid w:val="00DD1537"/>
    <w:rsid w:val="00DD15E4"/>
    <w:rsid w:val="00DD15F1"/>
    <w:rsid w:val="00DD1671"/>
    <w:rsid w:val="00DD19EB"/>
    <w:rsid w:val="00DD3EF8"/>
    <w:rsid w:val="00DD3FC7"/>
    <w:rsid w:val="00DD4262"/>
    <w:rsid w:val="00DD49FB"/>
    <w:rsid w:val="00DD5FDE"/>
    <w:rsid w:val="00DD66F6"/>
    <w:rsid w:val="00DD710B"/>
    <w:rsid w:val="00DD7730"/>
    <w:rsid w:val="00DD7C9C"/>
    <w:rsid w:val="00DE0174"/>
    <w:rsid w:val="00DE033E"/>
    <w:rsid w:val="00DE0433"/>
    <w:rsid w:val="00DE0C5C"/>
    <w:rsid w:val="00DE13A2"/>
    <w:rsid w:val="00DE1A93"/>
    <w:rsid w:val="00DE1AC9"/>
    <w:rsid w:val="00DE27AD"/>
    <w:rsid w:val="00DE2E15"/>
    <w:rsid w:val="00DE427B"/>
    <w:rsid w:val="00DE503D"/>
    <w:rsid w:val="00DE643B"/>
    <w:rsid w:val="00DF0098"/>
    <w:rsid w:val="00DF12EA"/>
    <w:rsid w:val="00DF1BD6"/>
    <w:rsid w:val="00DF2360"/>
    <w:rsid w:val="00DF2418"/>
    <w:rsid w:val="00DF2663"/>
    <w:rsid w:val="00DF38F9"/>
    <w:rsid w:val="00DF3AB6"/>
    <w:rsid w:val="00DF4059"/>
    <w:rsid w:val="00DF490A"/>
    <w:rsid w:val="00DF4993"/>
    <w:rsid w:val="00DF4A44"/>
    <w:rsid w:val="00DF5234"/>
    <w:rsid w:val="00DF534F"/>
    <w:rsid w:val="00DF5982"/>
    <w:rsid w:val="00DF5BD0"/>
    <w:rsid w:val="00DF5FFE"/>
    <w:rsid w:val="00DF6389"/>
    <w:rsid w:val="00DF66FE"/>
    <w:rsid w:val="00E009D5"/>
    <w:rsid w:val="00E01351"/>
    <w:rsid w:val="00E0142D"/>
    <w:rsid w:val="00E017F7"/>
    <w:rsid w:val="00E0305E"/>
    <w:rsid w:val="00E03C5D"/>
    <w:rsid w:val="00E04406"/>
    <w:rsid w:val="00E046F3"/>
    <w:rsid w:val="00E048CF"/>
    <w:rsid w:val="00E04DFD"/>
    <w:rsid w:val="00E04E19"/>
    <w:rsid w:val="00E04E1D"/>
    <w:rsid w:val="00E0576E"/>
    <w:rsid w:val="00E0583D"/>
    <w:rsid w:val="00E06D9B"/>
    <w:rsid w:val="00E077AD"/>
    <w:rsid w:val="00E07A87"/>
    <w:rsid w:val="00E07C0D"/>
    <w:rsid w:val="00E101B4"/>
    <w:rsid w:val="00E10724"/>
    <w:rsid w:val="00E10BD7"/>
    <w:rsid w:val="00E13D90"/>
    <w:rsid w:val="00E13ED9"/>
    <w:rsid w:val="00E14235"/>
    <w:rsid w:val="00E1438A"/>
    <w:rsid w:val="00E148DC"/>
    <w:rsid w:val="00E14F93"/>
    <w:rsid w:val="00E158B7"/>
    <w:rsid w:val="00E16263"/>
    <w:rsid w:val="00E165A6"/>
    <w:rsid w:val="00E17BFC"/>
    <w:rsid w:val="00E20F7A"/>
    <w:rsid w:val="00E21FD4"/>
    <w:rsid w:val="00E22051"/>
    <w:rsid w:val="00E22477"/>
    <w:rsid w:val="00E22C83"/>
    <w:rsid w:val="00E22D63"/>
    <w:rsid w:val="00E22DB9"/>
    <w:rsid w:val="00E23864"/>
    <w:rsid w:val="00E249BB"/>
    <w:rsid w:val="00E24FA3"/>
    <w:rsid w:val="00E24FEA"/>
    <w:rsid w:val="00E25790"/>
    <w:rsid w:val="00E25BAF"/>
    <w:rsid w:val="00E25EB3"/>
    <w:rsid w:val="00E26CB8"/>
    <w:rsid w:val="00E31053"/>
    <w:rsid w:val="00E32915"/>
    <w:rsid w:val="00E32EFC"/>
    <w:rsid w:val="00E33F3A"/>
    <w:rsid w:val="00E34F36"/>
    <w:rsid w:val="00E35493"/>
    <w:rsid w:val="00E35496"/>
    <w:rsid w:val="00E35C25"/>
    <w:rsid w:val="00E35E4D"/>
    <w:rsid w:val="00E35F7E"/>
    <w:rsid w:val="00E36479"/>
    <w:rsid w:val="00E36AEE"/>
    <w:rsid w:val="00E409F3"/>
    <w:rsid w:val="00E41EDB"/>
    <w:rsid w:val="00E4230D"/>
    <w:rsid w:val="00E42EBB"/>
    <w:rsid w:val="00E43C4F"/>
    <w:rsid w:val="00E43EE1"/>
    <w:rsid w:val="00E442C0"/>
    <w:rsid w:val="00E4469C"/>
    <w:rsid w:val="00E446DF"/>
    <w:rsid w:val="00E447EB"/>
    <w:rsid w:val="00E44E58"/>
    <w:rsid w:val="00E45396"/>
    <w:rsid w:val="00E45C6A"/>
    <w:rsid w:val="00E45F7B"/>
    <w:rsid w:val="00E4607F"/>
    <w:rsid w:val="00E477AB"/>
    <w:rsid w:val="00E519D3"/>
    <w:rsid w:val="00E52B8B"/>
    <w:rsid w:val="00E5413A"/>
    <w:rsid w:val="00E544A8"/>
    <w:rsid w:val="00E54EB0"/>
    <w:rsid w:val="00E560C9"/>
    <w:rsid w:val="00E56B0E"/>
    <w:rsid w:val="00E56C78"/>
    <w:rsid w:val="00E576AF"/>
    <w:rsid w:val="00E57C12"/>
    <w:rsid w:val="00E60263"/>
    <w:rsid w:val="00E6054A"/>
    <w:rsid w:val="00E61032"/>
    <w:rsid w:val="00E61B73"/>
    <w:rsid w:val="00E61F39"/>
    <w:rsid w:val="00E61F65"/>
    <w:rsid w:val="00E62085"/>
    <w:rsid w:val="00E624D0"/>
    <w:rsid w:val="00E65078"/>
    <w:rsid w:val="00E66614"/>
    <w:rsid w:val="00E667C3"/>
    <w:rsid w:val="00E70930"/>
    <w:rsid w:val="00E71A36"/>
    <w:rsid w:val="00E724F7"/>
    <w:rsid w:val="00E740A8"/>
    <w:rsid w:val="00E74240"/>
    <w:rsid w:val="00E742AC"/>
    <w:rsid w:val="00E74D13"/>
    <w:rsid w:val="00E74F79"/>
    <w:rsid w:val="00E75E79"/>
    <w:rsid w:val="00E76DAC"/>
    <w:rsid w:val="00E77100"/>
    <w:rsid w:val="00E771BA"/>
    <w:rsid w:val="00E77A57"/>
    <w:rsid w:val="00E8064E"/>
    <w:rsid w:val="00E80C65"/>
    <w:rsid w:val="00E812A2"/>
    <w:rsid w:val="00E82431"/>
    <w:rsid w:val="00E843B4"/>
    <w:rsid w:val="00E84856"/>
    <w:rsid w:val="00E84A15"/>
    <w:rsid w:val="00E8545C"/>
    <w:rsid w:val="00E85F2A"/>
    <w:rsid w:val="00E86532"/>
    <w:rsid w:val="00E873D0"/>
    <w:rsid w:val="00E877B0"/>
    <w:rsid w:val="00E87ADF"/>
    <w:rsid w:val="00E87CE7"/>
    <w:rsid w:val="00E91828"/>
    <w:rsid w:val="00E91DA8"/>
    <w:rsid w:val="00E92A5E"/>
    <w:rsid w:val="00E92CC8"/>
    <w:rsid w:val="00E92D85"/>
    <w:rsid w:val="00E93152"/>
    <w:rsid w:val="00E93211"/>
    <w:rsid w:val="00E93859"/>
    <w:rsid w:val="00E93894"/>
    <w:rsid w:val="00E93F45"/>
    <w:rsid w:val="00E9400F"/>
    <w:rsid w:val="00E94149"/>
    <w:rsid w:val="00E94809"/>
    <w:rsid w:val="00E951F5"/>
    <w:rsid w:val="00E959C4"/>
    <w:rsid w:val="00E97284"/>
    <w:rsid w:val="00E976DE"/>
    <w:rsid w:val="00E97CE3"/>
    <w:rsid w:val="00EA05C5"/>
    <w:rsid w:val="00EA0A98"/>
    <w:rsid w:val="00EA0C1C"/>
    <w:rsid w:val="00EA0E93"/>
    <w:rsid w:val="00EA1145"/>
    <w:rsid w:val="00EA1E21"/>
    <w:rsid w:val="00EA21C0"/>
    <w:rsid w:val="00EA5160"/>
    <w:rsid w:val="00EA5CA3"/>
    <w:rsid w:val="00EA5CB2"/>
    <w:rsid w:val="00EA6820"/>
    <w:rsid w:val="00EA755F"/>
    <w:rsid w:val="00EA7DF3"/>
    <w:rsid w:val="00EA7EC5"/>
    <w:rsid w:val="00EB1613"/>
    <w:rsid w:val="00EB19F5"/>
    <w:rsid w:val="00EB209F"/>
    <w:rsid w:val="00EB2F03"/>
    <w:rsid w:val="00EB2F91"/>
    <w:rsid w:val="00EB2FB4"/>
    <w:rsid w:val="00EB31CA"/>
    <w:rsid w:val="00EB4512"/>
    <w:rsid w:val="00EB47C4"/>
    <w:rsid w:val="00EB7D0E"/>
    <w:rsid w:val="00EC0CA4"/>
    <w:rsid w:val="00EC0E3F"/>
    <w:rsid w:val="00EC1B97"/>
    <w:rsid w:val="00EC2218"/>
    <w:rsid w:val="00EC2829"/>
    <w:rsid w:val="00EC2E7D"/>
    <w:rsid w:val="00EC3D98"/>
    <w:rsid w:val="00EC4032"/>
    <w:rsid w:val="00EC4035"/>
    <w:rsid w:val="00EC4EAD"/>
    <w:rsid w:val="00EC5BA3"/>
    <w:rsid w:val="00EC5F96"/>
    <w:rsid w:val="00EC7421"/>
    <w:rsid w:val="00EC747A"/>
    <w:rsid w:val="00ED04CC"/>
    <w:rsid w:val="00ED1258"/>
    <w:rsid w:val="00ED129B"/>
    <w:rsid w:val="00ED1928"/>
    <w:rsid w:val="00ED1C21"/>
    <w:rsid w:val="00ED30D8"/>
    <w:rsid w:val="00ED3BA2"/>
    <w:rsid w:val="00ED4003"/>
    <w:rsid w:val="00ED503A"/>
    <w:rsid w:val="00ED50E2"/>
    <w:rsid w:val="00ED5FE6"/>
    <w:rsid w:val="00ED7278"/>
    <w:rsid w:val="00ED72B4"/>
    <w:rsid w:val="00EE04C6"/>
    <w:rsid w:val="00EE1F14"/>
    <w:rsid w:val="00EE253F"/>
    <w:rsid w:val="00EE2DA0"/>
    <w:rsid w:val="00EE329C"/>
    <w:rsid w:val="00EE3860"/>
    <w:rsid w:val="00EE4129"/>
    <w:rsid w:val="00EE4957"/>
    <w:rsid w:val="00EE4EB4"/>
    <w:rsid w:val="00EE560B"/>
    <w:rsid w:val="00EE6B8C"/>
    <w:rsid w:val="00EE701A"/>
    <w:rsid w:val="00EE7871"/>
    <w:rsid w:val="00EF0BA8"/>
    <w:rsid w:val="00EF0C33"/>
    <w:rsid w:val="00EF0C45"/>
    <w:rsid w:val="00EF0F52"/>
    <w:rsid w:val="00EF1003"/>
    <w:rsid w:val="00EF197F"/>
    <w:rsid w:val="00EF2AEC"/>
    <w:rsid w:val="00EF381B"/>
    <w:rsid w:val="00EF406C"/>
    <w:rsid w:val="00EF58D2"/>
    <w:rsid w:val="00EF5A57"/>
    <w:rsid w:val="00EF6219"/>
    <w:rsid w:val="00EF7762"/>
    <w:rsid w:val="00EF7A14"/>
    <w:rsid w:val="00EF7ACC"/>
    <w:rsid w:val="00F00784"/>
    <w:rsid w:val="00F00976"/>
    <w:rsid w:val="00F00A3B"/>
    <w:rsid w:val="00F00A7A"/>
    <w:rsid w:val="00F00F98"/>
    <w:rsid w:val="00F01C92"/>
    <w:rsid w:val="00F01FA4"/>
    <w:rsid w:val="00F03F42"/>
    <w:rsid w:val="00F04AB7"/>
    <w:rsid w:val="00F07382"/>
    <w:rsid w:val="00F07EB3"/>
    <w:rsid w:val="00F118F9"/>
    <w:rsid w:val="00F12029"/>
    <w:rsid w:val="00F12673"/>
    <w:rsid w:val="00F13D7F"/>
    <w:rsid w:val="00F14CDE"/>
    <w:rsid w:val="00F14D18"/>
    <w:rsid w:val="00F1515F"/>
    <w:rsid w:val="00F15677"/>
    <w:rsid w:val="00F15E83"/>
    <w:rsid w:val="00F1608C"/>
    <w:rsid w:val="00F16505"/>
    <w:rsid w:val="00F16E5F"/>
    <w:rsid w:val="00F170FD"/>
    <w:rsid w:val="00F20877"/>
    <w:rsid w:val="00F21851"/>
    <w:rsid w:val="00F21F18"/>
    <w:rsid w:val="00F23A9B"/>
    <w:rsid w:val="00F246DA"/>
    <w:rsid w:val="00F24846"/>
    <w:rsid w:val="00F250EE"/>
    <w:rsid w:val="00F26529"/>
    <w:rsid w:val="00F273CF"/>
    <w:rsid w:val="00F30919"/>
    <w:rsid w:val="00F32197"/>
    <w:rsid w:val="00F328FB"/>
    <w:rsid w:val="00F33AD5"/>
    <w:rsid w:val="00F346E2"/>
    <w:rsid w:val="00F34813"/>
    <w:rsid w:val="00F34E77"/>
    <w:rsid w:val="00F35428"/>
    <w:rsid w:val="00F36F63"/>
    <w:rsid w:val="00F37054"/>
    <w:rsid w:val="00F373FB"/>
    <w:rsid w:val="00F408AF"/>
    <w:rsid w:val="00F4144F"/>
    <w:rsid w:val="00F414D5"/>
    <w:rsid w:val="00F418B5"/>
    <w:rsid w:val="00F424BD"/>
    <w:rsid w:val="00F43630"/>
    <w:rsid w:val="00F43B46"/>
    <w:rsid w:val="00F4441E"/>
    <w:rsid w:val="00F44485"/>
    <w:rsid w:val="00F44DD7"/>
    <w:rsid w:val="00F45473"/>
    <w:rsid w:val="00F45AA5"/>
    <w:rsid w:val="00F4656B"/>
    <w:rsid w:val="00F46CFC"/>
    <w:rsid w:val="00F46D4C"/>
    <w:rsid w:val="00F47A54"/>
    <w:rsid w:val="00F50614"/>
    <w:rsid w:val="00F5078F"/>
    <w:rsid w:val="00F51971"/>
    <w:rsid w:val="00F51D0B"/>
    <w:rsid w:val="00F523D7"/>
    <w:rsid w:val="00F528B9"/>
    <w:rsid w:val="00F52BAC"/>
    <w:rsid w:val="00F52C26"/>
    <w:rsid w:val="00F52ECC"/>
    <w:rsid w:val="00F5379B"/>
    <w:rsid w:val="00F553A2"/>
    <w:rsid w:val="00F555FC"/>
    <w:rsid w:val="00F55C7D"/>
    <w:rsid w:val="00F57471"/>
    <w:rsid w:val="00F57BA4"/>
    <w:rsid w:val="00F60222"/>
    <w:rsid w:val="00F60294"/>
    <w:rsid w:val="00F60D97"/>
    <w:rsid w:val="00F612AC"/>
    <w:rsid w:val="00F61A94"/>
    <w:rsid w:val="00F62B69"/>
    <w:rsid w:val="00F62EF8"/>
    <w:rsid w:val="00F6306A"/>
    <w:rsid w:val="00F63A6B"/>
    <w:rsid w:val="00F63D18"/>
    <w:rsid w:val="00F65032"/>
    <w:rsid w:val="00F6541B"/>
    <w:rsid w:val="00F65B43"/>
    <w:rsid w:val="00F65E72"/>
    <w:rsid w:val="00F66395"/>
    <w:rsid w:val="00F66691"/>
    <w:rsid w:val="00F6683C"/>
    <w:rsid w:val="00F671F3"/>
    <w:rsid w:val="00F673EF"/>
    <w:rsid w:val="00F67A42"/>
    <w:rsid w:val="00F700FB"/>
    <w:rsid w:val="00F70678"/>
    <w:rsid w:val="00F70B92"/>
    <w:rsid w:val="00F70D3C"/>
    <w:rsid w:val="00F72356"/>
    <w:rsid w:val="00F7290F"/>
    <w:rsid w:val="00F72E5D"/>
    <w:rsid w:val="00F72FBA"/>
    <w:rsid w:val="00F735AB"/>
    <w:rsid w:val="00F746B9"/>
    <w:rsid w:val="00F74F0D"/>
    <w:rsid w:val="00F7516C"/>
    <w:rsid w:val="00F75343"/>
    <w:rsid w:val="00F75B5B"/>
    <w:rsid w:val="00F80065"/>
    <w:rsid w:val="00F8048D"/>
    <w:rsid w:val="00F805F8"/>
    <w:rsid w:val="00F80F1F"/>
    <w:rsid w:val="00F81655"/>
    <w:rsid w:val="00F825F8"/>
    <w:rsid w:val="00F837EC"/>
    <w:rsid w:val="00F839A6"/>
    <w:rsid w:val="00F83D8C"/>
    <w:rsid w:val="00F84007"/>
    <w:rsid w:val="00F84700"/>
    <w:rsid w:val="00F84AF1"/>
    <w:rsid w:val="00F84F4C"/>
    <w:rsid w:val="00F852F4"/>
    <w:rsid w:val="00F85AA9"/>
    <w:rsid w:val="00F861E9"/>
    <w:rsid w:val="00F8629A"/>
    <w:rsid w:val="00F867F7"/>
    <w:rsid w:val="00F86836"/>
    <w:rsid w:val="00F879CF"/>
    <w:rsid w:val="00F87E6A"/>
    <w:rsid w:val="00F92427"/>
    <w:rsid w:val="00F92B78"/>
    <w:rsid w:val="00F932D3"/>
    <w:rsid w:val="00F93364"/>
    <w:rsid w:val="00F93F61"/>
    <w:rsid w:val="00F94500"/>
    <w:rsid w:val="00F94D1A"/>
    <w:rsid w:val="00F94D70"/>
    <w:rsid w:val="00F95FF7"/>
    <w:rsid w:val="00F96F7A"/>
    <w:rsid w:val="00F97D31"/>
    <w:rsid w:val="00FA0293"/>
    <w:rsid w:val="00FA09B0"/>
    <w:rsid w:val="00FA18FB"/>
    <w:rsid w:val="00FA274B"/>
    <w:rsid w:val="00FA297E"/>
    <w:rsid w:val="00FA4513"/>
    <w:rsid w:val="00FA57C8"/>
    <w:rsid w:val="00FA5B5A"/>
    <w:rsid w:val="00FA5C02"/>
    <w:rsid w:val="00FA5F26"/>
    <w:rsid w:val="00FA6D82"/>
    <w:rsid w:val="00FB086D"/>
    <w:rsid w:val="00FB0ACF"/>
    <w:rsid w:val="00FB15D3"/>
    <w:rsid w:val="00FB171E"/>
    <w:rsid w:val="00FB189F"/>
    <w:rsid w:val="00FB2A0F"/>
    <w:rsid w:val="00FB476E"/>
    <w:rsid w:val="00FB51AF"/>
    <w:rsid w:val="00FB52B1"/>
    <w:rsid w:val="00FB6206"/>
    <w:rsid w:val="00FB68AB"/>
    <w:rsid w:val="00FB70E2"/>
    <w:rsid w:val="00FB7AF2"/>
    <w:rsid w:val="00FC05F7"/>
    <w:rsid w:val="00FC15B7"/>
    <w:rsid w:val="00FC2835"/>
    <w:rsid w:val="00FC3822"/>
    <w:rsid w:val="00FC4DC1"/>
    <w:rsid w:val="00FC55DB"/>
    <w:rsid w:val="00FC5A54"/>
    <w:rsid w:val="00FC6CAB"/>
    <w:rsid w:val="00FC6F7E"/>
    <w:rsid w:val="00FC794C"/>
    <w:rsid w:val="00FC7BA7"/>
    <w:rsid w:val="00FD137E"/>
    <w:rsid w:val="00FD14A8"/>
    <w:rsid w:val="00FD1D01"/>
    <w:rsid w:val="00FD253B"/>
    <w:rsid w:val="00FD2850"/>
    <w:rsid w:val="00FD2DAD"/>
    <w:rsid w:val="00FD405B"/>
    <w:rsid w:val="00FD4135"/>
    <w:rsid w:val="00FD4148"/>
    <w:rsid w:val="00FD4734"/>
    <w:rsid w:val="00FD5201"/>
    <w:rsid w:val="00FD5FFB"/>
    <w:rsid w:val="00FD6006"/>
    <w:rsid w:val="00FD61CE"/>
    <w:rsid w:val="00FD6611"/>
    <w:rsid w:val="00FD6BF9"/>
    <w:rsid w:val="00FD7DE2"/>
    <w:rsid w:val="00FE0328"/>
    <w:rsid w:val="00FE0BD6"/>
    <w:rsid w:val="00FE0ED9"/>
    <w:rsid w:val="00FE1B80"/>
    <w:rsid w:val="00FE1F87"/>
    <w:rsid w:val="00FE21EB"/>
    <w:rsid w:val="00FE2A93"/>
    <w:rsid w:val="00FE31F1"/>
    <w:rsid w:val="00FE4389"/>
    <w:rsid w:val="00FE4952"/>
    <w:rsid w:val="00FE5E02"/>
    <w:rsid w:val="00FE5ED7"/>
    <w:rsid w:val="00FE650D"/>
    <w:rsid w:val="00FE70AC"/>
    <w:rsid w:val="00FF0C7F"/>
    <w:rsid w:val="00FF1326"/>
    <w:rsid w:val="00FF14C7"/>
    <w:rsid w:val="00FF1EE1"/>
    <w:rsid w:val="00FF257C"/>
    <w:rsid w:val="00FF2A11"/>
    <w:rsid w:val="00FF2C30"/>
    <w:rsid w:val="00FF2CB8"/>
    <w:rsid w:val="00FF36C7"/>
    <w:rsid w:val="00FF38F0"/>
    <w:rsid w:val="00FF3901"/>
    <w:rsid w:val="00FF3B9A"/>
    <w:rsid w:val="00FF4188"/>
    <w:rsid w:val="00FF4864"/>
    <w:rsid w:val="00FF5028"/>
    <w:rsid w:val="00FF554B"/>
    <w:rsid w:val="00FF5E00"/>
    <w:rsid w:val="00FF6237"/>
    <w:rsid w:val="00FF631E"/>
    <w:rsid w:val="00FF75DB"/>
    <w:rsid w:val="00FF768B"/>
    <w:rsid w:val="00FF76B2"/>
    <w:rsid w:val="00FF792D"/>
    <w:rsid w:val="00FF7F2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6907">
      <o:colormenu v:ext="edit" fillcolor="none" strokecolor="none"/>
    </o:shapedefaults>
    <o:shapelayout v:ext="edit">
      <o:idmap v:ext="edit" data="1,2,3,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B21"/>
    <w:rPr>
      <w:sz w:val="24"/>
      <w:szCs w:val="24"/>
    </w:rPr>
  </w:style>
  <w:style w:type="paragraph" w:styleId="Ttulo1">
    <w:name w:val="heading 1"/>
    <w:basedOn w:val="Normal"/>
    <w:next w:val="Normal"/>
    <w:qFormat/>
    <w:rsid w:val="004848FA"/>
    <w:pPr>
      <w:keepNext/>
      <w:numPr>
        <w:numId w:val="1"/>
      </w:numPr>
      <w:outlineLvl w:val="0"/>
    </w:pPr>
    <w:rPr>
      <w:rFonts w:ascii="Arial" w:hAnsi="Arial"/>
      <w:b/>
      <w:sz w:val="28"/>
      <w:szCs w:val="20"/>
    </w:rPr>
  </w:style>
  <w:style w:type="paragraph" w:styleId="Ttulo2">
    <w:name w:val="heading 2"/>
    <w:basedOn w:val="Normal"/>
    <w:next w:val="Normal"/>
    <w:qFormat/>
    <w:rsid w:val="004848FA"/>
    <w:pPr>
      <w:keepNext/>
      <w:widowControl w:val="0"/>
      <w:numPr>
        <w:ilvl w:val="1"/>
        <w:numId w:val="1"/>
      </w:numPr>
      <w:jc w:val="both"/>
      <w:outlineLvl w:val="1"/>
    </w:pPr>
    <w:rPr>
      <w:rFonts w:ascii="Arial" w:hAnsi="Arial"/>
      <w:b/>
      <w:snapToGrid w:val="0"/>
      <w:szCs w:val="20"/>
    </w:rPr>
  </w:style>
  <w:style w:type="paragraph" w:styleId="Ttulo3">
    <w:name w:val="heading 3"/>
    <w:basedOn w:val="Ttulo2"/>
    <w:next w:val="Normal"/>
    <w:qFormat/>
    <w:rsid w:val="004848FA"/>
    <w:pPr>
      <w:numPr>
        <w:ilvl w:val="2"/>
      </w:numPr>
      <w:ind w:left="0" w:firstLine="0"/>
      <w:outlineLvl w:val="2"/>
    </w:pPr>
    <w:rPr>
      <w:b w:val="0"/>
    </w:rPr>
  </w:style>
  <w:style w:type="paragraph" w:styleId="Ttulo4">
    <w:name w:val="heading 4"/>
    <w:basedOn w:val="Normal"/>
    <w:next w:val="Normal"/>
    <w:qFormat/>
    <w:rsid w:val="004848FA"/>
    <w:pPr>
      <w:keepNext/>
      <w:numPr>
        <w:ilvl w:val="3"/>
        <w:numId w:val="1"/>
      </w:numPr>
      <w:outlineLvl w:val="3"/>
    </w:pPr>
    <w:rPr>
      <w:rFonts w:ascii="Arial" w:hAnsi="Arial"/>
      <w:b/>
      <w:szCs w:val="20"/>
    </w:rPr>
  </w:style>
  <w:style w:type="paragraph" w:styleId="Ttulo7">
    <w:name w:val="heading 7"/>
    <w:basedOn w:val="Normal"/>
    <w:next w:val="Normal"/>
    <w:link w:val="Ttulo7Char"/>
    <w:qFormat/>
    <w:rsid w:val="00E22051"/>
    <w:pPr>
      <w:spacing w:before="240" w:after="60"/>
      <w:outlineLvl w:val="6"/>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90A8F"/>
    <w:pPr>
      <w:tabs>
        <w:tab w:val="center" w:pos="4252"/>
        <w:tab w:val="right" w:pos="8504"/>
      </w:tabs>
    </w:pPr>
  </w:style>
  <w:style w:type="character" w:styleId="Nmerodepgina">
    <w:name w:val="page number"/>
    <w:basedOn w:val="Fontepargpadro"/>
    <w:rsid w:val="00590A8F"/>
  </w:style>
  <w:style w:type="paragraph" w:styleId="Corpodetexto">
    <w:name w:val="Body Text"/>
    <w:basedOn w:val="Normal"/>
    <w:link w:val="CorpodetextoChar"/>
    <w:rsid w:val="00B627AE"/>
    <w:pPr>
      <w:spacing w:after="120"/>
    </w:pPr>
    <w:rPr>
      <w:rFonts w:ascii="Arial" w:hAnsi="Arial" w:cs="Arial"/>
      <w:bCs/>
      <w:spacing w:val="-30"/>
    </w:rPr>
  </w:style>
  <w:style w:type="paragraph" w:styleId="Recuodecorpodetexto">
    <w:name w:val="Body Text Indent"/>
    <w:basedOn w:val="Normal"/>
    <w:link w:val="RecuodecorpodetextoChar"/>
    <w:rsid w:val="00043243"/>
    <w:pPr>
      <w:spacing w:after="120"/>
      <w:ind w:left="283"/>
    </w:pPr>
    <w:rPr>
      <w:rFonts w:ascii="Arial" w:hAnsi="Arial" w:cs="Arial"/>
      <w:bCs/>
      <w:spacing w:val="-30"/>
    </w:rPr>
  </w:style>
  <w:style w:type="paragraph" w:customStyle="1" w:styleId="TEXTOTCC">
    <w:name w:val="TEXTO TCC"/>
    <w:basedOn w:val="Normal"/>
    <w:link w:val="TEXTOTCCChar"/>
    <w:autoRedefine/>
    <w:rsid w:val="00E742AC"/>
    <w:pPr>
      <w:tabs>
        <w:tab w:val="left" w:pos="0"/>
      </w:tabs>
      <w:spacing w:line="360" w:lineRule="auto"/>
      <w:jc w:val="both"/>
    </w:pPr>
  </w:style>
  <w:style w:type="character" w:customStyle="1" w:styleId="TEXTOTCCChar">
    <w:name w:val="TEXTO TCC Char"/>
    <w:basedOn w:val="Fontepargpadro"/>
    <w:link w:val="TEXTOTCC"/>
    <w:rsid w:val="00E742AC"/>
    <w:rPr>
      <w:sz w:val="24"/>
      <w:szCs w:val="24"/>
      <w:lang w:val="pt-BR" w:eastAsia="pt-BR" w:bidi="ar-SA"/>
    </w:rPr>
  </w:style>
  <w:style w:type="paragraph" w:styleId="NormalWeb">
    <w:name w:val="Normal (Web)"/>
    <w:basedOn w:val="Normal"/>
    <w:rsid w:val="006B1442"/>
    <w:pPr>
      <w:spacing w:before="100" w:beforeAutospacing="1" w:after="100" w:afterAutospacing="1"/>
    </w:pPr>
    <w:rPr>
      <w:sz w:val="23"/>
      <w:szCs w:val="23"/>
    </w:rPr>
  </w:style>
  <w:style w:type="character" w:styleId="Hyperlink">
    <w:name w:val="Hyperlink"/>
    <w:basedOn w:val="Fontepargpadro"/>
    <w:rsid w:val="00606DAC"/>
    <w:rPr>
      <w:color w:val="0000FF"/>
      <w:u w:val="single"/>
    </w:rPr>
  </w:style>
  <w:style w:type="paragraph" w:styleId="Sumrio1">
    <w:name w:val="toc 1"/>
    <w:basedOn w:val="Normal"/>
    <w:next w:val="Normal"/>
    <w:autoRedefine/>
    <w:semiHidden/>
    <w:rsid w:val="00BF6EFD"/>
    <w:pPr>
      <w:tabs>
        <w:tab w:val="right" w:leader="dot" w:pos="9062"/>
      </w:tabs>
    </w:pPr>
    <w:rPr>
      <w:rFonts w:ascii="Arial" w:hAnsi="Arial"/>
      <w:b/>
      <w:noProof/>
      <w:szCs w:val="20"/>
    </w:rPr>
  </w:style>
  <w:style w:type="paragraph" w:styleId="Sumrio2">
    <w:name w:val="toc 2"/>
    <w:basedOn w:val="Normal"/>
    <w:next w:val="Normal"/>
    <w:autoRedefine/>
    <w:semiHidden/>
    <w:rsid w:val="004848FA"/>
    <w:pPr>
      <w:ind w:left="240"/>
    </w:pPr>
    <w:rPr>
      <w:rFonts w:ascii="Arial" w:hAnsi="Arial"/>
      <w:szCs w:val="20"/>
    </w:rPr>
  </w:style>
  <w:style w:type="paragraph" w:styleId="Sumrio3">
    <w:name w:val="toc 3"/>
    <w:basedOn w:val="Normal"/>
    <w:next w:val="Normal"/>
    <w:autoRedefine/>
    <w:semiHidden/>
    <w:rsid w:val="004848FA"/>
    <w:pPr>
      <w:ind w:left="480"/>
    </w:pPr>
    <w:rPr>
      <w:rFonts w:ascii="Arial" w:hAnsi="Arial"/>
      <w:szCs w:val="20"/>
    </w:rPr>
  </w:style>
  <w:style w:type="paragraph" w:styleId="Cabealho">
    <w:name w:val="header"/>
    <w:basedOn w:val="Normal"/>
    <w:link w:val="CabealhoChar"/>
    <w:uiPriority w:val="99"/>
    <w:rsid w:val="004848FA"/>
    <w:pPr>
      <w:tabs>
        <w:tab w:val="center" w:pos="4419"/>
        <w:tab w:val="right" w:pos="8838"/>
      </w:tabs>
    </w:pPr>
    <w:rPr>
      <w:rFonts w:ascii="Arial" w:hAnsi="Arial"/>
      <w:szCs w:val="20"/>
    </w:rPr>
  </w:style>
  <w:style w:type="paragraph" w:customStyle="1" w:styleId="Legenda3">
    <w:name w:val="Legenda3"/>
    <w:basedOn w:val="Normal"/>
    <w:next w:val="Normal"/>
    <w:rsid w:val="004848FA"/>
    <w:pPr>
      <w:spacing w:line="360" w:lineRule="auto"/>
      <w:jc w:val="both"/>
    </w:pPr>
    <w:rPr>
      <w:sz w:val="20"/>
      <w:lang w:eastAsia="ar-SA"/>
    </w:rPr>
  </w:style>
  <w:style w:type="paragraph" w:customStyle="1" w:styleId="Default">
    <w:name w:val="Default"/>
    <w:rsid w:val="00644EFA"/>
    <w:pPr>
      <w:autoSpaceDE w:val="0"/>
      <w:autoSpaceDN w:val="0"/>
      <w:adjustRightInd w:val="0"/>
    </w:pPr>
    <w:rPr>
      <w:rFonts w:ascii="TimesNewRoman" w:hAnsi="TimesNewRoman" w:cs="TimesNewRoman"/>
    </w:rPr>
  </w:style>
  <w:style w:type="character" w:styleId="nfase">
    <w:name w:val="Emphasis"/>
    <w:basedOn w:val="Fontepargpadro"/>
    <w:qFormat/>
    <w:rsid w:val="00CC7BE9"/>
    <w:rPr>
      <w:b/>
      <w:bCs/>
      <w:i w:val="0"/>
      <w:iCs w:val="0"/>
    </w:rPr>
  </w:style>
  <w:style w:type="paragraph" w:styleId="Corpodetexto2">
    <w:name w:val="Body Text 2"/>
    <w:basedOn w:val="Normal"/>
    <w:rsid w:val="00551D42"/>
    <w:pPr>
      <w:suppressAutoHyphens/>
      <w:spacing w:after="120" w:line="480" w:lineRule="auto"/>
    </w:pPr>
    <w:rPr>
      <w:rFonts w:eastAsia="SimSun"/>
      <w:lang w:eastAsia="ar-SA"/>
    </w:rPr>
  </w:style>
  <w:style w:type="character" w:styleId="Forte">
    <w:name w:val="Strong"/>
    <w:basedOn w:val="Fontepargpadro"/>
    <w:qFormat/>
    <w:rsid w:val="00567166"/>
    <w:rPr>
      <w:b/>
      <w:bCs/>
    </w:rPr>
  </w:style>
  <w:style w:type="character" w:styleId="Refdecomentrio">
    <w:name w:val="annotation reference"/>
    <w:basedOn w:val="Fontepargpadro"/>
    <w:semiHidden/>
    <w:rsid w:val="00796597"/>
    <w:rPr>
      <w:sz w:val="16"/>
      <w:szCs w:val="16"/>
    </w:rPr>
  </w:style>
  <w:style w:type="paragraph" w:styleId="Textodecomentrio">
    <w:name w:val="annotation text"/>
    <w:basedOn w:val="Normal"/>
    <w:link w:val="TextodecomentrioChar"/>
    <w:semiHidden/>
    <w:rsid w:val="00796597"/>
    <w:rPr>
      <w:sz w:val="20"/>
      <w:szCs w:val="20"/>
    </w:rPr>
  </w:style>
  <w:style w:type="paragraph" w:styleId="Assuntodocomentrio">
    <w:name w:val="annotation subject"/>
    <w:basedOn w:val="Textodecomentrio"/>
    <w:next w:val="Textodecomentrio"/>
    <w:semiHidden/>
    <w:rsid w:val="00796597"/>
    <w:rPr>
      <w:b/>
      <w:bCs/>
    </w:rPr>
  </w:style>
  <w:style w:type="paragraph" w:styleId="Textodebalo">
    <w:name w:val="Balloon Text"/>
    <w:basedOn w:val="Normal"/>
    <w:link w:val="TextodebaloChar"/>
    <w:semiHidden/>
    <w:rsid w:val="00796597"/>
    <w:rPr>
      <w:rFonts w:ascii="Tahoma" w:hAnsi="Tahoma" w:cs="Tahoma"/>
      <w:sz w:val="16"/>
      <w:szCs w:val="16"/>
    </w:rPr>
  </w:style>
  <w:style w:type="character" w:customStyle="1" w:styleId="TextodebaloChar">
    <w:name w:val="Texto de balão Char"/>
    <w:basedOn w:val="Fontepargpadro"/>
    <w:link w:val="Textodebalo"/>
    <w:semiHidden/>
    <w:rsid w:val="002164AF"/>
    <w:rPr>
      <w:rFonts w:ascii="Tahoma" w:hAnsi="Tahoma" w:cs="Tahoma"/>
      <w:sz w:val="16"/>
      <w:szCs w:val="16"/>
      <w:lang w:val="pt-BR" w:eastAsia="pt-BR" w:bidi="ar-SA"/>
    </w:rPr>
  </w:style>
  <w:style w:type="paragraph" w:styleId="Textodenotaderodap">
    <w:name w:val="footnote text"/>
    <w:basedOn w:val="Normal"/>
    <w:semiHidden/>
    <w:rsid w:val="003623D7"/>
    <w:rPr>
      <w:sz w:val="20"/>
      <w:szCs w:val="20"/>
    </w:rPr>
  </w:style>
  <w:style w:type="character" w:styleId="Refdenotaderodap">
    <w:name w:val="footnote reference"/>
    <w:basedOn w:val="Fontepargpadro"/>
    <w:semiHidden/>
    <w:rsid w:val="003623D7"/>
    <w:rPr>
      <w:vertAlign w:val="superscript"/>
    </w:rPr>
  </w:style>
  <w:style w:type="table" w:styleId="Tabelacomgrade">
    <w:name w:val="Table Grid"/>
    <w:basedOn w:val="Tabelanormal"/>
    <w:rsid w:val="00A309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Ttulo">
    <w:name w:val="WW-Título"/>
    <w:basedOn w:val="Normal"/>
    <w:next w:val="Subttulo"/>
    <w:rsid w:val="00A3093F"/>
    <w:pPr>
      <w:suppressAutoHyphens/>
      <w:spacing w:line="360" w:lineRule="auto"/>
      <w:jc w:val="center"/>
    </w:pPr>
    <w:rPr>
      <w:b/>
      <w:bCs/>
      <w:sz w:val="28"/>
      <w:lang w:eastAsia="ar-SA"/>
    </w:rPr>
  </w:style>
  <w:style w:type="paragraph" w:styleId="Subttulo">
    <w:name w:val="Subtitle"/>
    <w:basedOn w:val="Normal"/>
    <w:qFormat/>
    <w:rsid w:val="00A3093F"/>
    <w:pPr>
      <w:spacing w:after="60"/>
      <w:jc w:val="center"/>
      <w:outlineLvl w:val="1"/>
    </w:pPr>
    <w:rPr>
      <w:rFonts w:ascii="Arial" w:hAnsi="Arial" w:cs="Arial"/>
    </w:rPr>
  </w:style>
  <w:style w:type="character" w:customStyle="1" w:styleId="CabealhoChar">
    <w:name w:val="Cabeçalho Char"/>
    <w:basedOn w:val="Fontepargpadro"/>
    <w:link w:val="Cabealho"/>
    <w:uiPriority w:val="99"/>
    <w:rsid w:val="00D125A0"/>
    <w:rPr>
      <w:rFonts w:ascii="Arial" w:hAnsi="Arial"/>
      <w:sz w:val="24"/>
    </w:rPr>
  </w:style>
  <w:style w:type="character" w:customStyle="1" w:styleId="Ttulo7Char">
    <w:name w:val="Título 7 Char"/>
    <w:basedOn w:val="Fontepargpadro"/>
    <w:link w:val="Ttulo7"/>
    <w:rsid w:val="00E22051"/>
    <w:rPr>
      <w:sz w:val="24"/>
      <w:szCs w:val="24"/>
      <w:lang w:val="pt-BR" w:eastAsia="pt-BR" w:bidi="ar-SA"/>
    </w:rPr>
  </w:style>
  <w:style w:type="character" w:customStyle="1" w:styleId="RodapChar">
    <w:name w:val="Rodapé Char"/>
    <w:basedOn w:val="Fontepargpadro"/>
    <w:link w:val="Rodap"/>
    <w:uiPriority w:val="99"/>
    <w:rsid w:val="00166E97"/>
    <w:rPr>
      <w:sz w:val="24"/>
      <w:szCs w:val="24"/>
    </w:rPr>
  </w:style>
  <w:style w:type="paragraph" w:customStyle="1" w:styleId="ABNT1">
    <w:name w:val="ABNT 1"/>
    <w:basedOn w:val="Normal"/>
    <w:rsid w:val="001208F7"/>
    <w:pPr>
      <w:keepNext/>
      <w:tabs>
        <w:tab w:val="left" w:pos="377"/>
      </w:tabs>
      <w:suppressAutoHyphens/>
      <w:spacing w:line="360" w:lineRule="auto"/>
      <w:outlineLvl w:val="0"/>
    </w:pPr>
    <w:rPr>
      <w:rFonts w:ascii="Arial" w:eastAsia="MS Mincho" w:hAnsi="Arial" w:cs="Arial"/>
      <w:b/>
      <w:sz w:val="28"/>
      <w:szCs w:val="18"/>
      <w:lang w:eastAsia="ar-SA"/>
    </w:rPr>
  </w:style>
  <w:style w:type="paragraph" w:customStyle="1" w:styleId="ABNTcorpotexto">
    <w:name w:val="ABNT corpo texto"/>
    <w:basedOn w:val="Normal"/>
    <w:link w:val="ABNTcorpotextoChar"/>
    <w:rsid w:val="001208F7"/>
    <w:pPr>
      <w:widowControl w:val="0"/>
      <w:spacing w:line="360" w:lineRule="auto"/>
      <w:jc w:val="both"/>
    </w:pPr>
    <w:rPr>
      <w:rFonts w:ascii="Arial" w:hAnsi="Arial" w:cs="Arial"/>
      <w:iCs/>
      <w:szCs w:val="23"/>
      <w:lang w:val="pt-PT" w:eastAsia="ar-SA"/>
    </w:rPr>
  </w:style>
  <w:style w:type="paragraph" w:customStyle="1" w:styleId="ABNTseosecundria">
    <w:name w:val="ABNT seção secundária"/>
    <w:basedOn w:val="Normal"/>
    <w:rsid w:val="001208F7"/>
    <w:pPr>
      <w:keepNext/>
      <w:widowControl w:val="0"/>
      <w:tabs>
        <w:tab w:val="left" w:pos="0"/>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ascii="Arial" w:hAnsi="Arial" w:cs="Arial"/>
      <w:b/>
      <w:bCs/>
      <w:lang w:eastAsia="ar-SA"/>
    </w:rPr>
  </w:style>
  <w:style w:type="paragraph" w:customStyle="1" w:styleId="ABNTcitaodireta">
    <w:name w:val="ABNT citação direta"/>
    <w:basedOn w:val="ABNTcorpotexto"/>
    <w:autoRedefine/>
    <w:rsid w:val="001208F7"/>
    <w:pPr>
      <w:spacing w:line="240" w:lineRule="auto"/>
      <w:ind w:left="2268"/>
    </w:pPr>
    <w:rPr>
      <w:rFonts w:eastAsia="MS Mincho"/>
      <w:iCs w:val="0"/>
      <w:sz w:val="20"/>
      <w:szCs w:val="20"/>
      <w:lang w:val="pt-BR"/>
    </w:rPr>
  </w:style>
  <w:style w:type="paragraph" w:customStyle="1" w:styleId="Corpodetexto32">
    <w:name w:val="Corpo de texto 32"/>
    <w:basedOn w:val="Normal"/>
    <w:rsid w:val="0065735E"/>
    <w:pPr>
      <w:suppressAutoHyphens/>
      <w:spacing w:after="120" w:line="360" w:lineRule="auto"/>
      <w:jc w:val="both"/>
    </w:pPr>
    <w:rPr>
      <w:rFonts w:ascii="Arial" w:eastAsia="MS Mincho" w:hAnsi="Arial" w:cs="Arial"/>
      <w:sz w:val="16"/>
      <w:szCs w:val="16"/>
      <w:lang w:eastAsia="ar-SA"/>
    </w:rPr>
  </w:style>
  <w:style w:type="character" w:customStyle="1" w:styleId="ABNTcorpotextoChar">
    <w:name w:val="ABNT corpo texto Char"/>
    <w:basedOn w:val="Fontepargpadro"/>
    <w:link w:val="ABNTcorpotexto"/>
    <w:rsid w:val="0039019B"/>
    <w:rPr>
      <w:rFonts w:ascii="Arial" w:hAnsi="Arial" w:cs="Arial"/>
      <w:iCs/>
      <w:sz w:val="24"/>
      <w:szCs w:val="23"/>
      <w:lang w:val="pt-PT" w:eastAsia="ar-SA" w:bidi="ar-SA"/>
    </w:rPr>
  </w:style>
  <w:style w:type="paragraph" w:styleId="Legenda">
    <w:name w:val="caption"/>
    <w:basedOn w:val="Normal"/>
    <w:next w:val="Normal"/>
    <w:qFormat/>
    <w:rsid w:val="00F45AA5"/>
    <w:rPr>
      <w:b/>
      <w:bCs/>
      <w:sz w:val="20"/>
      <w:szCs w:val="20"/>
    </w:rPr>
  </w:style>
  <w:style w:type="paragraph" w:customStyle="1" w:styleId="Legenda2">
    <w:name w:val="Legenda2"/>
    <w:basedOn w:val="Normal"/>
    <w:rsid w:val="00931F00"/>
    <w:pPr>
      <w:suppressLineNumbers/>
      <w:suppressAutoHyphens/>
      <w:overflowPunct w:val="0"/>
      <w:autoSpaceDE w:val="0"/>
      <w:spacing w:before="120" w:after="120"/>
      <w:textAlignment w:val="baseline"/>
    </w:pPr>
    <w:rPr>
      <w:i/>
      <w:iCs/>
      <w:lang w:eastAsia="ar-SA"/>
    </w:rPr>
  </w:style>
  <w:style w:type="paragraph" w:customStyle="1" w:styleId="Corpodetexto21">
    <w:name w:val="Corpo de texto 21"/>
    <w:basedOn w:val="Normal"/>
    <w:rsid w:val="009C3110"/>
    <w:pPr>
      <w:suppressAutoHyphens/>
      <w:jc w:val="both"/>
    </w:pPr>
    <w:rPr>
      <w:b/>
      <w:bCs/>
      <w:lang w:eastAsia="ar-SA"/>
    </w:rPr>
  </w:style>
  <w:style w:type="paragraph" w:customStyle="1" w:styleId="ABNTMARCADORNUMER">
    <w:name w:val="ABNT MARCADOR NUMER"/>
    <w:basedOn w:val="Normal"/>
    <w:rsid w:val="00057876"/>
    <w:pPr>
      <w:numPr>
        <w:numId w:val="14"/>
      </w:numPr>
      <w:suppressAutoHyphens/>
      <w:overflowPunct w:val="0"/>
      <w:autoSpaceDE w:val="0"/>
      <w:textAlignment w:val="baseline"/>
    </w:pPr>
    <w:rPr>
      <w:szCs w:val="20"/>
      <w:lang w:eastAsia="ar-SA"/>
    </w:rPr>
  </w:style>
  <w:style w:type="character" w:customStyle="1" w:styleId="CorpodetextoChar">
    <w:name w:val="Corpo de texto Char"/>
    <w:basedOn w:val="Fontepargpadro"/>
    <w:link w:val="Corpodetexto"/>
    <w:rsid w:val="00A8540C"/>
    <w:rPr>
      <w:rFonts w:ascii="Arial" w:hAnsi="Arial" w:cs="Arial"/>
      <w:bCs/>
      <w:spacing w:val="-30"/>
      <w:sz w:val="24"/>
      <w:szCs w:val="24"/>
      <w:lang w:val="pt-BR" w:eastAsia="pt-BR" w:bidi="ar-SA"/>
    </w:rPr>
  </w:style>
  <w:style w:type="character" w:customStyle="1" w:styleId="TextodecomentrioChar">
    <w:name w:val="Texto de comentário Char"/>
    <w:basedOn w:val="Fontepargpadro"/>
    <w:link w:val="Textodecomentrio"/>
    <w:semiHidden/>
    <w:rsid w:val="000E1B77"/>
    <w:rPr>
      <w:lang w:val="pt-BR" w:eastAsia="pt-BR" w:bidi="ar-SA"/>
    </w:rPr>
  </w:style>
  <w:style w:type="character" w:customStyle="1" w:styleId="RecuodecorpodetextoChar">
    <w:name w:val="Recuo de corpo de texto Char"/>
    <w:basedOn w:val="Fontepargpadro"/>
    <w:link w:val="Recuodecorpodetexto"/>
    <w:rsid w:val="0097380A"/>
    <w:rPr>
      <w:rFonts w:ascii="Arial" w:hAnsi="Arial" w:cs="Arial"/>
      <w:bCs/>
      <w:spacing w:val="-30"/>
      <w:sz w:val="24"/>
      <w:szCs w:val="24"/>
      <w:lang w:val="pt-BR" w:eastAsia="pt-BR" w:bidi="ar-SA"/>
    </w:rPr>
  </w:style>
  <w:style w:type="paragraph" w:styleId="ndicedeilustraes">
    <w:name w:val="table of figures"/>
    <w:basedOn w:val="Normal"/>
    <w:next w:val="Normal"/>
    <w:semiHidden/>
    <w:rsid w:val="003E3E07"/>
  </w:style>
  <w:style w:type="paragraph" w:styleId="Recuodecorpodetexto3">
    <w:name w:val="Body Text Indent 3"/>
    <w:basedOn w:val="Normal"/>
    <w:rsid w:val="00017775"/>
    <w:pPr>
      <w:spacing w:after="120"/>
      <w:ind w:left="283"/>
    </w:pPr>
    <w:rPr>
      <w:sz w:val="16"/>
      <w:szCs w:val="16"/>
    </w:rPr>
  </w:style>
  <w:style w:type="paragraph" w:styleId="Data">
    <w:name w:val="Date"/>
    <w:basedOn w:val="Normal"/>
    <w:next w:val="Normal"/>
    <w:rsid w:val="00F12029"/>
  </w:style>
  <w:style w:type="paragraph" w:styleId="Listadecontinuao2">
    <w:name w:val="List Continue 2"/>
    <w:basedOn w:val="Normal"/>
    <w:rsid w:val="00F12029"/>
    <w:pPr>
      <w:spacing w:after="120"/>
      <w:ind w:left="566"/>
    </w:pPr>
  </w:style>
  <w:style w:type="paragraph" w:styleId="Commarcadores">
    <w:name w:val="List Bullet"/>
    <w:basedOn w:val="Normal"/>
    <w:unhideWhenUsed/>
    <w:rsid w:val="00F12029"/>
    <w:pPr>
      <w:contextualSpacing/>
    </w:pPr>
    <w:rPr>
      <w:rFonts w:ascii="Calibri" w:eastAsia="Calibri" w:hAnsi="Calibri"/>
      <w:sz w:val="22"/>
      <w:szCs w:val="22"/>
      <w:lang w:eastAsia="en-US"/>
    </w:rPr>
  </w:style>
  <w:style w:type="paragraph" w:customStyle="1" w:styleId="Corpo">
    <w:name w:val="Corpo"/>
    <w:basedOn w:val="Default"/>
    <w:next w:val="Default"/>
    <w:rsid w:val="001B27BA"/>
    <w:pPr>
      <w:spacing w:after="240" w:line="360" w:lineRule="auto"/>
      <w:jc w:val="both"/>
    </w:pPr>
    <w:rPr>
      <w:rFonts w:ascii="Arial" w:hAnsi="Arial" w:cs="Times New Roman"/>
      <w:sz w:val="24"/>
      <w:szCs w:val="24"/>
    </w:rPr>
  </w:style>
  <w:style w:type="paragraph" w:styleId="PargrafodaLista">
    <w:name w:val="List Paragraph"/>
    <w:basedOn w:val="Normal"/>
    <w:uiPriority w:val="34"/>
    <w:qFormat/>
    <w:rsid w:val="00396895"/>
    <w:pPr>
      <w:ind w:left="720"/>
      <w:contextualSpacing/>
    </w:pPr>
  </w:style>
  <w:style w:type="paragraph" w:customStyle="1" w:styleId="Body">
    <w:name w:val="Body"/>
    <w:rsid w:val="00814FB0"/>
    <w:rPr>
      <w:rFonts w:ascii="Helvetica" w:eastAsia="Helvetica" w:hAnsi="Helvetica" w:cs="Helvetica"/>
      <w:color w:val="000000"/>
      <w:sz w:val="22"/>
      <w:szCs w:val="22"/>
    </w:rPr>
  </w:style>
</w:styles>
</file>

<file path=word/webSettings.xml><?xml version="1.0" encoding="utf-8"?>
<w:webSettings xmlns:r="http://schemas.openxmlformats.org/officeDocument/2006/relationships" xmlns:w="http://schemas.openxmlformats.org/wordprocessingml/2006/main">
  <w:divs>
    <w:div w:id="67656475">
      <w:bodyDiv w:val="1"/>
      <w:marLeft w:val="0"/>
      <w:marRight w:val="0"/>
      <w:marTop w:val="0"/>
      <w:marBottom w:val="0"/>
      <w:divBdr>
        <w:top w:val="none" w:sz="0" w:space="0" w:color="auto"/>
        <w:left w:val="none" w:sz="0" w:space="0" w:color="auto"/>
        <w:bottom w:val="none" w:sz="0" w:space="0" w:color="auto"/>
        <w:right w:val="none" w:sz="0" w:space="0" w:color="auto"/>
      </w:divBdr>
      <w:divsChild>
        <w:div w:id="992877934">
          <w:marLeft w:val="0"/>
          <w:marRight w:val="0"/>
          <w:marTop w:val="0"/>
          <w:marBottom w:val="0"/>
          <w:divBdr>
            <w:top w:val="none" w:sz="0" w:space="0" w:color="auto"/>
            <w:left w:val="none" w:sz="0" w:space="0" w:color="auto"/>
            <w:bottom w:val="none" w:sz="0" w:space="0" w:color="auto"/>
            <w:right w:val="none" w:sz="0" w:space="0" w:color="auto"/>
          </w:divBdr>
        </w:div>
      </w:divsChild>
    </w:div>
    <w:div w:id="511527623">
      <w:bodyDiv w:val="1"/>
      <w:marLeft w:val="0"/>
      <w:marRight w:val="0"/>
      <w:marTop w:val="0"/>
      <w:marBottom w:val="0"/>
      <w:divBdr>
        <w:top w:val="none" w:sz="0" w:space="0" w:color="auto"/>
        <w:left w:val="none" w:sz="0" w:space="0" w:color="auto"/>
        <w:bottom w:val="none" w:sz="0" w:space="0" w:color="auto"/>
        <w:right w:val="none" w:sz="0" w:space="0" w:color="auto"/>
      </w:divBdr>
      <w:divsChild>
        <w:div w:id="1172405401">
          <w:marLeft w:val="0"/>
          <w:marRight w:val="0"/>
          <w:marTop w:val="0"/>
          <w:marBottom w:val="0"/>
          <w:divBdr>
            <w:top w:val="none" w:sz="0" w:space="0" w:color="auto"/>
            <w:left w:val="none" w:sz="0" w:space="0" w:color="auto"/>
            <w:bottom w:val="none" w:sz="0" w:space="0" w:color="auto"/>
            <w:right w:val="none" w:sz="0" w:space="0" w:color="auto"/>
          </w:divBdr>
        </w:div>
      </w:divsChild>
    </w:div>
    <w:div w:id="1153180107">
      <w:bodyDiv w:val="1"/>
      <w:marLeft w:val="0"/>
      <w:marRight w:val="0"/>
      <w:marTop w:val="0"/>
      <w:marBottom w:val="0"/>
      <w:divBdr>
        <w:top w:val="none" w:sz="0" w:space="0" w:color="auto"/>
        <w:left w:val="none" w:sz="0" w:space="0" w:color="auto"/>
        <w:bottom w:val="none" w:sz="0" w:space="0" w:color="auto"/>
        <w:right w:val="none" w:sz="0" w:space="0" w:color="auto"/>
      </w:divBdr>
      <w:divsChild>
        <w:div w:id="511068831">
          <w:marLeft w:val="120"/>
          <w:marRight w:val="75"/>
          <w:marTop w:val="0"/>
          <w:marBottom w:val="0"/>
          <w:divBdr>
            <w:top w:val="none" w:sz="0" w:space="0" w:color="auto"/>
            <w:left w:val="none" w:sz="0" w:space="0" w:color="auto"/>
            <w:bottom w:val="none" w:sz="0" w:space="0" w:color="auto"/>
            <w:right w:val="none" w:sz="0" w:space="0" w:color="auto"/>
          </w:divBdr>
          <w:divsChild>
            <w:div w:id="521824094">
              <w:marLeft w:val="0"/>
              <w:marRight w:val="0"/>
              <w:marTop w:val="0"/>
              <w:marBottom w:val="0"/>
              <w:divBdr>
                <w:top w:val="none" w:sz="0" w:space="0" w:color="auto"/>
                <w:left w:val="none" w:sz="0" w:space="0" w:color="auto"/>
                <w:bottom w:val="none" w:sz="0" w:space="0" w:color="auto"/>
                <w:right w:val="none" w:sz="0" w:space="0" w:color="auto"/>
              </w:divBdr>
              <w:divsChild>
                <w:div w:id="1450539955">
                  <w:marLeft w:val="0"/>
                  <w:marRight w:val="0"/>
                  <w:marTop w:val="0"/>
                  <w:marBottom w:val="0"/>
                  <w:divBdr>
                    <w:top w:val="none" w:sz="0" w:space="0" w:color="auto"/>
                    <w:left w:val="none" w:sz="0" w:space="0" w:color="auto"/>
                    <w:bottom w:val="none" w:sz="0" w:space="0" w:color="auto"/>
                    <w:right w:val="none" w:sz="0" w:space="0" w:color="auto"/>
                  </w:divBdr>
                  <w:divsChild>
                    <w:div w:id="653490817">
                      <w:marLeft w:val="0"/>
                      <w:marRight w:val="0"/>
                      <w:marTop w:val="0"/>
                      <w:marBottom w:val="0"/>
                      <w:divBdr>
                        <w:top w:val="single" w:sz="6" w:space="0" w:color="D2E0C0"/>
                        <w:left w:val="single" w:sz="6" w:space="0" w:color="D2E0C0"/>
                        <w:bottom w:val="single" w:sz="6" w:space="0" w:color="D2E0C0"/>
                        <w:right w:val="single" w:sz="6" w:space="0" w:color="D2E0C0"/>
                      </w:divBdr>
                      <w:divsChild>
                        <w:div w:id="1038772579">
                          <w:marLeft w:val="0"/>
                          <w:marRight w:val="5490"/>
                          <w:marTop w:val="0"/>
                          <w:marBottom w:val="0"/>
                          <w:divBdr>
                            <w:top w:val="none" w:sz="0" w:space="0" w:color="auto"/>
                            <w:left w:val="none" w:sz="0" w:space="0" w:color="auto"/>
                            <w:bottom w:val="none" w:sz="0" w:space="0" w:color="auto"/>
                            <w:right w:val="none" w:sz="0" w:space="0" w:color="auto"/>
                          </w:divBdr>
                          <w:divsChild>
                            <w:div w:id="671756243">
                              <w:marLeft w:val="0"/>
                              <w:marRight w:val="0"/>
                              <w:marTop w:val="0"/>
                              <w:marBottom w:val="0"/>
                              <w:divBdr>
                                <w:top w:val="single" w:sz="6" w:space="0" w:color="D2E0C0"/>
                                <w:left w:val="none" w:sz="0" w:space="0" w:color="auto"/>
                                <w:bottom w:val="none" w:sz="0" w:space="0" w:color="auto"/>
                                <w:right w:val="none" w:sz="0" w:space="0" w:color="auto"/>
                              </w:divBdr>
                              <w:divsChild>
                                <w:div w:id="1738632044">
                                  <w:marLeft w:val="0"/>
                                  <w:marRight w:val="0"/>
                                  <w:marTop w:val="0"/>
                                  <w:marBottom w:val="0"/>
                                  <w:divBdr>
                                    <w:top w:val="single" w:sz="6" w:space="0" w:color="F7F8F4"/>
                                    <w:left w:val="none" w:sz="0" w:space="0" w:color="auto"/>
                                    <w:bottom w:val="none" w:sz="0" w:space="0" w:color="auto"/>
                                    <w:right w:val="none" w:sz="0" w:space="0" w:color="auto"/>
                                  </w:divBdr>
                                  <w:divsChild>
                                    <w:div w:id="59595201">
                                      <w:marLeft w:val="0"/>
                                      <w:marRight w:val="0"/>
                                      <w:marTop w:val="0"/>
                                      <w:marBottom w:val="0"/>
                                      <w:divBdr>
                                        <w:top w:val="none" w:sz="0" w:space="0" w:color="auto"/>
                                        <w:left w:val="none" w:sz="0" w:space="0" w:color="auto"/>
                                        <w:bottom w:val="none" w:sz="0" w:space="0" w:color="auto"/>
                                        <w:right w:val="none" w:sz="0" w:space="0" w:color="auto"/>
                                      </w:divBdr>
                                      <w:divsChild>
                                        <w:div w:id="706491249">
                                          <w:marLeft w:val="0"/>
                                          <w:marRight w:val="0"/>
                                          <w:marTop w:val="0"/>
                                          <w:marBottom w:val="0"/>
                                          <w:divBdr>
                                            <w:top w:val="none" w:sz="0" w:space="0" w:color="auto"/>
                                            <w:left w:val="none" w:sz="0" w:space="0" w:color="auto"/>
                                            <w:bottom w:val="none" w:sz="0" w:space="0" w:color="auto"/>
                                            <w:right w:val="none" w:sz="0" w:space="0" w:color="auto"/>
                                          </w:divBdr>
                                          <w:divsChild>
                                            <w:div w:id="1830633214">
                                              <w:marLeft w:val="0"/>
                                              <w:marRight w:val="0"/>
                                              <w:marTop w:val="0"/>
                                              <w:marBottom w:val="0"/>
                                              <w:divBdr>
                                                <w:top w:val="none" w:sz="0" w:space="0" w:color="auto"/>
                                                <w:left w:val="none" w:sz="0" w:space="0" w:color="auto"/>
                                                <w:bottom w:val="none" w:sz="0" w:space="0" w:color="auto"/>
                                                <w:right w:val="none" w:sz="0" w:space="0" w:color="auto"/>
                                              </w:divBdr>
                                              <w:divsChild>
                                                <w:div w:id="1769888093">
                                                  <w:marLeft w:val="45"/>
                                                  <w:marRight w:val="75"/>
                                                  <w:marTop w:val="0"/>
                                                  <w:marBottom w:val="0"/>
                                                  <w:divBdr>
                                                    <w:top w:val="none" w:sz="0" w:space="0" w:color="auto"/>
                                                    <w:left w:val="none" w:sz="0" w:space="0" w:color="auto"/>
                                                    <w:bottom w:val="none" w:sz="0" w:space="0" w:color="auto"/>
                                                    <w:right w:val="none" w:sz="0" w:space="0" w:color="auto"/>
                                                  </w:divBdr>
                                                  <w:divsChild>
                                                    <w:div w:id="466244713">
                                                      <w:marLeft w:val="0"/>
                                                      <w:marRight w:val="0"/>
                                                      <w:marTop w:val="0"/>
                                                      <w:marBottom w:val="0"/>
                                                      <w:divBdr>
                                                        <w:top w:val="none" w:sz="0" w:space="0" w:color="auto"/>
                                                        <w:left w:val="none" w:sz="0" w:space="0" w:color="auto"/>
                                                        <w:bottom w:val="none" w:sz="0" w:space="0" w:color="auto"/>
                                                        <w:right w:val="none" w:sz="0" w:space="0" w:color="auto"/>
                                                      </w:divBdr>
                                                      <w:divsChild>
                                                        <w:div w:id="1274553731">
                                                          <w:marLeft w:val="0"/>
                                                          <w:marRight w:val="-24000"/>
                                                          <w:marTop w:val="0"/>
                                                          <w:marBottom w:val="0"/>
                                                          <w:divBdr>
                                                            <w:top w:val="none" w:sz="0" w:space="0" w:color="auto"/>
                                                            <w:left w:val="none" w:sz="0" w:space="0" w:color="auto"/>
                                                            <w:bottom w:val="none" w:sz="0" w:space="0" w:color="auto"/>
                                                            <w:right w:val="none" w:sz="0" w:space="0" w:color="auto"/>
                                                          </w:divBdr>
                                                          <w:divsChild>
                                                            <w:div w:id="578558706">
                                                              <w:marLeft w:val="0"/>
                                                              <w:marRight w:val="0"/>
                                                              <w:marTop w:val="0"/>
                                                              <w:marBottom w:val="0"/>
                                                              <w:divBdr>
                                                                <w:top w:val="none" w:sz="0" w:space="0" w:color="auto"/>
                                                                <w:left w:val="none" w:sz="0" w:space="0" w:color="auto"/>
                                                                <w:bottom w:val="none" w:sz="0" w:space="0" w:color="auto"/>
                                                                <w:right w:val="none" w:sz="0" w:space="0" w:color="auto"/>
                                                              </w:divBdr>
                                                              <w:divsChild>
                                                                <w:div w:id="148178905">
                                                                  <w:marLeft w:val="0"/>
                                                                  <w:marRight w:val="0"/>
                                                                  <w:marTop w:val="0"/>
                                                                  <w:marBottom w:val="0"/>
                                                                  <w:divBdr>
                                                                    <w:top w:val="none" w:sz="0" w:space="0" w:color="auto"/>
                                                                    <w:left w:val="none" w:sz="0" w:space="0" w:color="auto"/>
                                                                    <w:bottom w:val="none" w:sz="0" w:space="0" w:color="auto"/>
                                                                    <w:right w:val="none" w:sz="0" w:space="0" w:color="auto"/>
                                                                  </w:divBdr>
                                                                </w:div>
                                                                <w:div w:id="203254712">
                                                                  <w:marLeft w:val="0"/>
                                                                  <w:marRight w:val="0"/>
                                                                  <w:marTop w:val="0"/>
                                                                  <w:marBottom w:val="0"/>
                                                                  <w:divBdr>
                                                                    <w:top w:val="none" w:sz="0" w:space="0" w:color="auto"/>
                                                                    <w:left w:val="none" w:sz="0" w:space="0" w:color="auto"/>
                                                                    <w:bottom w:val="none" w:sz="0" w:space="0" w:color="auto"/>
                                                                    <w:right w:val="none" w:sz="0" w:space="0" w:color="auto"/>
                                                                  </w:divBdr>
                                                                </w:div>
                                                                <w:div w:id="808405193">
                                                                  <w:marLeft w:val="0"/>
                                                                  <w:marRight w:val="0"/>
                                                                  <w:marTop w:val="0"/>
                                                                  <w:marBottom w:val="0"/>
                                                                  <w:divBdr>
                                                                    <w:top w:val="none" w:sz="0" w:space="0" w:color="auto"/>
                                                                    <w:left w:val="none" w:sz="0" w:space="0" w:color="auto"/>
                                                                    <w:bottom w:val="none" w:sz="0" w:space="0" w:color="auto"/>
                                                                    <w:right w:val="none" w:sz="0" w:space="0" w:color="auto"/>
                                                                  </w:divBdr>
                                                                  <w:divsChild>
                                                                    <w:div w:id="806631436">
                                                                      <w:marLeft w:val="0"/>
                                                                      <w:marRight w:val="0"/>
                                                                      <w:marTop w:val="0"/>
                                                                      <w:marBottom w:val="0"/>
                                                                      <w:divBdr>
                                                                        <w:top w:val="none" w:sz="0" w:space="0" w:color="auto"/>
                                                                        <w:left w:val="none" w:sz="0" w:space="0" w:color="auto"/>
                                                                        <w:bottom w:val="none" w:sz="0" w:space="0" w:color="auto"/>
                                                                        <w:right w:val="none" w:sz="0" w:space="0" w:color="auto"/>
                                                                      </w:divBdr>
                                                                    </w:div>
                                                                  </w:divsChild>
                                                                </w:div>
                                                                <w:div w:id="1120878718">
                                                                  <w:marLeft w:val="0"/>
                                                                  <w:marRight w:val="0"/>
                                                                  <w:marTop w:val="0"/>
                                                                  <w:marBottom w:val="0"/>
                                                                  <w:divBdr>
                                                                    <w:top w:val="none" w:sz="0" w:space="0" w:color="auto"/>
                                                                    <w:left w:val="none" w:sz="0" w:space="0" w:color="auto"/>
                                                                    <w:bottom w:val="none" w:sz="0" w:space="0" w:color="auto"/>
                                                                    <w:right w:val="none" w:sz="0" w:space="0" w:color="auto"/>
                                                                  </w:divBdr>
                                                                  <w:divsChild>
                                                                    <w:div w:id="592669900">
                                                                      <w:marLeft w:val="0"/>
                                                                      <w:marRight w:val="0"/>
                                                                      <w:marTop w:val="0"/>
                                                                      <w:marBottom w:val="0"/>
                                                                      <w:divBdr>
                                                                        <w:top w:val="none" w:sz="0" w:space="0" w:color="auto"/>
                                                                        <w:left w:val="none" w:sz="0" w:space="0" w:color="auto"/>
                                                                        <w:bottom w:val="none" w:sz="0" w:space="0" w:color="auto"/>
                                                                        <w:right w:val="none" w:sz="0" w:space="0" w:color="auto"/>
                                                                      </w:divBdr>
                                                                    </w:div>
                                                                    <w:div w:id="1945533877">
                                                                      <w:marLeft w:val="0"/>
                                                                      <w:marRight w:val="0"/>
                                                                      <w:marTop w:val="0"/>
                                                                      <w:marBottom w:val="0"/>
                                                                      <w:divBdr>
                                                                        <w:top w:val="none" w:sz="0" w:space="0" w:color="auto"/>
                                                                        <w:left w:val="none" w:sz="0" w:space="0" w:color="auto"/>
                                                                        <w:bottom w:val="none" w:sz="0" w:space="0" w:color="auto"/>
                                                                        <w:right w:val="none" w:sz="0" w:space="0" w:color="auto"/>
                                                                      </w:divBdr>
                                                                    </w:div>
                                                                  </w:divsChild>
                                                                </w:div>
                                                                <w:div w:id="173434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738496">
      <w:bodyDiv w:val="1"/>
      <w:marLeft w:val="0"/>
      <w:marRight w:val="0"/>
      <w:marTop w:val="0"/>
      <w:marBottom w:val="0"/>
      <w:divBdr>
        <w:top w:val="none" w:sz="0" w:space="0" w:color="auto"/>
        <w:left w:val="none" w:sz="0" w:space="0" w:color="auto"/>
        <w:bottom w:val="none" w:sz="0" w:space="0" w:color="auto"/>
        <w:right w:val="none" w:sz="0" w:space="0" w:color="auto"/>
      </w:divBdr>
    </w:div>
    <w:div w:id="1370716373">
      <w:bodyDiv w:val="1"/>
      <w:marLeft w:val="0"/>
      <w:marRight w:val="0"/>
      <w:marTop w:val="0"/>
      <w:marBottom w:val="0"/>
      <w:divBdr>
        <w:top w:val="none" w:sz="0" w:space="0" w:color="auto"/>
        <w:left w:val="none" w:sz="0" w:space="0" w:color="auto"/>
        <w:bottom w:val="none" w:sz="0" w:space="0" w:color="auto"/>
        <w:right w:val="none" w:sz="0" w:space="0" w:color="auto"/>
      </w:divBdr>
    </w:div>
    <w:div w:id="1459955185">
      <w:bodyDiv w:val="1"/>
      <w:marLeft w:val="0"/>
      <w:marRight w:val="0"/>
      <w:marTop w:val="0"/>
      <w:marBottom w:val="0"/>
      <w:divBdr>
        <w:top w:val="none" w:sz="0" w:space="0" w:color="auto"/>
        <w:left w:val="none" w:sz="0" w:space="0" w:color="auto"/>
        <w:bottom w:val="none" w:sz="0" w:space="0" w:color="auto"/>
        <w:right w:val="none" w:sz="0" w:space="0" w:color="auto"/>
      </w:divBdr>
      <w:divsChild>
        <w:div w:id="1222250275">
          <w:marLeft w:val="0"/>
          <w:marRight w:val="0"/>
          <w:marTop w:val="0"/>
          <w:marBottom w:val="0"/>
          <w:divBdr>
            <w:top w:val="none" w:sz="0" w:space="0" w:color="auto"/>
            <w:left w:val="none" w:sz="0" w:space="0" w:color="auto"/>
            <w:bottom w:val="none" w:sz="0" w:space="0" w:color="auto"/>
            <w:right w:val="none" w:sz="0" w:space="0" w:color="auto"/>
          </w:divBdr>
        </w:div>
        <w:div w:id="1001469626">
          <w:marLeft w:val="0"/>
          <w:marRight w:val="0"/>
          <w:marTop w:val="0"/>
          <w:marBottom w:val="0"/>
          <w:divBdr>
            <w:top w:val="none" w:sz="0" w:space="0" w:color="auto"/>
            <w:left w:val="none" w:sz="0" w:space="0" w:color="auto"/>
            <w:bottom w:val="none" w:sz="0" w:space="0" w:color="auto"/>
            <w:right w:val="none" w:sz="0" w:space="0" w:color="auto"/>
          </w:divBdr>
        </w:div>
        <w:div w:id="629826692">
          <w:marLeft w:val="0"/>
          <w:marRight w:val="0"/>
          <w:marTop w:val="0"/>
          <w:marBottom w:val="0"/>
          <w:divBdr>
            <w:top w:val="none" w:sz="0" w:space="0" w:color="auto"/>
            <w:left w:val="none" w:sz="0" w:space="0" w:color="auto"/>
            <w:bottom w:val="none" w:sz="0" w:space="0" w:color="auto"/>
            <w:right w:val="none" w:sz="0" w:space="0" w:color="auto"/>
          </w:divBdr>
        </w:div>
        <w:div w:id="1384057478">
          <w:marLeft w:val="0"/>
          <w:marRight w:val="0"/>
          <w:marTop w:val="0"/>
          <w:marBottom w:val="0"/>
          <w:divBdr>
            <w:top w:val="none" w:sz="0" w:space="0" w:color="auto"/>
            <w:left w:val="none" w:sz="0" w:space="0" w:color="auto"/>
            <w:bottom w:val="none" w:sz="0" w:space="0" w:color="auto"/>
            <w:right w:val="none" w:sz="0" w:space="0" w:color="auto"/>
          </w:divBdr>
        </w:div>
        <w:div w:id="961232068">
          <w:marLeft w:val="0"/>
          <w:marRight w:val="0"/>
          <w:marTop w:val="0"/>
          <w:marBottom w:val="0"/>
          <w:divBdr>
            <w:top w:val="none" w:sz="0" w:space="0" w:color="auto"/>
            <w:left w:val="none" w:sz="0" w:space="0" w:color="auto"/>
            <w:bottom w:val="none" w:sz="0" w:space="0" w:color="auto"/>
            <w:right w:val="none" w:sz="0" w:space="0" w:color="auto"/>
          </w:divBdr>
        </w:div>
        <w:div w:id="971986305">
          <w:marLeft w:val="0"/>
          <w:marRight w:val="0"/>
          <w:marTop w:val="0"/>
          <w:marBottom w:val="0"/>
          <w:divBdr>
            <w:top w:val="none" w:sz="0" w:space="0" w:color="auto"/>
            <w:left w:val="none" w:sz="0" w:space="0" w:color="auto"/>
            <w:bottom w:val="none" w:sz="0" w:space="0" w:color="auto"/>
            <w:right w:val="none" w:sz="0" w:space="0" w:color="auto"/>
          </w:divBdr>
        </w:div>
      </w:divsChild>
    </w:div>
    <w:div w:id="1633441826">
      <w:bodyDiv w:val="1"/>
      <w:marLeft w:val="0"/>
      <w:marRight w:val="0"/>
      <w:marTop w:val="0"/>
      <w:marBottom w:val="0"/>
      <w:divBdr>
        <w:top w:val="none" w:sz="0" w:space="0" w:color="auto"/>
        <w:left w:val="none" w:sz="0" w:space="0" w:color="auto"/>
        <w:bottom w:val="none" w:sz="0" w:space="0" w:color="auto"/>
        <w:right w:val="none" w:sz="0" w:space="0" w:color="auto"/>
      </w:divBdr>
      <w:divsChild>
        <w:div w:id="496264161">
          <w:marLeft w:val="0"/>
          <w:marRight w:val="0"/>
          <w:marTop w:val="0"/>
          <w:marBottom w:val="0"/>
          <w:divBdr>
            <w:top w:val="none" w:sz="0" w:space="0" w:color="auto"/>
            <w:left w:val="none" w:sz="0" w:space="0" w:color="auto"/>
            <w:bottom w:val="none" w:sz="0" w:space="0" w:color="auto"/>
            <w:right w:val="none" w:sz="0" w:space="0" w:color="auto"/>
          </w:divBdr>
        </w:div>
      </w:divsChild>
    </w:div>
    <w:div w:id="1653556193">
      <w:bodyDiv w:val="1"/>
      <w:marLeft w:val="0"/>
      <w:marRight w:val="0"/>
      <w:marTop w:val="0"/>
      <w:marBottom w:val="0"/>
      <w:divBdr>
        <w:top w:val="none" w:sz="0" w:space="0" w:color="auto"/>
        <w:left w:val="none" w:sz="0" w:space="0" w:color="auto"/>
        <w:bottom w:val="none" w:sz="0" w:space="0" w:color="auto"/>
        <w:right w:val="none" w:sz="0" w:space="0" w:color="auto"/>
      </w:divBdr>
      <w:divsChild>
        <w:div w:id="1826897793">
          <w:marLeft w:val="0"/>
          <w:marRight w:val="0"/>
          <w:marTop w:val="0"/>
          <w:marBottom w:val="0"/>
          <w:divBdr>
            <w:top w:val="none" w:sz="0" w:space="0" w:color="auto"/>
            <w:left w:val="none" w:sz="0" w:space="0" w:color="auto"/>
            <w:bottom w:val="none" w:sz="0" w:space="0" w:color="auto"/>
            <w:right w:val="none" w:sz="0" w:space="0" w:color="auto"/>
          </w:divBdr>
          <w:divsChild>
            <w:div w:id="56245982">
              <w:marLeft w:val="0"/>
              <w:marRight w:val="0"/>
              <w:marTop w:val="0"/>
              <w:marBottom w:val="0"/>
              <w:divBdr>
                <w:top w:val="none" w:sz="0" w:space="0" w:color="auto"/>
                <w:left w:val="none" w:sz="0" w:space="0" w:color="auto"/>
                <w:bottom w:val="none" w:sz="0" w:space="0" w:color="auto"/>
                <w:right w:val="none" w:sz="0" w:space="0" w:color="auto"/>
              </w:divBdr>
              <w:divsChild>
                <w:div w:id="423378068">
                  <w:marLeft w:val="0"/>
                  <w:marRight w:val="0"/>
                  <w:marTop w:val="0"/>
                  <w:marBottom w:val="0"/>
                  <w:divBdr>
                    <w:top w:val="none" w:sz="0" w:space="0" w:color="auto"/>
                    <w:left w:val="none" w:sz="0" w:space="0" w:color="auto"/>
                    <w:bottom w:val="none" w:sz="0" w:space="0" w:color="auto"/>
                    <w:right w:val="none" w:sz="0" w:space="0" w:color="auto"/>
                  </w:divBdr>
                  <w:divsChild>
                    <w:div w:id="16063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98120">
      <w:bodyDiv w:val="1"/>
      <w:marLeft w:val="129"/>
      <w:marRight w:val="129"/>
      <w:marTop w:val="129"/>
      <w:marBottom w:val="129"/>
      <w:divBdr>
        <w:top w:val="none" w:sz="0" w:space="0" w:color="auto"/>
        <w:left w:val="none" w:sz="0" w:space="0" w:color="auto"/>
        <w:bottom w:val="none" w:sz="0" w:space="0" w:color="auto"/>
        <w:right w:val="none" w:sz="0" w:space="0" w:color="auto"/>
      </w:divBdr>
      <w:divsChild>
        <w:div w:id="1259942514">
          <w:marLeft w:val="0"/>
          <w:marRight w:val="0"/>
          <w:marTop w:val="0"/>
          <w:marBottom w:val="0"/>
          <w:divBdr>
            <w:top w:val="none" w:sz="0" w:space="0" w:color="auto"/>
            <w:left w:val="none" w:sz="0" w:space="0" w:color="auto"/>
            <w:bottom w:val="none" w:sz="0" w:space="0" w:color="auto"/>
            <w:right w:val="none" w:sz="0" w:space="0" w:color="auto"/>
          </w:divBdr>
        </w:div>
        <w:div w:id="1590114437">
          <w:marLeft w:val="0"/>
          <w:marRight w:val="0"/>
          <w:marTop w:val="0"/>
          <w:marBottom w:val="0"/>
          <w:divBdr>
            <w:top w:val="none" w:sz="0" w:space="0" w:color="auto"/>
            <w:left w:val="none" w:sz="0" w:space="0" w:color="auto"/>
            <w:bottom w:val="none" w:sz="0" w:space="0" w:color="auto"/>
            <w:right w:val="none" w:sz="0" w:space="0" w:color="auto"/>
          </w:divBdr>
        </w:div>
        <w:div w:id="1620187220">
          <w:marLeft w:val="0"/>
          <w:marRight w:val="0"/>
          <w:marTop w:val="0"/>
          <w:marBottom w:val="0"/>
          <w:divBdr>
            <w:top w:val="none" w:sz="0" w:space="0" w:color="auto"/>
            <w:left w:val="none" w:sz="0" w:space="0" w:color="auto"/>
            <w:bottom w:val="none" w:sz="0" w:space="0" w:color="auto"/>
            <w:right w:val="none" w:sz="0" w:space="0" w:color="auto"/>
          </w:divBdr>
        </w:div>
        <w:div w:id="1835103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3.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6.xm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chart" Target="charts/chart1.xml"/><Relationship Id="rId36" Type="http://schemas.openxmlformats.org/officeDocument/2006/relationships/header" Target="header19.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eader" Target="header18.xml"/></Relationships>
</file>

<file path=word/charts/_rels/chart1.xml.rels><?xml version="1.0" encoding="UTF-8" standalone="yes"?>
<Relationships xmlns="http://schemas.openxmlformats.org/package/2006/relationships"><Relationship Id="rId1" Type="http://schemas.openxmlformats.org/officeDocument/2006/relationships/oleObject" Target="file:///G:\CARDIESEL\CONSOLIDADO%20-equipe%20ALATHE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RDIESEL\CONSOLIDADO%20-%20OFICI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9"/>
  <c:chart>
    <c:title/>
    <c:view3D>
      <c:rAngAx val="1"/>
    </c:view3D>
    <c:plotArea>
      <c:layout/>
      <c:pie3DChart>
        <c:varyColors val="1"/>
        <c:ser>
          <c:idx val="0"/>
          <c:order val="0"/>
          <c:tx>
            <c:strRef>
              <c:f>Plan1!$B$3:$B$4</c:f>
              <c:strCache>
                <c:ptCount val="1"/>
              </c:strCache>
            </c:strRef>
          </c:tx>
          <c:explosion val="25"/>
          <c:dLbls>
            <c:dLbl>
              <c:idx val="0"/>
              <c:tx>
                <c:rich>
                  <a:bodyPr/>
                  <a:lstStyle/>
                  <a:p>
                    <a:r>
                      <a:rPr lang="en-US"/>
                      <a:t>67%</a:t>
                    </a:r>
                  </a:p>
                </c:rich>
              </c:tx>
              <c:showVal val="1"/>
            </c:dLbl>
            <c:dLbl>
              <c:idx val="1"/>
              <c:tx>
                <c:rich>
                  <a:bodyPr/>
                  <a:lstStyle/>
                  <a:p>
                    <a:r>
                      <a:rPr lang="en-US"/>
                      <a:t>12%</a:t>
                    </a:r>
                  </a:p>
                </c:rich>
              </c:tx>
              <c:showVal val="1"/>
            </c:dLbl>
            <c:dLbl>
              <c:idx val="2"/>
              <c:tx>
                <c:rich>
                  <a:bodyPr/>
                  <a:lstStyle/>
                  <a:p>
                    <a:r>
                      <a:rPr lang="en-US"/>
                      <a:t>13%</a:t>
                    </a:r>
                  </a:p>
                </c:rich>
              </c:tx>
              <c:showVal val="1"/>
            </c:dLbl>
            <c:dLbl>
              <c:idx val="3"/>
              <c:tx>
                <c:rich>
                  <a:bodyPr/>
                  <a:lstStyle/>
                  <a:p>
                    <a:r>
                      <a:rPr lang="en-US"/>
                      <a:t>5%</a:t>
                    </a:r>
                  </a:p>
                </c:rich>
              </c:tx>
              <c:showVal val="1"/>
            </c:dLbl>
            <c:dLbl>
              <c:idx val="4"/>
              <c:tx>
                <c:rich>
                  <a:bodyPr/>
                  <a:lstStyle/>
                  <a:p>
                    <a:r>
                      <a:rPr lang="en-US"/>
                      <a:t>1%</a:t>
                    </a:r>
                  </a:p>
                </c:rich>
              </c:tx>
              <c:showVal val="1"/>
            </c:dLbl>
            <c:dLbl>
              <c:idx val="5"/>
              <c:tx>
                <c:rich>
                  <a:bodyPr/>
                  <a:lstStyle/>
                  <a:p>
                    <a:r>
                      <a:rPr lang="en-US"/>
                      <a:t>5%</a:t>
                    </a:r>
                  </a:p>
                </c:rich>
              </c:tx>
              <c:showVal val="1"/>
            </c:dLbl>
            <c:dLbl>
              <c:idx val="6"/>
              <c:tx>
                <c:rich>
                  <a:bodyPr/>
                  <a:lstStyle/>
                  <a:p>
                    <a:r>
                      <a:rPr lang="en-US"/>
                      <a:t>1%</a:t>
                    </a:r>
                  </a:p>
                </c:rich>
              </c:tx>
              <c:showVal val="1"/>
            </c:dLbl>
            <c:showVal val="1"/>
            <c:showLeaderLines val="1"/>
          </c:dLbls>
          <c:cat>
            <c:strRef>
              <c:f>Plan1!$A$5:$A$13</c:f>
              <c:strCache>
                <c:ptCount val="5"/>
                <c:pt idx="0">
                  <c:v>Primário incompleto pra completo</c:v>
                </c:pt>
                <c:pt idx="1">
                  <c:v>Primeiro graú completo</c:v>
                </c:pt>
                <c:pt idx="2">
                  <c:v>segundo grau incompleto/completo</c:v>
                </c:pt>
                <c:pt idx="3">
                  <c:v>Superior incompleto/completo</c:v>
                </c:pt>
                <c:pt idx="4">
                  <c:v>Pós graduação</c:v>
                </c:pt>
              </c:strCache>
            </c:strRef>
          </c:cat>
          <c:val>
            <c:numRef>
              <c:f>Plan1!$B$5:$B$13</c:f>
              <c:numCache>
                <c:formatCode>General</c:formatCode>
                <c:ptCount val="9"/>
                <c:pt idx="0" formatCode="0">
                  <c:v>67</c:v>
                </c:pt>
                <c:pt idx="1">
                  <c:v>13</c:v>
                </c:pt>
                <c:pt idx="2">
                  <c:v>14</c:v>
                </c:pt>
                <c:pt idx="3">
                  <c:v>5</c:v>
                </c:pt>
                <c:pt idx="4">
                  <c:v>1</c:v>
                </c:pt>
              </c:numCache>
            </c:numRef>
          </c:val>
        </c:ser>
        <c:ser>
          <c:idx val="1"/>
          <c:order val="1"/>
          <c:tx>
            <c:strRef>
              <c:f>Plan1!$C$3:$C$4</c:f>
              <c:strCache>
                <c:ptCount val="1"/>
              </c:strCache>
            </c:strRef>
          </c:tx>
          <c:explosion val="25"/>
          <c:dLbls>
            <c:showVal val="1"/>
            <c:showLeaderLines val="1"/>
          </c:dLbls>
          <c:cat>
            <c:strRef>
              <c:f>Plan1!$A$5:$A$13</c:f>
              <c:strCache>
                <c:ptCount val="5"/>
                <c:pt idx="0">
                  <c:v>Primário incompleto pra completo</c:v>
                </c:pt>
                <c:pt idx="1">
                  <c:v>Primeiro graú completo</c:v>
                </c:pt>
                <c:pt idx="2">
                  <c:v>segundo grau incompleto/completo</c:v>
                </c:pt>
                <c:pt idx="3">
                  <c:v>Superior incompleto/completo</c:v>
                </c:pt>
                <c:pt idx="4">
                  <c:v>Pós graduação</c:v>
                </c:pt>
              </c:strCache>
            </c:strRef>
          </c:cat>
          <c:val>
            <c:numRef>
              <c:f>Plan1!$C$5:$C$13</c:f>
              <c:numCache>
                <c:formatCode>General</c:formatCode>
                <c:ptCount val="9"/>
              </c:numCache>
            </c:numRef>
          </c:val>
        </c:ser>
        <c:ser>
          <c:idx val="2"/>
          <c:order val="2"/>
          <c:tx>
            <c:strRef>
              <c:f>Plan1!$D$3:$D$4</c:f>
              <c:strCache>
                <c:ptCount val="1"/>
              </c:strCache>
            </c:strRef>
          </c:tx>
          <c:explosion val="25"/>
          <c:dLbls>
            <c:showVal val="1"/>
            <c:showLeaderLines val="1"/>
          </c:dLbls>
          <c:cat>
            <c:strRef>
              <c:f>Plan1!$A$5:$A$13</c:f>
              <c:strCache>
                <c:ptCount val="5"/>
                <c:pt idx="0">
                  <c:v>Primário incompleto pra completo</c:v>
                </c:pt>
                <c:pt idx="1">
                  <c:v>Primeiro graú completo</c:v>
                </c:pt>
                <c:pt idx="2">
                  <c:v>segundo grau incompleto/completo</c:v>
                </c:pt>
                <c:pt idx="3">
                  <c:v>Superior incompleto/completo</c:v>
                </c:pt>
                <c:pt idx="4">
                  <c:v>Pós graduação</c:v>
                </c:pt>
              </c:strCache>
            </c:strRef>
          </c:cat>
          <c:val>
            <c:numRef>
              <c:f>Plan1!$D$5:$D$13</c:f>
              <c:numCache>
                <c:formatCode>General</c:formatCode>
                <c:ptCount val="9"/>
              </c:numCache>
            </c:numRef>
          </c:val>
        </c:ser>
        <c:ser>
          <c:idx val="3"/>
          <c:order val="3"/>
          <c:tx>
            <c:strRef>
              <c:f>Plan1!$E$3:$E$4</c:f>
              <c:strCache>
                <c:ptCount val="1"/>
              </c:strCache>
            </c:strRef>
          </c:tx>
          <c:explosion val="25"/>
          <c:dLbls>
            <c:showVal val="1"/>
            <c:showLeaderLines val="1"/>
          </c:dLbls>
          <c:cat>
            <c:strRef>
              <c:f>Plan1!$A$5:$A$13</c:f>
              <c:strCache>
                <c:ptCount val="5"/>
                <c:pt idx="0">
                  <c:v>Primário incompleto pra completo</c:v>
                </c:pt>
                <c:pt idx="1">
                  <c:v>Primeiro graú completo</c:v>
                </c:pt>
                <c:pt idx="2">
                  <c:v>segundo grau incompleto/completo</c:v>
                </c:pt>
                <c:pt idx="3">
                  <c:v>Superior incompleto/completo</c:v>
                </c:pt>
                <c:pt idx="4">
                  <c:v>Pós graduação</c:v>
                </c:pt>
              </c:strCache>
            </c:strRef>
          </c:cat>
          <c:val>
            <c:numRef>
              <c:f>Plan1!$E$5:$E$13</c:f>
              <c:numCache>
                <c:formatCode>General</c:formatCode>
                <c:ptCount val="9"/>
              </c:numCache>
            </c:numRef>
          </c:val>
        </c:ser>
      </c:pie3DChart>
    </c:plotArea>
    <c:legend>
      <c:legendPos val="r"/>
      <c:legendEntry>
        <c:idx val="5"/>
        <c:delete val="1"/>
      </c:legendEntry>
      <c:legendEntry>
        <c:idx val="6"/>
        <c:delete val="1"/>
      </c:legendEntry>
      <c:legendEntry>
        <c:idx val="7"/>
        <c:delete val="1"/>
      </c:legendEntry>
      <c:legendEntry>
        <c:idx val="8"/>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
  <c:chart>
    <c:title/>
    <c:view3D>
      <c:rAngAx val="1"/>
    </c:view3D>
    <c:plotArea>
      <c:layout/>
      <c:pie3DChart>
        <c:varyColors val="1"/>
        <c:ser>
          <c:idx val="0"/>
          <c:order val="0"/>
          <c:tx>
            <c:strRef>
              <c:f>Plan1!$B$3:$B$4</c:f>
              <c:strCache>
                <c:ptCount val="1"/>
              </c:strCache>
            </c:strRef>
          </c:tx>
          <c:explosion val="25"/>
          <c:dLbls>
            <c:dLbl>
              <c:idx val="0"/>
              <c:tx>
                <c:rich>
                  <a:bodyPr/>
                  <a:lstStyle/>
                  <a:p>
                    <a:r>
                      <a:rPr lang="en-US" sz="1200" b="1"/>
                      <a:t>36%</a:t>
                    </a:r>
                  </a:p>
                </c:rich>
              </c:tx>
              <c:showVal val="1"/>
            </c:dLbl>
            <c:dLbl>
              <c:idx val="1"/>
              <c:tx>
                <c:rich>
                  <a:bodyPr/>
                  <a:lstStyle/>
                  <a:p>
                    <a:r>
                      <a:rPr lang="en-US" sz="1200" b="1"/>
                      <a:t>57%</a:t>
                    </a:r>
                  </a:p>
                </c:rich>
              </c:tx>
              <c:showVal val="1"/>
            </c:dLbl>
            <c:dLbl>
              <c:idx val="2"/>
              <c:tx>
                <c:rich>
                  <a:bodyPr/>
                  <a:lstStyle/>
                  <a:p>
                    <a:r>
                      <a:rPr lang="en-US" sz="1200" b="1"/>
                      <a:t>7%</a:t>
                    </a:r>
                  </a:p>
                </c:rich>
              </c:tx>
              <c:showVal val="1"/>
            </c:dLbl>
            <c:dLbl>
              <c:idx val="3"/>
              <c:tx>
                <c:rich>
                  <a:bodyPr/>
                  <a:lstStyle/>
                  <a:p>
                    <a:r>
                      <a:rPr lang="en-US" sz="1200" b="1"/>
                      <a:t>26%</a:t>
                    </a:r>
                  </a:p>
                </c:rich>
              </c:tx>
              <c:showVal val="1"/>
            </c:dLbl>
            <c:dLbl>
              <c:idx val="4"/>
              <c:tx>
                <c:rich>
                  <a:bodyPr/>
                  <a:lstStyle/>
                  <a:p>
                    <a:r>
                      <a:rPr lang="en-US" sz="1200" b="1"/>
                      <a:t>9%</a:t>
                    </a:r>
                  </a:p>
                </c:rich>
              </c:tx>
              <c:showVal val="1"/>
            </c:dLbl>
            <c:dLbl>
              <c:idx val="5"/>
              <c:tx>
                <c:rich>
                  <a:bodyPr/>
                  <a:lstStyle/>
                  <a:p>
                    <a:r>
                      <a:rPr lang="en-US" sz="1200" b="1"/>
                      <a:t>39%</a:t>
                    </a:r>
                  </a:p>
                </c:rich>
              </c:tx>
              <c:showVal val="1"/>
            </c:dLbl>
            <c:dLbl>
              <c:idx val="6"/>
              <c:tx>
                <c:rich>
                  <a:bodyPr/>
                  <a:lstStyle/>
                  <a:p>
                    <a:r>
                      <a:rPr lang="en-US" sz="1200" b="1"/>
                      <a:t>9%</a:t>
                    </a:r>
                  </a:p>
                </c:rich>
              </c:tx>
              <c:showVal val="1"/>
            </c:dLbl>
            <c:dLbl>
              <c:idx val="7"/>
              <c:tx>
                <c:rich>
                  <a:bodyPr/>
                  <a:lstStyle/>
                  <a:p>
                    <a:r>
                      <a:rPr lang="en-US" sz="1200" b="1"/>
                      <a:t>13%</a:t>
                    </a:r>
                  </a:p>
                </c:rich>
              </c:tx>
              <c:showVal val="1"/>
            </c:dLbl>
            <c:numFmt formatCode="0%" sourceLinked="0"/>
            <c:showVal val="1"/>
            <c:showLeaderLines val="1"/>
          </c:dLbls>
          <c:cat>
            <c:strRef>
              <c:f>Plan1!$A$5:$A$12</c:f>
              <c:strCache>
                <c:ptCount val="3"/>
                <c:pt idx="0">
                  <c:v>Segundo grau incompleto/completo.</c:v>
                </c:pt>
                <c:pt idx="1">
                  <c:v>Superior completo</c:v>
                </c:pt>
                <c:pt idx="2">
                  <c:v>Pós graduação</c:v>
                </c:pt>
              </c:strCache>
            </c:strRef>
          </c:cat>
          <c:val>
            <c:numRef>
              <c:f>Plan1!$B$5:$B$12</c:f>
              <c:numCache>
                <c:formatCode>General</c:formatCode>
                <c:ptCount val="8"/>
                <c:pt idx="0" formatCode="0">
                  <c:v>36</c:v>
                </c:pt>
                <c:pt idx="1">
                  <c:v>57</c:v>
                </c:pt>
                <c:pt idx="2">
                  <c:v>7</c:v>
                </c:pt>
              </c:numCache>
            </c:numRef>
          </c:val>
        </c:ser>
        <c:ser>
          <c:idx val="1"/>
          <c:order val="1"/>
          <c:tx>
            <c:strRef>
              <c:f>Plan1!$C$3:$C$4</c:f>
              <c:strCache>
                <c:ptCount val="1"/>
              </c:strCache>
            </c:strRef>
          </c:tx>
          <c:explosion val="25"/>
          <c:dLbls>
            <c:dLbl>
              <c:idx val="0"/>
              <c:tx>
                <c:rich>
                  <a:bodyPr/>
                  <a:lstStyle/>
                  <a:p>
                    <a:r>
                      <a:rPr sz="1200" b="1"/>
                      <a:t>61%</a:t>
                    </a:r>
                  </a:p>
                </c:rich>
              </c:tx>
              <c:showVal val="1"/>
            </c:dLbl>
            <c:dLbl>
              <c:idx val="1"/>
              <c:tx>
                <c:rich>
                  <a:bodyPr/>
                  <a:lstStyle/>
                  <a:p>
                    <a:r>
                      <a:rPr sz="1200" b="1"/>
                      <a:t>52%</a:t>
                    </a:r>
                  </a:p>
                </c:rich>
              </c:tx>
              <c:showVal val="1"/>
            </c:dLbl>
            <c:dLbl>
              <c:idx val="2"/>
              <c:tx>
                <c:rich>
                  <a:bodyPr/>
                  <a:lstStyle/>
                  <a:p>
                    <a:r>
                      <a:rPr sz="1200" b="1"/>
                      <a:t>65%</a:t>
                    </a:r>
                  </a:p>
                </c:rich>
              </c:tx>
              <c:showVal val="1"/>
            </c:dLbl>
            <c:dLbl>
              <c:idx val="3"/>
              <c:tx>
                <c:rich>
                  <a:bodyPr/>
                  <a:lstStyle/>
                  <a:p>
                    <a:r>
                      <a:rPr sz="1200" b="1"/>
                      <a:t>22%</a:t>
                    </a:r>
                  </a:p>
                </c:rich>
              </c:tx>
              <c:showVal val="1"/>
            </c:dLbl>
            <c:dLbl>
              <c:idx val="4"/>
              <c:tx>
                <c:rich>
                  <a:bodyPr/>
                  <a:lstStyle/>
                  <a:p>
                    <a:r>
                      <a:rPr sz="1200" b="1"/>
                      <a:t>350</a:t>
                    </a:r>
                  </a:p>
                </c:rich>
              </c:tx>
              <c:showVal val="1"/>
            </c:dLbl>
            <c:dLbl>
              <c:idx val="5"/>
              <c:tx>
                <c:rich>
                  <a:bodyPr/>
                  <a:lstStyle/>
                  <a:p>
                    <a:r>
                      <a:rPr sz="1200" b="1"/>
                      <a:t>39%</a:t>
                    </a:r>
                  </a:p>
                </c:rich>
              </c:tx>
              <c:showVal val="1"/>
            </c:dLbl>
            <c:dLbl>
              <c:idx val="6"/>
              <c:tx>
                <c:rich>
                  <a:bodyPr/>
                  <a:lstStyle/>
                  <a:p>
                    <a:r>
                      <a:rPr sz="1200" b="1"/>
                      <a:t>30%</a:t>
                    </a:r>
                  </a:p>
                </c:rich>
              </c:tx>
              <c:showVal val="1"/>
            </c:dLbl>
            <c:dLbl>
              <c:idx val="7"/>
              <c:tx>
                <c:rich>
                  <a:bodyPr/>
                  <a:lstStyle/>
                  <a:p>
                    <a:r>
                      <a:rPr sz="1200" b="1"/>
                      <a:t>48%</a:t>
                    </a:r>
                  </a:p>
                </c:rich>
              </c:tx>
              <c:showVal val="1"/>
            </c:dLbl>
            <c:numFmt formatCode="0%" sourceLinked="0"/>
            <c:showVal val="1"/>
            <c:showLeaderLines val="1"/>
          </c:dLbls>
          <c:cat>
            <c:strRef>
              <c:f>Plan1!$A$5:$A$12</c:f>
              <c:strCache>
                <c:ptCount val="3"/>
                <c:pt idx="0">
                  <c:v>Segundo grau incompleto/completo.</c:v>
                </c:pt>
                <c:pt idx="1">
                  <c:v>Superior completo</c:v>
                </c:pt>
                <c:pt idx="2">
                  <c:v>Pós graduação</c:v>
                </c:pt>
              </c:strCache>
            </c:strRef>
          </c:cat>
          <c:val>
            <c:numRef>
              <c:f>Plan1!$C$5:$C$12</c:f>
              <c:numCache>
                <c:formatCode>General</c:formatCode>
                <c:ptCount val="8"/>
              </c:numCache>
            </c:numRef>
          </c:val>
        </c:ser>
        <c:ser>
          <c:idx val="2"/>
          <c:order val="2"/>
          <c:tx>
            <c:strRef>
              <c:f>Plan1!$D$3:$D$4</c:f>
              <c:strCache>
                <c:ptCount val="1"/>
              </c:strCache>
            </c:strRef>
          </c:tx>
          <c:explosion val="25"/>
          <c:dLbls>
            <c:dLbl>
              <c:idx val="0"/>
              <c:tx>
                <c:rich>
                  <a:bodyPr/>
                  <a:lstStyle/>
                  <a:p>
                    <a:r>
                      <a:rPr sz="1200" b="1"/>
                      <a:t>26%</a:t>
                    </a:r>
                  </a:p>
                </c:rich>
              </c:tx>
              <c:showVal val="1"/>
            </c:dLbl>
            <c:dLbl>
              <c:idx val="1"/>
              <c:tx>
                <c:rich>
                  <a:bodyPr/>
                  <a:lstStyle/>
                  <a:p>
                    <a:r>
                      <a:rPr sz="1200" b="1"/>
                      <a:t>35%</a:t>
                    </a:r>
                  </a:p>
                </c:rich>
              </c:tx>
              <c:showVal val="1"/>
            </c:dLbl>
            <c:dLbl>
              <c:idx val="2"/>
              <c:tx>
                <c:rich>
                  <a:bodyPr/>
                  <a:lstStyle/>
                  <a:p>
                    <a:r>
                      <a:rPr sz="1200" b="1"/>
                      <a:t>18%</a:t>
                    </a:r>
                  </a:p>
                </c:rich>
              </c:tx>
              <c:showVal val="1"/>
            </c:dLbl>
            <c:dLbl>
              <c:idx val="3"/>
              <c:tx>
                <c:rich>
                  <a:bodyPr/>
                  <a:lstStyle/>
                  <a:p>
                    <a:r>
                      <a:rPr sz="1200" b="1"/>
                      <a:t>56%</a:t>
                    </a:r>
                  </a:p>
                </c:rich>
              </c:tx>
              <c:showVal val="1"/>
            </c:dLbl>
            <c:dLbl>
              <c:idx val="4"/>
              <c:tx>
                <c:rich>
                  <a:bodyPr/>
                  <a:lstStyle/>
                  <a:p>
                    <a:r>
                      <a:rPr sz="1200" b="1"/>
                      <a:t>52%</a:t>
                    </a:r>
                  </a:p>
                </c:rich>
              </c:tx>
              <c:showVal val="1"/>
            </c:dLbl>
            <c:dLbl>
              <c:idx val="5"/>
              <c:tx>
                <c:rich>
                  <a:bodyPr/>
                  <a:lstStyle/>
                  <a:p>
                    <a:r>
                      <a:rPr sz="1200" b="1"/>
                      <a:t>18%</a:t>
                    </a:r>
                  </a:p>
                </c:rich>
              </c:tx>
              <c:showVal val="1"/>
            </c:dLbl>
            <c:dLbl>
              <c:idx val="6"/>
              <c:tx>
                <c:rich>
                  <a:bodyPr/>
                  <a:lstStyle/>
                  <a:p>
                    <a:r>
                      <a:rPr sz="1200" b="1"/>
                      <a:t>61%</a:t>
                    </a:r>
                  </a:p>
                </c:rich>
              </c:tx>
              <c:showVal val="1"/>
            </c:dLbl>
            <c:dLbl>
              <c:idx val="7"/>
              <c:tx>
                <c:rich>
                  <a:bodyPr/>
                  <a:lstStyle/>
                  <a:p>
                    <a:r>
                      <a:rPr sz="1200" b="1"/>
                      <a:t>39%</a:t>
                    </a:r>
                  </a:p>
                </c:rich>
              </c:tx>
              <c:showVal val="1"/>
            </c:dLbl>
            <c:numFmt formatCode="0%" sourceLinked="0"/>
            <c:showVal val="1"/>
            <c:showLeaderLines val="1"/>
          </c:dLbls>
          <c:cat>
            <c:strRef>
              <c:f>Plan1!$A$5:$A$12</c:f>
              <c:strCache>
                <c:ptCount val="3"/>
                <c:pt idx="0">
                  <c:v>Segundo grau incompleto/completo.</c:v>
                </c:pt>
                <c:pt idx="1">
                  <c:v>Superior completo</c:v>
                </c:pt>
                <c:pt idx="2">
                  <c:v>Pós graduação</c:v>
                </c:pt>
              </c:strCache>
            </c:strRef>
          </c:cat>
          <c:val>
            <c:numRef>
              <c:f>Plan1!$D$5:$D$12</c:f>
              <c:numCache>
                <c:formatCode>General</c:formatCode>
                <c:ptCount val="8"/>
              </c:numCache>
            </c:numRef>
          </c:val>
        </c:ser>
        <c:ser>
          <c:idx val="3"/>
          <c:order val="3"/>
          <c:tx>
            <c:strRef>
              <c:f>Plan1!$E$3:$E$4</c:f>
              <c:strCache>
                <c:ptCount val="1"/>
              </c:strCache>
            </c:strRef>
          </c:tx>
          <c:explosion val="25"/>
          <c:dLbls>
            <c:dLbl>
              <c:idx val="2"/>
              <c:tx>
                <c:rich>
                  <a:bodyPr/>
                  <a:lstStyle/>
                  <a:p>
                    <a:r>
                      <a:rPr sz="1200" b="1"/>
                      <a:t>4%</a:t>
                    </a:r>
                  </a:p>
                </c:rich>
              </c:tx>
              <c:showVal val="1"/>
            </c:dLbl>
            <c:dLbl>
              <c:idx val="4"/>
              <c:tx>
                <c:rich>
                  <a:bodyPr/>
                  <a:lstStyle/>
                  <a:p>
                    <a:r>
                      <a:rPr sz="1200" b="1"/>
                      <a:t>4%</a:t>
                    </a:r>
                  </a:p>
                </c:rich>
              </c:tx>
              <c:showVal val="1"/>
            </c:dLbl>
            <c:dLbl>
              <c:idx val="5"/>
              <c:tx>
                <c:rich>
                  <a:bodyPr/>
                  <a:lstStyle/>
                  <a:p>
                    <a:r>
                      <a:rPr sz="1200" b="1"/>
                      <a:t>4%</a:t>
                    </a:r>
                  </a:p>
                </c:rich>
              </c:tx>
              <c:showVal val="1"/>
            </c:dLbl>
            <c:dLbl>
              <c:idx val="7"/>
              <c:tx>
                <c:rich>
                  <a:bodyPr/>
                  <a:lstStyle/>
                  <a:p>
                    <a:r>
                      <a:rPr sz="1200" b="1"/>
                      <a:t>8%</a:t>
                    </a:r>
                  </a:p>
                </c:rich>
              </c:tx>
              <c:showVal val="1"/>
            </c:dLbl>
            <c:numFmt formatCode="0%" sourceLinked="0"/>
            <c:showVal val="1"/>
            <c:showLeaderLines val="1"/>
          </c:dLbls>
          <c:cat>
            <c:strRef>
              <c:f>Plan1!$A$5:$A$12</c:f>
              <c:strCache>
                <c:ptCount val="3"/>
                <c:pt idx="0">
                  <c:v>Segundo grau incompleto/completo.</c:v>
                </c:pt>
                <c:pt idx="1">
                  <c:v>Superior completo</c:v>
                </c:pt>
                <c:pt idx="2">
                  <c:v>Pós graduação</c:v>
                </c:pt>
              </c:strCache>
            </c:strRef>
          </c:cat>
          <c:val>
            <c:numRef>
              <c:f>Plan1!$E$5:$E$12</c:f>
              <c:numCache>
                <c:formatCode>General</c:formatCode>
                <c:ptCount val="8"/>
              </c:numCache>
            </c:numRef>
          </c:val>
        </c:ser>
      </c:pie3DChart>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AB639-1F58-485D-B594-835D8E06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26836</Words>
  <Characters>144918</Characters>
  <Application>Microsoft Office Word</Application>
  <DocSecurity>0</DocSecurity>
  <Lines>1207</Lines>
  <Paragraphs>342</Paragraphs>
  <ScaleCrop>false</ScaleCrop>
  <HeadingPairs>
    <vt:vector size="2" baseType="variant">
      <vt:variant>
        <vt:lpstr>Título</vt:lpstr>
      </vt:variant>
      <vt:variant>
        <vt:i4>1</vt:i4>
      </vt:variant>
    </vt:vector>
  </HeadingPairs>
  <TitlesOfParts>
    <vt:vector size="1" baseType="lpstr">
      <vt:lpstr>1 INTRODUÇÃO</vt:lpstr>
    </vt:vector>
  </TitlesOfParts>
  <Company/>
  <LinksUpToDate>false</LinksUpToDate>
  <CharactersWithSpaces>171412</CharactersWithSpaces>
  <SharedDoc>false</SharedDoc>
  <HLinks>
    <vt:vector size="534" baseType="variant">
      <vt:variant>
        <vt:i4>1179711</vt:i4>
      </vt:variant>
      <vt:variant>
        <vt:i4>536</vt:i4>
      </vt:variant>
      <vt:variant>
        <vt:i4>0</vt:i4>
      </vt:variant>
      <vt:variant>
        <vt:i4>5</vt:i4>
      </vt:variant>
      <vt:variant>
        <vt:lpwstr/>
      </vt:variant>
      <vt:variant>
        <vt:lpwstr>_Toc273674907</vt:lpwstr>
      </vt:variant>
      <vt:variant>
        <vt:i4>1179711</vt:i4>
      </vt:variant>
      <vt:variant>
        <vt:i4>530</vt:i4>
      </vt:variant>
      <vt:variant>
        <vt:i4>0</vt:i4>
      </vt:variant>
      <vt:variant>
        <vt:i4>5</vt:i4>
      </vt:variant>
      <vt:variant>
        <vt:lpwstr/>
      </vt:variant>
      <vt:variant>
        <vt:lpwstr>_Toc273674906</vt:lpwstr>
      </vt:variant>
      <vt:variant>
        <vt:i4>1179711</vt:i4>
      </vt:variant>
      <vt:variant>
        <vt:i4>524</vt:i4>
      </vt:variant>
      <vt:variant>
        <vt:i4>0</vt:i4>
      </vt:variant>
      <vt:variant>
        <vt:i4>5</vt:i4>
      </vt:variant>
      <vt:variant>
        <vt:lpwstr/>
      </vt:variant>
      <vt:variant>
        <vt:lpwstr>_Toc273674905</vt:lpwstr>
      </vt:variant>
      <vt:variant>
        <vt:i4>1179711</vt:i4>
      </vt:variant>
      <vt:variant>
        <vt:i4>518</vt:i4>
      </vt:variant>
      <vt:variant>
        <vt:i4>0</vt:i4>
      </vt:variant>
      <vt:variant>
        <vt:i4>5</vt:i4>
      </vt:variant>
      <vt:variant>
        <vt:lpwstr/>
      </vt:variant>
      <vt:variant>
        <vt:lpwstr>_Toc273674904</vt:lpwstr>
      </vt:variant>
      <vt:variant>
        <vt:i4>1179711</vt:i4>
      </vt:variant>
      <vt:variant>
        <vt:i4>512</vt:i4>
      </vt:variant>
      <vt:variant>
        <vt:i4>0</vt:i4>
      </vt:variant>
      <vt:variant>
        <vt:i4>5</vt:i4>
      </vt:variant>
      <vt:variant>
        <vt:lpwstr/>
      </vt:variant>
      <vt:variant>
        <vt:lpwstr>_Toc273674903</vt:lpwstr>
      </vt:variant>
      <vt:variant>
        <vt:i4>1179711</vt:i4>
      </vt:variant>
      <vt:variant>
        <vt:i4>506</vt:i4>
      </vt:variant>
      <vt:variant>
        <vt:i4>0</vt:i4>
      </vt:variant>
      <vt:variant>
        <vt:i4>5</vt:i4>
      </vt:variant>
      <vt:variant>
        <vt:lpwstr/>
      </vt:variant>
      <vt:variant>
        <vt:lpwstr>_Toc273674902</vt:lpwstr>
      </vt:variant>
      <vt:variant>
        <vt:i4>1179711</vt:i4>
      </vt:variant>
      <vt:variant>
        <vt:i4>500</vt:i4>
      </vt:variant>
      <vt:variant>
        <vt:i4>0</vt:i4>
      </vt:variant>
      <vt:variant>
        <vt:i4>5</vt:i4>
      </vt:variant>
      <vt:variant>
        <vt:lpwstr/>
      </vt:variant>
      <vt:variant>
        <vt:lpwstr>_Toc273674901</vt:lpwstr>
      </vt:variant>
      <vt:variant>
        <vt:i4>1179711</vt:i4>
      </vt:variant>
      <vt:variant>
        <vt:i4>494</vt:i4>
      </vt:variant>
      <vt:variant>
        <vt:i4>0</vt:i4>
      </vt:variant>
      <vt:variant>
        <vt:i4>5</vt:i4>
      </vt:variant>
      <vt:variant>
        <vt:lpwstr/>
      </vt:variant>
      <vt:variant>
        <vt:lpwstr>_Toc273674900</vt:lpwstr>
      </vt:variant>
      <vt:variant>
        <vt:i4>1769534</vt:i4>
      </vt:variant>
      <vt:variant>
        <vt:i4>488</vt:i4>
      </vt:variant>
      <vt:variant>
        <vt:i4>0</vt:i4>
      </vt:variant>
      <vt:variant>
        <vt:i4>5</vt:i4>
      </vt:variant>
      <vt:variant>
        <vt:lpwstr/>
      </vt:variant>
      <vt:variant>
        <vt:lpwstr>_Toc273674899</vt:lpwstr>
      </vt:variant>
      <vt:variant>
        <vt:i4>1769534</vt:i4>
      </vt:variant>
      <vt:variant>
        <vt:i4>482</vt:i4>
      </vt:variant>
      <vt:variant>
        <vt:i4>0</vt:i4>
      </vt:variant>
      <vt:variant>
        <vt:i4>5</vt:i4>
      </vt:variant>
      <vt:variant>
        <vt:lpwstr/>
      </vt:variant>
      <vt:variant>
        <vt:lpwstr>_Toc273674898</vt:lpwstr>
      </vt:variant>
      <vt:variant>
        <vt:i4>1769534</vt:i4>
      </vt:variant>
      <vt:variant>
        <vt:i4>476</vt:i4>
      </vt:variant>
      <vt:variant>
        <vt:i4>0</vt:i4>
      </vt:variant>
      <vt:variant>
        <vt:i4>5</vt:i4>
      </vt:variant>
      <vt:variant>
        <vt:lpwstr/>
      </vt:variant>
      <vt:variant>
        <vt:lpwstr>_Toc273674897</vt:lpwstr>
      </vt:variant>
      <vt:variant>
        <vt:i4>1769534</vt:i4>
      </vt:variant>
      <vt:variant>
        <vt:i4>470</vt:i4>
      </vt:variant>
      <vt:variant>
        <vt:i4>0</vt:i4>
      </vt:variant>
      <vt:variant>
        <vt:i4>5</vt:i4>
      </vt:variant>
      <vt:variant>
        <vt:lpwstr/>
      </vt:variant>
      <vt:variant>
        <vt:lpwstr>_Toc273674896</vt:lpwstr>
      </vt:variant>
      <vt:variant>
        <vt:i4>1769534</vt:i4>
      </vt:variant>
      <vt:variant>
        <vt:i4>464</vt:i4>
      </vt:variant>
      <vt:variant>
        <vt:i4>0</vt:i4>
      </vt:variant>
      <vt:variant>
        <vt:i4>5</vt:i4>
      </vt:variant>
      <vt:variant>
        <vt:lpwstr/>
      </vt:variant>
      <vt:variant>
        <vt:lpwstr>_Toc273674895</vt:lpwstr>
      </vt:variant>
      <vt:variant>
        <vt:i4>1769534</vt:i4>
      </vt:variant>
      <vt:variant>
        <vt:i4>458</vt:i4>
      </vt:variant>
      <vt:variant>
        <vt:i4>0</vt:i4>
      </vt:variant>
      <vt:variant>
        <vt:i4>5</vt:i4>
      </vt:variant>
      <vt:variant>
        <vt:lpwstr/>
      </vt:variant>
      <vt:variant>
        <vt:lpwstr>_Toc273674894</vt:lpwstr>
      </vt:variant>
      <vt:variant>
        <vt:i4>1769534</vt:i4>
      </vt:variant>
      <vt:variant>
        <vt:i4>452</vt:i4>
      </vt:variant>
      <vt:variant>
        <vt:i4>0</vt:i4>
      </vt:variant>
      <vt:variant>
        <vt:i4>5</vt:i4>
      </vt:variant>
      <vt:variant>
        <vt:lpwstr/>
      </vt:variant>
      <vt:variant>
        <vt:lpwstr>_Toc273674893</vt:lpwstr>
      </vt:variant>
      <vt:variant>
        <vt:i4>1769534</vt:i4>
      </vt:variant>
      <vt:variant>
        <vt:i4>446</vt:i4>
      </vt:variant>
      <vt:variant>
        <vt:i4>0</vt:i4>
      </vt:variant>
      <vt:variant>
        <vt:i4>5</vt:i4>
      </vt:variant>
      <vt:variant>
        <vt:lpwstr/>
      </vt:variant>
      <vt:variant>
        <vt:lpwstr>_Toc273674892</vt:lpwstr>
      </vt:variant>
      <vt:variant>
        <vt:i4>1769534</vt:i4>
      </vt:variant>
      <vt:variant>
        <vt:i4>440</vt:i4>
      </vt:variant>
      <vt:variant>
        <vt:i4>0</vt:i4>
      </vt:variant>
      <vt:variant>
        <vt:i4>5</vt:i4>
      </vt:variant>
      <vt:variant>
        <vt:lpwstr/>
      </vt:variant>
      <vt:variant>
        <vt:lpwstr>_Toc273674891</vt:lpwstr>
      </vt:variant>
      <vt:variant>
        <vt:i4>1769534</vt:i4>
      </vt:variant>
      <vt:variant>
        <vt:i4>434</vt:i4>
      </vt:variant>
      <vt:variant>
        <vt:i4>0</vt:i4>
      </vt:variant>
      <vt:variant>
        <vt:i4>5</vt:i4>
      </vt:variant>
      <vt:variant>
        <vt:lpwstr/>
      </vt:variant>
      <vt:variant>
        <vt:lpwstr>_Toc273674890</vt:lpwstr>
      </vt:variant>
      <vt:variant>
        <vt:i4>1703998</vt:i4>
      </vt:variant>
      <vt:variant>
        <vt:i4>428</vt:i4>
      </vt:variant>
      <vt:variant>
        <vt:i4>0</vt:i4>
      </vt:variant>
      <vt:variant>
        <vt:i4>5</vt:i4>
      </vt:variant>
      <vt:variant>
        <vt:lpwstr/>
      </vt:variant>
      <vt:variant>
        <vt:lpwstr>_Toc273674889</vt:lpwstr>
      </vt:variant>
      <vt:variant>
        <vt:i4>1703998</vt:i4>
      </vt:variant>
      <vt:variant>
        <vt:i4>422</vt:i4>
      </vt:variant>
      <vt:variant>
        <vt:i4>0</vt:i4>
      </vt:variant>
      <vt:variant>
        <vt:i4>5</vt:i4>
      </vt:variant>
      <vt:variant>
        <vt:lpwstr/>
      </vt:variant>
      <vt:variant>
        <vt:lpwstr>_Toc273674888</vt:lpwstr>
      </vt:variant>
      <vt:variant>
        <vt:i4>1703998</vt:i4>
      </vt:variant>
      <vt:variant>
        <vt:i4>416</vt:i4>
      </vt:variant>
      <vt:variant>
        <vt:i4>0</vt:i4>
      </vt:variant>
      <vt:variant>
        <vt:i4>5</vt:i4>
      </vt:variant>
      <vt:variant>
        <vt:lpwstr/>
      </vt:variant>
      <vt:variant>
        <vt:lpwstr>_Toc273674887</vt:lpwstr>
      </vt:variant>
      <vt:variant>
        <vt:i4>1703998</vt:i4>
      </vt:variant>
      <vt:variant>
        <vt:i4>410</vt:i4>
      </vt:variant>
      <vt:variant>
        <vt:i4>0</vt:i4>
      </vt:variant>
      <vt:variant>
        <vt:i4>5</vt:i4>
      </vt:variant>
      <vt:variant>
        <vt:lpwstr/>
      </vt:variant>
      <vt:variant>
        <vt:lpwstr>_Toc273674886</vt:lpwstr>
      </vt:variant>
      <vt:variant>
        <vt:i4>1703998</vt:i4>
      </vt:variant>
      <vt:variant>
        <vt:i4>404</vt:i4>
      </vt:variant>
      <vt:variant>
        <vt:i4>0</vt:i4>
      </vt:variant>
      <vt:variant>
        <vt:i4>5</vt:i4>
      </vt:variant>
      <vt:variant>
        <vt:lpwstr/>
      </vt:variant>
      <vt:variant>
        <vt:lpwstr>_Toc273674885</vt:lpwstr>
      </vt:variant>
      <vt:variant>
        <vt:i4>1703998</vt:i4>
      </vt:variant>
      <vt:variant>
        <vt:i4>398</vt:i4>
      </vt:variant>
      <vt:variant>
        <vt:i4>0</vt:i4>
      </vt:variant>
      <vt:variant>
        <vt:i4>5</vt:i4>
      </vt:variant>
      <vt:variant>
        <vt:lpwstr/>
      </vt:variant>
      <vt:variant>
        <vt:lpwstr>_Toc273674884</vt:lpwstr>
      </vt:variant>
      <vt:variant>
        <vt:i4>1703998</vt:i4>
      </vt:variant>
      <vt:variant>
        <vt:i4>392</vt:i4>
      </vt:variant>
      <vt:variant>
        <vt:i4>0</vt:i4>
      </vt:variant>
      <vt:variant>
        <vt:i4>5</vt:i4>
      </vt:variant>
      <vt:variant>
        <vt:lpwstr/>
      </vt:variant>
      <vt:variant>
        <vt:lpwstr>_Toc273674883</vt:lpwstr>
      </vt:variant>
      <vt:variant>
        <vt:i4>1703998</vt:i4>
      </vt:variant>
      <vt:variant>
        <vt:i4>386</vt:i4>
      </vt:variant>
      <vt:variant>
        <vt:i4>0</vt:i4>
      </vt:variant>
      <vt:variant>
        <vt:i4>5</vt:i4>
      </vt:variant>
      <vt:variant>
        <vt:lpwstr/>
      </vt:variant>
      <vt:variant>
        <vt:lpwstr>_Toc273674882</vt:lpwstr>
      </vt:variant>
      <vt:variant>
        <vt:i4>1703998</vt:i4>
      </vt:variant>
      <vt:variant>
        <vt:i4>380</vt:i4>
      </vt:variant>
      <vt:variant>
        <vt:i4>0</vt:i4>
      </vt:variant>
      <vt:variant>
        <vt:i4>5</vt:i4>
      </vt:variant>
      <vt:variant>
        <vt:lpwstr/>
      </vt:variant>
      <vt:variant>
        <vt:lpwstr>_Toc273674881</vt:lpwstr>
      </vt:variant>
      <vt:variant>
        <vt:i4>1703998</vt:i4>
      </vt:variant>
      <vt:variant>
        <vt:i4>374</vt:i4>
      </vt:variant>
      <vt:variant>
        <vt:i4>0</vt:i4>
      </vt:variant>
      <vt:variant>
        <vt:i4>5</vt:i4>
      </vt:variant>
      <vt:variant>
        <vt:lpwstr/>
      </vt:variant>
      <vt:variant>
        <vt:lpwstr>_Toc273674880</vt:lpwstr>
      </vt:variant>
      <vt:variant>
        <vt:i4>1376318</vt:i4>
      </vt:variant>
      <vt:variant>
        <vt:i4>368</vt:i4>
      </vt:variant>
      <vt:variant>
        <vt:i4>0</vt:i4>
      </vt:variant>
      <vt:variant>
        <vt:i4>5</vt:i4>
      </vt:variant>
      <vt:variant>
        <vt:lpwstr/>
      </vt:variant>
      <vt:variant>
        <vt:lpwstr>_Toc273674879</vt:lpwstr>
      </vt:variant>
      <vt:variant>
        <vt:i4>1376318</vt:i4>
      </vt:variant>
      <vt:variant>
        <vt:i4>362</vt:i4>
      </vt:variant>
      <vt:variant>
        <vt:i4>0</vt:i4>
      </vt:variant>
      <vt:variant>
        <vt:i4>5</vt:i4>
      </vt:variant>
      <vt:variant>
        <vt:lpwstr/>
      </vt:variant>
      <vt:variant>
        <vt:lpwstr>_Toc273674878</vt:lpwstr>
      </vt:variant>
      <vt:variant>
        <vt:i4>1376318</vt:i4>
      </vt:variant>
      <vt:variant>
        <vt:i4>356</vt:i4>
      </vt:variant>
      <vt:variant>
        <vt:i4>0</vt:i4>
      </vt:variant>
      <vt:variant>
        <vt:i4>5</vt:i4>
      </vt:variant>
      <vt:variant>
        <vt:lpwstr/>
      </vt:variant>
      <vt:variant>
        <vt:lpwstr>_Toc273674877</vt:lpwstr>
      </vt:variant>
      <vt:variant>
        <vt:i4>1376318</vt:i4>
      </vt:variant>
      <vt:variant>
        <vt:i4>350</vt:i4>
      </vt:variant>
      <vt:variant>
        <vt:i4>0</vt:i4>
      </vt:variant>
      <vt:variant>
        <vt:i4>5</vt:i4>
      </vt:variant>
      <vt:variant>
        <vt:lpwstr/>
      </vt:variant>
      <vt:variant>
        <vt:lpwstr>_Toc273674876</vt:lpwstr>
      </vt:variant>
      <vt:variant>
        <vt:i4>1376318</vt:i4>
      </vt:variant>
      <vt:variant>
        <vt:i4>344</vt:i4>
      </vt:variant>
      <vt:variant>
        <vt:i4>0</vt:i4>
      </vt:variant>
      <vt:variant>
        <vt:i4>5</vt:i4>
      </vt:variant>
      <vt:variant>
        <vt:lpwstr/>
      </vt:variant>
      <vt:variant>
        <vt:lpwstr>_Toc273674875</vt:lpwstr>
      </vt:variant>
      <vt:variant>
        <vt:i4>1376318</vt:i4>
      </vt:variant>
      <vt:variant>
        <vt:i4>338</vt:i4>
      </vt:variant>
      <vt:variant>
        <vt:i4>0</vt:i4>
      </vt:variant>
      <vt:variant>
        <vt:i4>5</vt:i4>
      </vt:variant>
      <vt:variant>
        <vt:lpwstr/>
      </vt:variant>
      <vt:variant>
        <vt:lpwstr>_Toc273674874</vt:lpwstr>
      </vt:variant>
      <vt:variant>
        <vt:i4>1376318</vt:i4>
      </vt:variant>
      <vt:variant>
        <vt:i4>332</vt:i4>
      </vt:variant>
      <vt:variant>
        <vt:i4>0</vt:i4>
      </vt:variant>
      <vt:variant>
        <vt:i4>5</vt:i4>
      </vt:variant>
      <vt:variant>
        <vt:lpwstr/>
      </vt:variant>
      <vt:variant>
        <vt:lpwstr>_Toc273674873</vt:lpwstr>
      </vt:variant>
      <vt:variant>
        <vt:i4>1376318</vt:i4>
      </vt:variant>
      <vt:variant>
        <vt:i4>326</vt:i4>
      </vt:variant>
      <vt:variant>
        <vt:i4>0</vt:i4>
      </vt:variant>
      <vt:variant>
        <vt:i4>5</vt:i4>
      </vt:variant>
      <vt:variant>
        <vt:lpwstr/>
      </vt:variant>
      <vt:variant>
        <vt:lpwstr>_Toc273674872</vt:lpwstr>
      </vt:variant>
      <vt:variant>
        <vt:i4>1376318</vt:i4>
      </vt:variant>
      <vt:variant>
        <vt:i4>320</vt:i4>
      </vt:variant>
      <vt:variant>
        <vt:i4>0</vt:i4>
      </vt:variant>
      <vt:variant>
        <vt:i4>5</vt:i4>
      </vt:variant>
      <vt:variant>
        <vt:lpwstr/>
      </vt:variant>
      <vt:variant>
        <vt:lpwstr>_Toc273674871</vt:lpwstr>
      </vt:variant>
      <vt:variant>
        <vt:i4>1376318</vt:i4>
      </vt:variant>
      <vt:variant>
        <vt:i4>314</vt:i4>
      </vt:variant>
      <vt:variant>
        <vt:i4>0</vt:i4>
      </vt:variant>
      <vt:variant>
        <vt:i4>5</vt:i4>
      </vt:variant>
      <vt:variant>
        <vt:lpwstr/>
      </vt:variant>
      <vt:variant>
        <vt:lpwstr>_Toc273674870</vt:lpwstr>
      </vt:variant>
      <vt:variant>
        <vt:i4>1310782</vt:i4>
      </vt:variant>
      <vt:variant>
        <vt:i4>308</vt:i4>
      </vt:variant>
      <vt:variant>
        <vt:i4>0</vt:i4>
      </vt:variant>
      <vt:variant>
        <vt:i4>5</vt:i4>
      </vt:variant>
      <vt:variant>
        <vt:lpwstr/>
      </vt:variant>
      <vt:variant>
        <vt:lpwstr>_Toc273674869</vt:lpwstr>
      </vt:variant>
      <vt:variant>
        <vt:i4>1310782</vt:i4>
      </vt:variant>
      <vt:variant>
        <vt:i4>302</vt:i4>
      </vt:variant>
      <vt:variant>
        <vt:i4>0</vt:i4>
      </vt:variant>
      <vt:variant>
        <vt:i4>5</vt:i4>
      </vt:variant>
      <vt:variant>
        <vt:lpwstr/>
      </vt:variant>
      <vt:variant>
        <vt:lpwstr>_Toc273674868</vt:lpwstr>
      </vt:variant>
      <vt:variant>
        <vt:i4>1310782</vt:i4>
      </vt:variant>
      <vt:variant>
        <vt:i4>296</vt:i4>
      </vt:variant>
      <vt:variant>
        <vt:i4>0</vt:i4>
      </vt:variant>
      <vt:variant>
        <vt:i4>5</vt:i4>
      </vt:variant>
      <vt:variant>
        <vt:lpwstr/>
      </vt:variant>
      <vt:variant>
        <vt:lpwstr>_Toc273674867</vt:lpwstr>
      </vt:variant>
      <vt:variant>
        <vt:i4>1310782</vt:i4>
      </vt:variant>
      <vt:variant>
        <vt:i4>290</vt:i4>
      </vt:variant>
      <vt:variant>
        <vt:i4>0</vt:i4>
      </vt:variant>
      <vt:variant>
        <vt:i4>5</vt:i4>
      </vt:variant>
      <vt:variant>
        <vt:lpwstr/>
      </vt:variant>
      <vt:variant>
        <vt:lpwstr>_Toc273674866</vt:lpwstr>
      </vt:variant>
      <vt:variant>
        <vt:i4>1310782</vt:i4>
      </vt:variant>
      <vt:variant>
        <vt:i4>284</vt:i4>
      </vt:variant>
      <vt:variant>
        <vt:i4>0</vt:i4>
      </vt:variant>
      <vt:variant>
        <vt:i4>5</vt:i4>
      </vt:variant>
      <vt:variant>
        <vt:lpwstr/>
      </vt:variant>
      <vt:variant>
        <vt:lpwstr>_Toc273674865</vt:lpwstr>
      </vt:variant>
      <vt:variant>
        <vt:i4>1310782</vt:i4>
      </vt:variant>
      <vt:variant>
        <vt:i4>278</vt:i4>
      </vt:variant>
      <vt:variant>
        <vt:i4>0</vt:i4>
      </vt:variant>
      <vt:variant>
        <vt:i4>5</vt:i4>
      </vt:variant>
      <vt:variant>
        <vt:lpwstr/>
      </vt:variant>
      <vt:variant>
        <vt:lpwstr>_Toc273674864</vt:lpwstr>
      </vt:variant>
      <vt:variant>
        <vt:i4>1310782</vt:i4>
      </vt:variant>
      <vt:variant>
        <vt:i4>272</vt:i4>
      </vt:variant>
      <vt:variant>
        <vt:i4>0</vt:i4>
      </vt:variant>
      <vt:variant>
        <vt:i4>5</vt:i4>
      </vt:variant>
      <vt:variant>
        <vt:lpwstr/>
      </vt:variant>
      <vt:variant>
        <vt:lpwstr>_Toc273674863</vt:lpwstr>
      </vt:variant>
      <vt:variant>
        <vt:i4>1179707</vt:i4>
      </vt:variant>
      <vt:variant>
        <vt:i4>263</vt:i4>
      </vt:variant>
      <vt:variant>
        <vt:i4>0</vt:i4>
      </vt:variant>
      <vt:variant>
        <vt:i4>5</vt:i4>
      </vt:variant>
      <vt:variant>
        <vt:lpwstr/>
      </vt:variant>
      <vt:variant>
        <vt:lpwstr>_Toc268357477</vt:lpwstr>
      </vt:variant>
      <vt:variant>
        <vt:i4>1179707</vt:i4>
      </vt:variant>
      <vt:variant>
        <vt:i4>257</vt:i4>
      </vt:variant>
      <vt:variant>
        <vt:i4>0</vt:i4>
      </vt:variant>
      <vt:variant>
        <vt:i4>5</vt:i4>
      </vt:variant>
      <vt:variant>
        <vt:lpwstr/>
      </vt:variant>
      <vt:variant>
        <vt:lpwstr>_Toc268357476</vt:lpwstr>
      </vt:variant>
      <vt:variant>
        <vt:i4>1179707</vt:i4>
      </vt:variant>
      <vt:variant>
        <vt:i4>251</vt:i4>
      </vt:variant>
      <vt:variant>
        <vt:i4>0</vt:i4>
      </vt:variant>
      <vt:variant>
        <vt:i4>5</vt:i4>
      </vt:variant>
      <vt:variant>
        <vt:lpwstr/>
      </vt:variant>
      <vt:variant>
        <vt:lpwstr>_Toc268357475</vt:lpwstr>
      </vt:variant>
      <vt:variant>
        <vt:i4>1179707</vt:i4>
      </vt:variant>
      <vt:variant>
        <vt:i4>245</vt:i4>
      </vt:variant>
      <vt:variant>
        <vt:i4>0</vt:i4>
      </vt:variant>
      <vt:variant>
        <vt:i4>5</vt:i4>
      </vt:variant>
      <vt:variant>
        <vt:lpwstr/>
      </vt:variant>
      <vt:variant>
        <vt:lpwstr>_Toc268357474</vt:lpwstr>
      </vt:variant>
      <vt:variant>
        <vt:i4>1179707</vt:i4>
      </vt:variant>
      <vt:variant>
        <vt:i4>239</vt:i4>
      </vt:variant>
      <vt:variant>
        <vt:i4>0</vt:i4>
      </vt:variant>
      <vt:variant>
        <vt:i4>5</vt:i4>
      </vt:variant>
      <vt:variant>
        <vt:lpwstr/>
      </vt:variant>
      <vt:variant>
        <vt:lpwstr>_Toc268357473</vt:lpwstr>
      </vt:variant>
      <vt:variant>
        <vt:i4>1179707</vt:i4>
      </vt:variant>
      <vt:variant>
        <vt:i4>233</vt:i4>
      </vt:variant>
      <vt:variant>
        <vt:i4>0</vt:i4>
      </vt:variant>
      <vt:variant>
        <vt:i4>5</vt:i4>
      </vt:variant>
      <vt:variant>
        <vt:lpwstr/>
      </vt:variant>
      <vt:variant>
        <vt:lpwstr>_Toc268357472</vt:lpwstr>
      </vt:variant>
      <vt:variant>
        <vt:i4>1179707</vt:i4>
      </vt:variant>
      <vt:variant>
        <vt:i4>227</vt:i4>
      </vt:variant>
      <vt:variant>
        <vt:i4>0</vt:i4>
      </vt:variant>
      <vt:variant>
        <vt:i4>5</vt:i4>
      </vt:variant>
      <vt:variant>
        <vt:lpwstr/>
      </vt:variant>
      <vt:variant>
        <vt:lpwstr>_Toc268357471</vt:lpwstr>
      </vt:variant>
      <vt:variant>
        <vt:i4>1179707</vt:i4>
      </vt:variant>
      <vt:variant>
        <vt:i4>221</vt:i4>
      </vt:variant>
      <vt:variant>
        <vt:i4>0</vt:i4>
      </vt:variant>
      <vt:variant>
        <vt:i4>5</vt:i4>
      </vt:variant>
      <vt:variant>
        <vt:lpwstr/>
      </vt:variant>
      <vt:variant>
        <vt:lpwstr>_Toc268357470</vt:lpwstr>
      </vt:variant>
      <vt:variant>
        <vt:i4>1245243</vt:i4>
      </vt:variant>
      <vt:variant>
        <vt:i4>215</vt:i4>
      </vt:variant>
      <vt:variant>
        <vt:i4>0</vt:i4>
      </vt:variant>
      <vt:variant>
        <vt:i4>5</vt:i4>
      </vt:variant>
      <vt:variant>
        <vt:lpwstr/>
      </vt:variant>
      <vt:variant>
        <vt:lpwstr>_Toc268357469</vt:lpwstr>
      </vt:variant>
      <vt:variant>
        <vt:i4>1245243</vt:i4>
      </vt:variant>
      <vt:variant>
        <vt:i4>209</vt:i4>
      </vt:variant>
      <vt:variant>
        <vt:i4>0</vt:i4>
      </vt:variant>
      <vt:variant>
        <vt:i4>5</vt:i4>
      </vt:variant>
      <vt:variant>
        <vt:lpwstr/>
      </vt:variant>
      <vt:variant>
        <vt:lpwstr>_Toc268357468</vt:lpwstr>
      </vt:variant>
      <vt:variant>
        <vt:i4>1245243</vt:i4>
      </vt:variant>
      <vt:variant>
        <vt:i4>203</vt:i4>
      </vt:variant>
      <vt:variant>
        <vt:i4>0</vt:i4>
      </vt:variant>
      <vt:variant>
        <vt:i4>5</vt:i4>
      </vt:variant>
      <vt:variant>
        <vt:lpwstr/>
      </vt:variant>
      <vt:variant>
        <vt:lpwstr>_Toc268357467</vt:lpwstr>
      </vt:variant>
      <vt:variant>
        <vt:i4>1245243</vt:i4>
      </vt:variant>
      <vt:variant>
        <vt:i4>197</vt:i4>
      </vt:variant>
      <vt:variant>
        <vt:i4>0</vt:i4>
      </vt:variant>
      <vt:variant>
        <vt:i4>5</vt:i4>
      </vt:variant>
      <vt:variant>
        <vt:lpwstr/>
      </vt:variant>
      <vt:variant>
        <vt:lpwstr>_Toc268357466</vt:lpwstr>
      </vt:variant>
      <vt:variant>
        <vt:i4>1245243</vt:i4>
      </vt:variant>
      <vt:variant>
        <vt:i4>191</vt:i4>
      </vt:variant>
      <vt:variant>
        <vt:i4>0</vt:i4>
      </vt:variant>
      <vt:variant>
        <vt:i4>5</vt:i4>
      </vt:variant>
      <vt:variant>
        <vt:lpwstr/>
      </vt:variant>
      <vt:variant>
        <vt:lpwstr>_Toc268357465</vt:lpwstr>
      </vt:variant>
      <vt:variant>
        <vt:i4>1245243</vt:i4>
      </vt:variant>
      <vt:variant>
        <vt:i4>185</vt:i4>
      </vt:variant>
      <vt:variant>
        <vt:i4>0</vt:i4>
      </vt:variant>
      <vt:variant>
        <vt:i4>5</vt:i4>
      </vt:variant>
      <vt:variant>
        <vt:lpwstr/>
      </vt:variant>
      <vt:variant>
        <vt:lpwstr>_Toc268357464</vt:lpwstr>
      </vt:variant>
      <vt:variant>
        <vt:i4>1245243</vt:i4>
      </vt:variant>
      <vt:variant>
        <vt:i4>179</vt:i4>
      </vt:variant>
      <vt:variant>
        <vt:i4>0</vt:i4>
      </vt:variant>
      <vt:variant>
        <vt:i4>5</vt:i4>
      </vt:variant>
      <vt:variant>
        <vt:lpwstr/>
      </vt:variant>
      <vt:variant>
        <vt:lpwstr>_Toc268357463</vt:lpwstr>
      </vt:variant>
      <vt:variant>
        <vt:i4>1245243</vt:i4>
      </vt:variant>
      <vt:variant>
        <vt:i4>173</vt:i4>
      </vt:variant>
      <vt:variant>
        <vt:i4>0</vt:i4>
      </vt:variant>
      <vt:variant>
        <vt:i4>5</vt:i4>
      </vt:variant>
      <vt:variant>
        <vt:lpwstr/>
      </vt:variant>
      <vt:variant>
        <vt:lpwstr>_Toc268357462</vt:lpwstr>
      </vt:variant>
      <vt:variant>
        <vt:i4>1245243</vt:i4>
      </vt:variant>
      <vt:variant>
        <vt:i4>167</vt:i4>
      </vt:variant>
      <vt:variant>
        <vt:i4>0</vt:i4>
      </vt:variant>
      <vt:variant>
        <vt:i4>5</vt:i4>
      </vt:variant>
      <vt:variant>
        <vt:lpwstr/>
      </vt:variant>
      <vt:variant>
        <vt:lpwstr>_Toc268357461</vt:lpwstr>
      </vt:variant>
      <vt:variant>
        <vt:i4>1245243</vt:i4>
      </vt:variant>
      <vt:variant>
        <vt:i4>161</vt:i4>
      </vt:variant>
      <vt:variant>
        <vt:i4>0</vt:i4>
      </vt:variant>
      <vt:variant>
        <vt:i4>5</vt:i4>
      </vt:variant>
      <vt:variant>
        <vt:lpwstr/>
      </vt:variant>
      <vt:variant>
        <vt:lpwstr>_Toc268357460</vt:lpwstr>
      </vt:variant>
      <vt:variant>
        <vt:i4>1048635</vt:i4>
      </vt:variant>
      <vt:variant>
        <vt:i4>155</vt:i4>
      </vt:variant>
      <vt:variant>
        <vt:i4>0</vt:i4>
      </vt:variant>
      <vt:variant>
        <vt:i4>5</vt:i4>
      </vt:variant>
      <vt:variant>
        <vt:lpwstr/>
      </vt:variant>
      <vt:variant>
        <vt:lpwstr>_Toc268357459</vt:lpwstr>
      </vt:variant>
      <vt:variant>
        <vt:i4>1048635</vt:i4>
      </vt:variant>
      <vt:variant>
        <vt:i4>149</vt:i4>
      </vt:variant>
      <vt:variant>
        <vt:i4>0</vt:i4>
      </vt:variant>
      <vt:variant>
        <vt:i4>5</vt:i4>
      </vt:variant>
      <vt:variant>
        <vt:lpwstr/>
      </vt:variant>
      <vt:variant>
        <vt:lpwstr>_Toc268357458</vt:lpwstr>
      </vt:variant>
      <vt:variant>
        <vt:i4>1048635</vt:i4>
      </vt:variant>
      <vt:variant>
        <vt:i4>143</vt:i4>
      </vt:variant>
      <vt:variant>
        <vt:i4>0</vt:i4>
      </vt:variant>
      <vt:variant>
        <vt:i4>5</vt:i4>
      </vt:variant>
      <vt:variant>
        <vt:lpwstr/>
      </vt:variant>
      <vt:variant>
        <vt:lpwstr>_Toc268357457</vt:lpwstr>
      </vt:variant>
      <vt:variant>
        <vt:i4>1048635</vt:i4>
      </vt:variant>
      <vt:variant>
        <vt:i4>137</vt:i4>
      </vt:variant>
      <vt:variant>
        <vt:i4>0</vt:i4>
      </vt:variant>
      <vt:variant>
        <vt:i4>5</vt:i4>
      </vt:variant>
      <vt:variant>
        <vt:lpwstr/>
      </vt:variant>
      <vt:variant>
        <vt:lpwstr>_Toc268357456</vt:lpwstr>
      </vt:variant>
      <vt:variant>
        <vt:i4>1048635</vt:i4>
      </vt:variant>
      <vt:variant>
        <vt:i4>131</vt:i4>
      </vt:variant>
      <vt:variant>
        <vt:i4>0</vt:i4>
      </vt:variant>
      <vt:variant>
        <vt:i4>5</vt:i4>
      </vt:variant>
      <vt:variant>
        <vt:lpwstr/>
      </vt:variant>
      <vt:variant>
        <vt:lpwstr>_Toc268357455</vt:lpwstr>
      </vt:variant>
      <vt:variant>
        <vt:i4>1048635</vt:i4>
      </vt:variant>
      <vt:variant>
        <vt:i4>125</vt:i4>
      </vt:variant>
      <vt:variant>
        <vt:i4>0</vt:i4>
      </vt:variant>
      <vt:variant>
        <vt:i4>5</vt:i4>
      </vt:variant>
      <vt:variant>
        <vt:lpwstr/>
      </vt:variant>
      <vt:variant>
        <vt:lpwstr>_Toc268357454</vt:lpwstr>
      </vt:variant>
      <vt:variant>
        <vt:i4>1048635</vt:i4>
      </vt:variant>
      <vt:variant>
        <vt:i4>119</vt:i4>
      </vt:variant>
      <vt:variant>
        <vt:i4>0</vt:i4>
      </vt:variant>
      <vt:variant>
        <vt:i4>5</vt:i4>
      </vt:variant>
      <vt:variant>
        <vt:lpwstr/>
      </vt:variant>
      <vt:variant>
        <vt:lpwstr>_Toc268357453</vt:lpwstr>
      </vt:variant>
      <vt:variant>
        <vt:i4>1048635</vt:i4>
      </vt:variant>
      <vt:variant>
        <vt:i4>113</vt:i4>
      </vt:variant>
      <vt:variant>
        <vt:i4>0</vt:i4>
      </vt:variant>
      <vt:variant>
        <vt:i4>5</vt:i4>
      </vt:variant>
      <vt:variant>
        <vt:lpwstr/>
      </vt:variant>
      <vt:variant>
        <vt:lpwstr>_Toc268357452</vt:lpwstr>
      </vt:variant>
      <vt:variant>
        <vt:i4>1048635</vt:i4>
      </vt:variant>
      <vt:variant>
        <vt:i4>107</vt:i4>
      </vt:variant>
      <vt:variant>
        <vt:i4>0</vt:i4>
      </vt:variant>
      <vt:variant>
        <vt:i4>5</vt:i4>
      </vt:variant>
      <vt:variant>
        <vt:lpwstr/>
      </vt:variant>
      <vt:variant>
        <vt:lpwstr>_Toc268357451</vt:lpwstr>
      </vt:variant>
      <vt:variant>
        <vt:i4>1048635</vt:i4>
      </vt:variant>
      <vt:variant>
        <vt:i4>101</vt:i4>
      </vt:variant>
      <vt:variant>
        <vt:i4>0</vt:i4>
      </vt:variant>
      <vt:variant>
        <vt:i4>5</vt:i4>
      </vt:variant>
      <vt:variant>
        <vt:lpwstr/>
      </vt:variant>
      <vt:variant>
        <vt:lpwstr>_Toc268357450</vt:lpwstr>
      </vt:variant>
      <vt:variant>
        <vt:i4>1114171</vt:i4>
      </vt:variant>
      <vt:variant>
        <vt:i4>95</vt:i4>
      </vt:variant>
      <vt:variant>
        <vt:i4>0</vt:i4>
      </vt:variant>
      <vt:variant>
        <vt:i4>5</vt:i4>
      </vt:variant>
      <vt:variant>
        <vt:lpwstr/>
      </vt:variant>
      <vt:variant>
        <vt:lpwstr>_Toc268357449</vt:lpwstr>
      </vt:variant>
      <vt:variant>
        <vt:i4>1114171</vt:i4>
      </vt:variant>
      <vt:variant>
        <vt:i4>89</vt:i4>
      </vt:variant>
      <vt:variant>
        <vt:i4>0</vt:i4>
      </vt:variant>
      <vt:variant>
        <vt:i4>5</vt:i4>
      </vt:variant>
      <vt:variant>
        <vt:lpwstr/>
      </vt:variant>
      <vt:variant>
        <vt:lpwstr>_Toc268357448</vt:lpwstr>
      </vt:variant>
      <vt:variant>
        <vt:i4>1114171</vt:i4>
      </vt:variant>
      <vt:variant>
        <vt:i4>83</vt:i4>
      </vt:variant>
      <vt:variant>
        <vt:i4>0</vt:i4>
      </vt:variant>
      <vt:variant>
        <vt:i4>5</vt:i4>
      </vt:variant>
      <vt:variant>
        <vt:lpwstr/>
      </vt:variant>
      <vt:variant>
        <vt:lpwstr>_Toc268357447</vt:lpwstr>
      </vt:variant>
      <vt:variant>
        <vt:i4>1114171</vt:i4>
      </vt:variant>
      <vt:variant>
        <vt:i4>77</vt:i4>
      </vt:variant>
      <vt:variant>
        <vt:i4>0</vt:i4>
      </vt:variant>
      <vt:variant>
        <vt:i4>5</vt:i4>
      </vt:variant>
      <vt:variant>
        <vt:lpwstr/>
      </vt:variant>
      <vt:variant>
        <vt:lpwstr>_Toc268357446</vt:lpwstr>
      </vt:variant>
      <vt:variant>
        <vt:i4>1114171</vt:i4>
      </vt:variant>
      <vt:variant>
        <vt:i4>71</vt:i4>
      </vt:variant>
      <vt:variant>
        <vt:i4>0</vt:i4>
      </vt:variant>
      <vt:variant>
        <vt:i4>5</vt:i4>
      </vt:variant>
      <vt:variant>
        <vt:lpwstr/>
      </vt:variant>
      <vt:variant>
        <vt:lpwstr>_Toc268357445</vt:lpwstr>
      </vt:variant>
      <vt:variant>
        <vt:i4>1114171</vt:i4>
      </vt:variant>
      <vt:variant>
        <vt:i4>65</vt:i4>
      </vt:variant>
      <vt:variant>
        <vt:i4>0</vt:i4>
      </vt:variant>
      <vt:variant>
        <vt:i4>5</vt:i4>
      </vt:variant>
      <vt:variant>
        <vt:lpwstr/>
      </vt:variant>
      <vt:variant>
        <vt:lpwstr>_Toc268357444</vt:lpwstr>
      </vt:variant>
      <vt:variant>
        <vt:i4>1114171</vt:i4>
      </vt:variant>
      <vt:variant>
        <vt:i4>59</vt:i4>
      </vt:variant>
      <vt:variant>
        <vt:i4>0</vt:i4>
      </vt:variant>
      <vt:variant>
        <vt:i4>5</vt:i4>
      </vt:variant>
      <vt:variant>
        <vt:lpwstr/>
      </vt:variant>
      <vt:variant>
        <vt:lpwstr>_Toc268357443</vt:lpwstr>
      </vt:variant>
      <vt:variant>
        <vt:i4>1114171</vt:i4>
      </vt:variant>
      <vt:variant>
        <vt:i4>53</vt:i4>
      </vt:variant>
      <vt:variant>
        <vt:i4>0</vt:i4>
      </vt:variant>
      <vt:variant>
        <vt:i4>5</vt:i4>
      </vt:variant>
      <vt:variant>
        <vt:lpwstr/>
      </vt:variant>
      <vt:variant>
        <vt:lpwstr>_Toc268357442</vt:lpwstr>
      </vt:variant>
      <vt:variant>
        <vt:i4>1114171</vt:i4>
      </vt:variant>
      <vt:variant>
        <vt:i4>47</vt:i4>
      </vt:variant>
      <vt:variant>
        <vt:i4>0</vt:i4>
      </vt:variant>
      <vt:variant>
        <vt:i4>5</vt:i4>
      </vt:variant>
      <vt:variant>
        <vt:lpwstr/>
      </vt:variant>
      <vt:variant>
        <vt:lpwstr>_Toc268357441</vt:lpwstr>
      </vt:variant>
      <vt:variant>
        <vt:i4>1114171</vt:i4>
      </vt:variant>
      <vt:variant>
        <vt:i4>41</vt:i4>
      </vt:variant>
      <vt:variant>
        <vt:i4>0</vt:i4>
      </vt:variant>
      <vt:variant>
        <vt:i4>5</vt:i4>
      </vt:variant>
      <vt:variant>
        <vt:lpwstr/>
      </vt:variant>
      <vt:variant>
        <vt:lpwstr>_Toc268357440</vt:lpwstr>
      </vt:variant>
      <vt:variant>
        <vt:i4>1441851</vt:i4>
      </vt:variant>
      <vt:variant>
        <vt:i4>35</vt:i4>
      </vt:variant>
      <vt:variant>
        <vt:i4>0</vt:i4>
      </vt:variant>
      <vt:variant>
        <vt:i4>5</vt:i4>
      </vt:variant>
      <vt:variant>
        <vt:lpwstr/>
      </vt:variant>
      <vt:variant>
        <vt:lpwstr>_Toc268357439</vt:lpwstr>
      </vt:variant>
      <vt:variant>
        <vt:i4>1179710</vt:i4>
      </vt:variant>
      <vt:variant>
        <vt:i4>26</vt:i4>
      </vt:variant>
      <vt:variant>
        <vt:i4>0</vt:i4>
      </vt:variant>
      <vt:variant>
        <vt:i4>5</vt:i4>
      </vt:variant>
      <vt:variant>
        <vt:lpwstr/>
      </vt:variant>
      <vt:variant>
        <vt:lpwstr>_Toc273674809</vt:lpwstr>
      </vt:variant>
      <vt:variant>
        <vt:i4>1179710</vt:i4>
      </vt:variant>
      <vt:variant>
        <vt:i4>20</vt:i4>
      </vt:variant>
      <vt:variant>
        <vt:i4>0</vt:i4>
      </vt:variant>
      <vt:variant>
        <vt:i4>5</vt:i4>
      </vt:variant>
      <vt:variant>
        <vt:lpwstr/>
      </vt:variant>
      <vt:variant>
        <vt:lpwstr>_Toc273674808</vt:lpwstr>
      </vt:variant>
      <vt:variant>
        <vt:i4>1179710</vt:i4>
      </vt:variant>
      <vt:variant>
        <vt:i4>14</vt:i4>
      </vt:variant>
      <vt:variant>
        <vt:i4>0</vt:i4>
      </vt:variant>
      <vt:variant>
        <vt:i4>5</vt:i4>
      </vt:variant>
      <vt:variant>
        <vt:lpwstr/>
      </vt:variant>
      <vt:variant>
        <vt:lpwstr>_Toc273674807</vt:lpwstr>
      </vt:variant>
      <vt:variant>
        <vt:i4>1179710</vt:i4>
      </vt:variant>
      <vt:variant>
        <vt:i4>8</vt:i4>
      </vt:variant>
      <vt:variant>
        <vt:i4>0</vt:i4>
      </vt:variant>
      <vt:variant>
        <vt:i4>5</vt:i4>
      </vt:variant>
      <vt:variant>
        <vt:lpwstr/>
      </vt:variant>
      <vt:variant>
        <vt:lpwstr>_Toc273674806</vt:lpwstr>
      </vt:variant>
      <vt:variant>
        <vt:i4>1179710</vt:i4>
      </vt:variant>
      <vt:variant>
        <vt:i4>2</vt:i4>
      </vt:variant>
      <vt:variant>
        <vt:i4>0</vt:i4>
      </vt:variant>
      <vt:variant>
        <vt:i4>5</vt:i4>
      </vt:variant>
      <vt:variant>
        <vt:lpwstr/>
      </vt:variant>
      <vt:variant>
        <vt:lpwstr>_Toc273674805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INTRODUÇÃO</dc:title>
  <dc:subject/>
  <dc:creator>kely</dc:creator>
  <cp:keywords/>
  <dc:description/>
  <cp:lastModifiedBy>.</cp:lastModifiedBy>
  <cp:revision>2</cp:revision>
  <cp:lastPrinted>2013-11-28T21:42:00Z</cp:lastPrinted>
  <dcterms:created xsi:type="dcterms:W3CDTF">2013-12-07T16:46:00Z</dcterms:created>
  <dcterms:modified xsi:type="dcterms:W3CDTF">2013-12-07T16:46:00Z</dcterms:modified>
</cp:coreProperties>
</file>